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0735B2B" w14:textId="77777777" w:rsidR="008C4E18" w:rsidRDefault="008A10D6">
      <w:pPr>
        <w:pStyle w:val="ECEbordure"/>
        <w:jc w:val="center"/>
        <w:rPr>
          <w:b/>
          <w:sz w:val="24"/>
          <w:szCs w:val="24"/>
        </w:rPr>
      </w:pPr>
      <w:r>
        <w:rPr>
          <w:b/>
          <w:sz w:val="24"/>
          <w:szCs w:val="24"/>
        </w:rPr>
        <w:t>BACCALAURÉAT G</w:t>
      </w:r>
      <w:r>
        <w:rPr>
          <w:rFonts w:eastAsia="Arial Unicode MS"/>
          <w:b/>
          <w:sz w:val="24"/>
          <w:szCs w:val="24"/>
        </w:rPr>
        <w:t>É</w:t>
      </w:r>
      <w:r>
        <w:rPr>
          <w:b/>
          <w:sz w:val="24"/>
          <w:szCs w:val="24"/>
        </w:rPr>
        <w:t>N</w:t>
      </w:r>
      <w:r>
        <w:rPr>
          <w:rFonts w:eastAsia="Arial Unicode MS"/>
          <w:b/>
          <w:sz w:val="24"/>
          <w:szCs w:val="24"/>
        </w:rPr>
        <w:t>É</w:t>
      </w:r>
      <w:r>
        <w:rPr>
          <w:b/>
          <w:sz w:val="24"/>
          <w:szCs w:val="24"/>
        </w:rPr>
        <w:t>RAL</w:t>
      </w:r>
    </w:p>
    <w:p w14:paraId="247D6507" w14:textId="77777777" w:rsidR="008C4E18" w:rsidRDefault="008C4E18">
      <w:pPr>
        <w:pStyle w:val="ECEbordure"/>
        <w:jc w:val="center"/>
        <w:rPr>
          <w:b/>
          <w:sz w:val="24"/>
          <w:szCs w:val="24"/>
        </w:rPr>
      </w:pPr>
    </w:p>
    <w:p w14:paraId="7999804D" w14:textId="77777777" w:rsidR="008C4E18" w:rsidRDefault="008A10D6">
      <w:pPr>
        <w:pStyle w:val="ECEbordure"/>
        <w:jc w:val="center"/>
        <w:rPr>
          <w:b/>
          <w:sz w:val="24"/>
          <w:szCs w:val="24"/>
        </w:rPr>
      </w:pPr>
      <w:r>
        <w:rPr>
          <w:rFonts w:eastAsia="Arial Unicode MS"/>
          <w:b/>
          <w:sz w:val="24"/>
          <w:szCs w:val="24"/>
        </w:rPr>
        <w:t>Épreuve pratique de l’enseignement de spécialité physique-chimie</w:t>
      </w:r>
    </w:p>
    <w:p w14:paraId="10DC041C" w14:textId="77777777" w:rsidR="008C4E18" w:rsidRDefault="008A10D6">
      <w:pPr>
        <w:pStyle w:val="ECEbordure"/>
        <w:jc w:val="center"/>
        <w:rPr>
          <w:b/>
          <w:sz w:val="24"/>
          <w:szCs w:val="24"/>
        </w:rPr>
      </w:pPr>
      <w:r>
        <w:rPr>
          <w:b/>
          <w:sz w:val="24"/>
          <w:szCs w:val="24"/>
        </w:rPr>
        <w:t>Évaluation des Compétences Expérimentales</w:t>
      </w:r>
    </w:p>
    <w:p w14:paraId="63965CA5" w14:textId="77777777" w:rsidR="008C4E18" w:rsidRDefault="008C4E18">
      <w:pPr>
        <w:pStyle w:val="ECEbordure"/>
        <w:jc w:val="center"/>
      </w:pPr>
    </w:p>
    <w:p w14:paraId="1A6D01CE" w14:textId="77777777" w:rsidR="008C4E18" w:rsidRDefault="008A10D6">
      <w:pPr>
        <w:pStyle w:val="ECEbordure"/>
        <w:jc w:val="center"/>
      </w:pPr>
      <w:r>
        <w:t>Cette situation d’évaluation fait partie de la banque nationale.</w:t>
      </w:r>
    </w:p>
    <w:p w14:paraId="62EB09D6" w14:textId="77777777" w:rsidR="008C4E18" w:rsidRDefault="008C4E18">
      <w:pPr>
        <w:pStyle w:val="ECEbordure"/>
        <w:jc w:val="center"/>
      </w:pPr>
    </w:p>
    <w:p w14:paraId="6DE533F3" w14:textId="77777777" w:rsidR="008C4E18" w:rsidRDefault="008C4E18">
      <w:pPr>
        <w:pStyle w:val="ECEcorps"/>
      </w:pPr>
    </w:p>
    <w:p w14:paraId="0D06EFFC" w14:textId="77777777" w:rsidR="008C4E18" w:rsidRDefault="008A10D6">
      <w:pPr>
        <w:pStyle w:val="ECEfiche"/>
        <w:pBdr>
          <w:right w:val="single" w:sz="12" w:space="0" w:color="000000"/>
        </w:pBdr>
        <w:ind w:left="360"/>
        <w:rPr>
          <w:b/>
        </w:rPr>
      </w:pPr>
      <w:bookmarkStart w:id="0" w:name="_Toc500182690"/>
      <w:bookmarkStart w:id="1" w:name="_Toc482638813"/>
      <w:r>
        <w:t>ÉNONCÉ DESTINÉ AU CANDIDAT</w:t>
      </w:r>
      <w:bookmarkEnd w:id="0"/>
      <w:bookmarkEnd w:id="1"/>
    </w:p>
    <w:p w14:paraId="5E315004" w14:textId="77777777" w:rsidR="008C4E18" w:rsidRDefault="008C4E18">
      <w:pPr>
        <w:pStyle w:val="ECEcorps"/>
      </w:pPr>
    </w:p>
    <w:tbl>
      <w:tblPr>
        <w:tblW w:w="9866" w:type="dxa"/>
        <w:jc w:val="center"/>
        <w:tblLayout w:type="fixed"/>
        <w:tblCellMar>
          <w:top w:w="57" w:type="dxa"/>
          <w:left w:w="57" w:type="dxa"/>
          <w:bottom w:w="57" w:type="dxa"/>
          <w:right w:w="57" w:type="dxa"/>
        </w:tblCellMar>
        <w:tblLook w:val="04A0" w:firstRow="1" w:lastRow="0" w:firstColumn="1" w:lastColumn="0" w:noHBand="0" w:noVBand="1"/>
      </w:tblPr>
      <w:tblGrid>
        <w:gridCol w:w="4934"/>
        <w:gridCol w:w="4932"/>
      </w:tblGrid>
      <w:tr w:rsidR="008C4E18" w14:paraId="415D751E" w14:textId="77777777">
        <w:trPr>
          <w:jc w:val="center"/>
        </w:trPr>
        <w:tc>
          <w:tcPr>
            <w:tcW w:w="4933" w:type="dxa"/>
            <w:tcBorders>
              <w:top w:val="double" w:sz="4" w:space="0" w:color="000000"/>
              <w:left w:val="double" w:sz="4" w:space="0" w:color="000000"/>
              <w:bottom w:val="double" w:sz="4" w:space="0" w:color="000000"/>
              <w:right w:val="double" w:sz="4" w:space="0" w:color="000000"/>
            </w:tcBorders>
          </w:tcPr>
          <w:p w14:paraId="24D78F82" w14:textId="77777777" w:rsidR="008C4E18" w:rsidRDefault="008A10D6">
            <w:pPr>
              <w:pStyle w:val="ECEcorps"/>
              <w:widowControl w:val="0"/>
            </w:pPr>
            <w:r>
              <w:t>NOM :</w:t>
            </w:r>
          </w:p>
          <w:p w14:paraId="7CA930D6" w14:textId="77777777" w:rsidR="008C4E18" w:rsidRDefault="008C4E18">
            <w:pPr>
              <w:pStyle w:val="ECEcorps"/>
              <w:widowControl w:val="0"/>
            </w:pPr>
          </w:p>
        </w:tc>
        <w:tc>
          <w:tcPr>
            <w:tcW w:w="4932" w:type="dxa"/>
            <w:tcBorders>
              <w:top w:val="double" w:sz="4" w:space="0" w:color="000000"/>
              <w:left w:val="double" w:sz="4" w:space="0" w:color="000000"/>
              <w:bottom w:val="double" w:sz="4" w:space="0" w:color="000000"/>
              <w:right w:val="double" w:sz="4" w:space="0" w:color="000000"/>
            </w:tcBorders>
          </w:tcPr>
          <w:p w14:paraId="01C36DF1" w14:textId="77777777" w:rsidR="008C4E18" w:rsidRDefault="008A10D6">
            <w:pPr>
              <w:pStyle w:val="ECEcorps"/>
              <w:widowControl w:val="0"/>
            </w:pPr>
            <w:r>
              <w:t>Prénom :</w:t>
            </w:r>
          </w:p>
        </w:tc>
      </w:tr>
      <w:tr w:rsidR="008C4E18" w14:paraId="130E2E76" w14:textId="77777777">
        <w:trPr>
          <w:jc w:val="center"/>
        </w:trPr>
        <w:tc>
          <w:tcPr>
            <w:tcW w:w="4933" w:type="dxa"/>
            <w:tcBorders>
              <w:top w:val="double" w:sz="4" w:space="0" w:color="000000"/>
              <w:left w:val="double" w:sz="4" w:space="0" w:color="000000"/>
              <w:bottom w:val="double" w:sz="4" w:space="0" w:color="000000"/>
              <w:right w:val="double" w:sz="4" w:space="0" w:color="000000"/>
            </w:tcBorders>
          </w:tcPr>
          <w:p w14:paraId="3962CD14" w14:textId="77777777" w:rsidR="008C4E18" w:rsidRDefault="008A10D6">
            <w:pPr>
              <w:pStyle w:val="ECEcorps"/>
              <w:widowControl w:val="0"/>
            </w:pPr>
            <w:r>
              <w:t>Centre d’examen :</w:t>
            </w:r>
          </w:p>
          <w:p w14:paraId="1E624632" w14:textId="77777777" w:rsidR="008C4E18" w:rsidRDefault="008C4E18">
            <w:pPr>
              <w:pStyle w:val="ECEcorps"/>
              <w:widowControl w:val="0"/>
            </w:pPr>
          </w:p>
        </w:tc>
        <w:tc>
          <w:tcPr>
            <w:tcW w:w="4932" w:type="dxa"/>
            <w:tcBorders>
              <w:top w:val="double" w:sz="4" w:space="0" w:color="000000"/>
              <w:left w:val="double" w:sz="4" w:space="0" w:color="000000"/>
              <w:bottom w:val="double" w:sz="4" w:space="0" w:color="000000"/>
              <w:right w:val="double" w:sz="4" w:space="0" w:color="000000"/>
            </w:tcBorders>
          </w:tcPr>
          <w:p w14:paraId="3B2B9C0B" w14:textId="77777777" w:rsidR="008C4E18" w:rsidRDefault="008A10D6">
            <w:pPr>
              <w:pStyle w:val="ECEcorps"/>
              <w:widowControl w:val="0"/>
            </w:pPr>
            <w:r>
              <w:t>n° d’inscription :</w:t>
            </w:r>
          </w:p>
        </w:tc>
      </w:tr>
    </w:tbl>
    <w:p w14:paraId="22191DE4" w14:textId="77777777" w:rsidR="008C4E18" w:rsidRDefault="008C4E18">
      <w:pPr>
        <w:pStyle w:val="ECEcorps"/>
      </w:pPr>
    </w:p>
    <w:p w14:paraId="389C7012" w14:textId="77777777" w:rsidR="008C4E18" w:rsidRDefault="008A10D6">
      <w:pPr>
        <w:pStyle w:val="ECEbordure"/>
      </w:pPr>
      <w:r>
        <w:t xml:space="preserve">Cette situation d’évaluation comporte </w:t>
      </w:r>
      <w:r>
        <w:rPr>
          <w:b/>
        </w:rPr>
        <w:t xml:space="preserve">cinq </w:t>
      </w:r>
      <w:r>
        <w:t>pages sur lesquelles le candidat doit consigner ses réponses.</w:t>
      </w:r>
    </w:p>
    <w:p w14:paraId="64843DE0" w14:textId="77777777" w:rsidR="008C4E18" w:rsidRDefault="008A10D6">
      <w:pPr>
        <w:pStyle w:val="ECEbordure"/>
      </w:pPr>
      <w:r>
        <w:t>Le candidat doit restituer ce document avant de sortir de la salle d'examen.</w:t>
      </w:r>
    </w:p>
    <w:p w14:paraId="4046A453" w14:textId="77777777" w:rsidR="008C4E18" w:rsidRDefault="008C4E18">
      <w:pPr>
        <w:pStyle w:val="ECEbordure"/>
      </w:pPr>
    </w:p>
    <w:p w14:paraId="711AD7D8" w14:textId="77777777" w:rsidR="008C4E18" w:rsidRDefault="008A10D6">
      <w:pPr>
        <w:pStyle w:val="ECEbordure"/>
      </w:pPr>
      <w:r>
        <w:t>Le candidat doit agir en autonomie et faire preuve d’initiative tout au long de l’épreuve.</w:t>
      </w:r>
    </w:p>
    <w:p w14:paraId="2DD7758D" w14:textId="77777777" w:rsidR="008C4E18" w:rsidRDefault="008A10D6">
      <w:pPr>
        <w:pStyle w:val="ECEbordure"/>
      </w:pPr>
      <w:r>
        <w:t>En cas de difficulté, le candidat peut solliciter l’examinateur afin de lui permettre de continuer la tâche.</w:t>
      </w:r>
    </w:p>
    <w:p w14:paraId="3DC57445" w14:textId="77777777" w:rsidR="008C4E18" w:rsidRDefault="008A10D6">
      <w:pPr>
        <w:pStyle w:val="ECEbordure"/>
      </w:pPr>
      <w:r>
        <w:t>L’examinateur peut intervenir à tout moment, s’il le juge utile.</w:t>
      </w:r>
    </w:p>
    <w:p w14:paraId="5B0A50EF" w14:textId="77777777" w:rsidR="008C4E18" w:rsidRDefault="008A10D6">
      <w:pPr>
        <w:pStyle w:val="ECEbordure"/>
      </w:pPr>
      <w:r>
        <w:t xml:space="preserve">L’usage de calculatrice avec mode examen actif est autorisé. L’usage de calculatrice sans mémoire « type collège » est autorisé. </w:t>
      </w:r>
    </w:p>
    <w:p w14:paraId="35CFC0CF" w14:textId="77777777" w:rsidR="008C4E18" w:rsidRDefault="008C4E18">
      <w:pPr>
        <w:pStyle w:val="ECEcorps"/>
        <w:rPr>
          <w:u w:val="single"/>
        </w:rPr>
      </w:pPr>
    </w:p>
    <w:p w14:paraId="7E2492D2" w14:textId="77777777" w:rsidR="008C4E18" w:rsidRDefault="008C4E18">
      <w:pPr>
        <w:pStyle w:val="ECEcorps"/>
        <w:rPr>
          <w:u w:val="single"/>
        </w:rPr>
      </w:pPr>
    </w:p>
    <w:p w14:paraId="5C218962" w14:textId="77777777" w:rsidR="008C4E18" w:rsidRDefault="008A10D6">
      <w:pPr>
        <w:pStyle w:val="ECEtitre"/>
        <w:rPr>
          <w:sz w:val="24"/>
          <w:szCs w:val="24"/>
        </w:rPr>
      </w:pPr>
      <w:r>
        <w:rPr>
          <w:sz w:val="24"/>
          <w:szCs w:val="24"/>
        </w:rPr>
        <w:t>CONTEXTE DE LA SITUATION D’ÉVALUATION</w:t>
      </w:r>
    </w:p>
    <w:p w14:paraId="0DA061A0" w14:textId="77777777" w:rsidR="008C4E18" w:rsidRDefault="008C4E18">
      <w:pPr>
        <w:pStyle w:val="ECEcorps"/>
        <w:rPr>
          <w:u w:val="single"/>
        </w:rPr>
      </w:pPr>
    </w:p>
    <w:p w14:paraId="5CCDF59D" w14:textId="77777777" w:rsidR="008C4E18" w:rsidRDefault="008A10D6">
      <w:pPr>
        <w:pStyle w:val="ECEcorps"/>
      </w:pPr>
      <w:r>
        <w:t xml:space="preserve">Bien que la plupart des appareils nomades tels que les téléphones portables fonctionnent avec des batteries, les piles non rechargeables restent d’un usage </w:t>
      </w:r>
      <w:r w:rsidR="00997314">
        <w:t>très commun. En effet, ces piles non rechargeables</w:t>
      </w:r>
      <w:r>
        <w:t xml:space="preserve"> repré</w:t>
      </w:r>
      <w:r w:rsidR="00335F77">
        <w:t xml:space="preserve">sentent encore </w:t>
      </w:r>
      <w:r w:rsidR="00997314">
        <w:t xml:space="preserve">environ </w:t>
      </w:r>
      <w:r w:rsidR="00335F77">
        <w:t>60 % des ventes</w:t>
      </w:r>
      <w:r w:rsidR="00997314">
        <w:t xml:space="preserve"> </w:t>
      </w:r>
      <w:r w:rsidR="000C20CC">
        <w:t xml:space="preserve">de batteries </w:t>
      </w:r>
      <w:r w:rsidR="00997314">
        <w:t>en France</w:t>
      </w:r>
      <w:r w:rsidR="00335F77">
        <w:t xml:space="preserve">. </w:t>
      </w:r>
      <w:r w:rsidR="009623FA">
        <w:t>E</w:t>
      </w:r>
      <w:r>
        <w:t xml:space="preserve">lles sont </w:t>
      </w:r>
      <w:r w:rsidR="000C20CC">
        <w:t xml:space="preserve">en général </w:t>
      </w:r>
      <w:r w:rsidR="003B10E7">
        <w:t xml:space="preserve">avant tout </w:t>
      </w:r>
      <w:r>
        <w:t>dédiées à un</w:t>
      </w:r>
      <w:r w:rsidR="00997314">
        <w:t>e utilisation o</w:t>
      </w:r>
      <w:r>
        <w:t>ccasionnel</w:t>
      </w:r>
      <w:r w:rsidR="00997314">
        <w:t>le, sur un temps court et pour</w:t>
      </w:r>
      <w:r>
        <w:t xml:space="preserve"> des appareils à faible consommation. </w:t>
      </w:r>
    </w:p>
    <w:p w14:paraId="6454749B" w14:textId="77777777" w:rsidR="008C4E18" w:rsidRDefault="008C4E18">
      <w:pPr>
        <w:pStyle w:val="ECEcorps"/>
        <w:rPr>
          <w:sz w:val="8"/>
          <w:szCs w:val="8"/>
        </w:rPr>
      </w:pPr>
    </w:p>
    <w:p w14:paraId="170A3FB8" w14:textId="77777777" w:rsidR="008C4E18" w:rsidRDefault="008A10D6">
      <w:pPr>
        <w:pStyle w:val="ECEcorps"/>
      </w:pPr>
      <w:r>
        <w:t xml:space="preserve">Leur constitution </w:t>
      </w:r>
      <w:r w:rsidR="003B10E7">
        <w:t>répond à des exigences techn</w:t>
      </w:r>
      <w:r>
        <w:t>iques, telles que la</w:t>
      </w:r>
      <w:r w:rsidR="000C20CC">
        <w:t xml:space="preserve"> valeur de</w:t>
      </w:r>
      <w:r>
        <w:t xml:space="preserve"> tension à vide (ou force électromotrice), la</w:t>
      </w:r>
      <w:r w:rsidR="000C20CC">
        <w:t xml:space="preserve"> valeur de la résistance interne et l</w:t>
      </w:r>
      <w:r>
        <w:t>a longévité.</w:t>
      </w:r>
    </w:p>
    <w:p w14:paraId="7F3B2E69" w14:textId="77777777" w:rsidR="008C4E18" w:rsidRDefault="008C4E18">
      <w:pPr>
        <w:pStyle w:val="ECEcorps"/>
      </w:pPr>
    </w:p>
    <w:p w14:paraId="1C7077AB" w14:textId="77777777" w:rsidR="008C4E18" w:rsidRDefault="008A10D6">
      <w:pPr>
        <w:pStyle w:val="ECEcorps"/>
        <w:rPr>
          <w:b/>
          <w:i/>
          <w:sz w:val="24"/>
        </w:rPr>
      </w:pPr>
      <w:r>
        <w:rPr>
          <w:b/>
          <w:i/>
          <w:sz w:val="24"/>
        </w:rPr>
        <w:t>Le but de cette épreuve est d</w:t>
      </w:r>
      <w:r w:rsidR="00335F77">
        <w:rPr>
          <w:b/>
          <w:i/>
          <w:sz w:val="24"/>
        </w:rPr>
        <w:t xml:space="preserve">e tracer la caractéristique </w:t>
      </w:r>
      <w:r>
        <w:rPr>
          <w:b/>
          <w:i/>
          <w:sz w:val="24"/>
        </w:rPr>
        <w:t>d’une pile</w:t>
      </w:r>
      <w:r w:rsidR="00335F77">
        <w:rPr>
          <w:b/>
          <w:i/>
          <w:sz w:val="24"/>
        </w:rPr>
        <w:t xml:space="preserve"> </w:t>
      </w:r>
      <w:r>
        <w:rPr>
          <w:b/>
          <w:i/>
          <w:sz w:val="24"/>
        </w:rPr>
        <w:t xml:space="preserve">et d’étudier les paramètres qui </w:t>
      </w:r>
      <w:r w:rsidR="003B10E7">
        <w:rPr>
          <w:b/>
          <w:i/>
          <w:sz w:val="24"/>
        </w:rPr>
        <w:t xml:space="preserve">ont une </w:t>
      </w:r>
      <w:r>
        <w:rPr>
          <w:b/>
          <w:i/>
          <w:sz w:val="24"/>
        </w:rPr>
        <w:t>influence</w:t>
      </w:r>
      <w:r w:rsidR="003B10E7">
        <w:rPr>
          <w:b/>
          <w:i/>
          <w:sz w:val="24"/>
        </w:rPr>
        <w:t xml:space="preserve"> sur</w:t>
      </w:r>
      <w:r>
        <w:rPr>
          <w:b/>
          <w:i/>
          <w:sz w:val="24"/>
        </w:rPr>
        <w:t xml:space="preserve"> sa résistance interne.</w:t>
      </w:r>
    </w:p>
    <w:p w14:paraId="21ABA8F9" w14:textId="77777777" w:rsidR="008C4E18" w:rsidRDefault="008C4E18">
      <w:pPr>
        <w:pStyle w:val="ECEcorps"/>
      </w:pPr>
    </w:p>
    <w:p w14:paraId="517E27BB" w14:textId="77777777" w:rsidR="008C4E18" w:rsidRDefault="008A10D6">
      <w:pPr>
        <w:spacing w:line="240" w:lineRule="auto"/>
        <w:jc w:val="left"/>
        <w:rPr>
          <w:b/>
          <w:color w:val="auto"/>
          <w:sz w:val="24"/>
          <w:szCs w:val="24"/>
          <w:u w:val="single"/>
        </w:rPr>
      </w:pPr>
      <w:r>
        <w:br w:type="page"/>
      </w:r>
    </w:p>
    <w:p w14:paraId="6FC71183" w14:textId="77777777" w:rsidR="008C4E18" w:rsidRDefault="008A10D6">
      <w:pPr>
        <w:pStyle w:val="ECEcorps"/>
        <w:rPr>
          <w:b/>
          <w:sz w:val="24"/>
          <w:szCs w:val="24"/>
          <w:u w:val="single"/>
        </w:rPr>
      </w:pPr>
      <w:r>
        <w:rPr>
          <w:b/>
          <w:sz w:val="24"/>
          <w:szCs w:val="24"/>
          <w:u w:val="single"/>
        </w:rPr>
        <w:lastRenderedPageBreak/>
        <w:t>INFORMATIONS MISES À DISPOSITION DU CANDIDAT</w:t>
      </w:r>
    </w:p>
    <w:p w14:paraId="42F7D3F6" w14:textId="77777777" w:rsidR="008C4E18" w:rsidRDefault="008C4E18">
      <w:pPr>
        <w:pStyle w:val="ECEcorps"/>
      </w:pPr>
    </w:p>
    <w:p w14:paraId="388B6A7F" w14:textId="77777777" w:rsidR="008C4E18" w:rsidRDefault="008A10D6">
      <w:pPr>
        <w:pStyle w:val="ECEtitre"/>
        <w:rPr>
          <w:sz w:val="24"/>
          <w:szCs w:val="24"/>
          <w:u w:val="none"/>
        </w:rPr>
      </w:pPr>
      <w:r>
        <w:rPr>
          <w:sz w:val="24"/>
          <w:szCs w:val="24"/>
        </w:rPr>
        <w:t>Pile alcaline et pile Daniell</w:t>
      </w:r>
      <w:r>
        <w:rPr>
          <w:sz w:val="24"/>
          <w:szCs w:val="24"/>
          <w:u w:val="none"/>
        </w:rPr>
        <w:t> </w:t>
      </w:r>
    </w:p>
    <w:p w14:paraId="578153B7" w14:textId="77777777" w:rsidR="008C4E18" w:rsidRDefault="008C4E18">
      <w:pPr>
        <w:pStyle w:val="ECEcorps"/>
      </w:pPr>
    </w:p>
    <w:tbl>
      <w:tblPr>
        <w:tblStyle w:val="Grilledutableau"/>
        <w:tblW w:w="9639" w:type="dxa"/>
        <w:jc w:val="center"/>
        <w:tblLayout w:type="fixed"/>
        <w:tblLook w:val="04A0" w:firstRow="1" w:lastRow="0" w:firstColumn="1" w:lastColumn="0" w:noHBand="0" w:noVBand="1"/>
      </w:tblPr>
      <w:tblGrid>
        <w:gridCol w:w="4819"/>
        <w:gridCol w:w="4820"/>
      </w:tblGrid>
      <w:tr w:rsidR="008C4E18" w14:paraId="22194365" w14:textId="77777777" w:rsidTr="000C20CC">
        <w:trPr>
          <w:trHeight w:val="6339"/>
          <w:jc w:val="center"/>
        </w:trPr>
        <w:tc>
          <w:tcPr>
            <w:tcW w:w="4819" w:type="dxa"/>
          </w:tcPr>
          <w:p w14:paraId="17757B8F" w14:textId="77777777" w:rsidR="008C4E18" w:rsidRDefault="008A10D6">
            <w:pPr>
              <w:pStyle w:val="ECEtitre"/>
              <w:jc w:val="center"/>
              <w:rPr>
                <w:bCs/>
                <w:i/>
                <w:u w:val="none"/>
              </w:rPr>
            </w:pPr>
            <w:r>
              <w:rPr>
                <w:bCs/>
                <w:i/>
                <w:u w:val="none"/>
              </w:rPr>
              <w:t>Pile alcaline</w:t>
            </w:r>
          </w:p>
          <w:p w14:paraId="1111DBE4" w14:textId="77777777" w:rsidR="008C4E18" w:rsidRDefault="008A10D6">
            <w:pPr>
              <w:pStyle w:val="ECEcorps"/>
            </w:pPr>
            <w:r>
              <w:rPr>
                <w:noProof/>
              </w:rPr>
              <mc:AlternateContent>
                <mc:Choice Requires="wpg">
                  <w:drawing>
                    <wp:inline distT="0" distB="0" distL="114300" distR="114300" wp14:anchorId="151F6710" wp14:editId="70C186E8">
                      <wp:extent cx="2825750" cy="2743835"/>
                      <wp:effectExtent l="0" t="0" r="0" b="0"/>
                      <wp:docPr id="1" name="Group 100"/>
                      <wp:cNvGraphicFramePr/>
                      <a:graphic xmlns:a="http://schemas.openxmlformats.org/drawingml/2006/main">
                        <a:graphicData uri="http://schemas.microsoft.com/office/word/2010/wordprocessingGroup">
                          <wpg:wgp>
                            <wpg:cNvGrpSpPr/>
                            <wpg:grpSpPr>
                              <a:xfrm>
                                <a:off x="0" y="0"/>
                                <a:ext cx="2824920" cy="2743200"/>
                                <a:chOff x="0" y="0"/>
                                <a:chExt cx="2824920" cy="2743200"/>
                              </a:xfrm>
                            </wpg:grpSpPr>
                            <wps:wsp>
                              <wps:cNvPr id="2" name="Connecteur droit 2"/>
                              <wps:cNvCnPr/>
                              <wps:spPr>
                                <a:xfrm>
                                  <a:off x="986760" y="125640"/>
                                  <a:ext cx="429840" cy="181440"/>
                                </a:xfrm>
                                <a:prstGeom prst="line">
                                  <a:avLst/>
                                </a:prstGeom>
                                <a:ln w="0">
                                  <a:solidFill>
                                    <a:srgbClr val="000000"/>
                                  </a:solidFill>
                                  <a:tailEnd type="stealth" w="sm" len="sm"/>
                                </a:ln>
                              </wps:spPr>
                              <wps:style>
                                <a:lnRef idx="0">
                                  <a:scrgbClr r="0" g="0" b="0"/>
                                </a:lnRef>
                                <a:fillRef idx="0">
                                  <a:scrgbClr r="0" g="0" b="0"/>
                                </a:fillRef>
                                <a:effectRef idx="0">
                                  <a:scrgbClr r="0" g="0" b="0"/>
                                </a:effectRef>
                                <a:fontRef idx="minor"/>
                              </wps:style>
                              <wps:bodyPr/>
                            </wps:wsp>
                            <wps:wsp>
                              <wps:cNvPr id="3" name="Zone de texte 3"/>
                              <wps:cNvSpPr txBox="1"/>
                              <wps:spPr>
                                <a:xfrm>
                                  <a:off x="1432080" y="48240"/>
                                  <a:ext cx="1001880" cy="195120"/>
                                </a:xfrm>
                                <a:prstGeom prst="rect">
                                  <a:avLst/>
                                </a:prstGeom>
                                <a:noFill/>
                                <a:ln w="0">
                                  <a:noFill/>
                                </a:ln>
                              </wps:spPr>
                              <wps:txbx>
                                <w:txbxContent>
                                  <w:p w14:paraId="7D71D549" w14:textId="77777777" w:rsidR="008C4E18" w:rsidRDefault="008A10D6">
                                    <w:pPr>
                                      <w:overflowPunct w:val="0"/>
                                      <w:spacing w:line="240" w:lineRule="auto"/>
                                    </w:pPr>
                                    <w:r>
                                      <w:rPr>
                                        <w:rFonts w:cs="Times New Roman"/>
                                      </w:rPr>
                                      <w:t>Boîtier en acier</w:t>
                                    </w:r>
                                  </w:p>
                                </w:txbxContent>
                              </wps:txbx>
                              <wps:bodyPr wrap="square" lIns="0" tIns="0" rIns="0" bIns="0">
                                <a:noAutofit/>
                              </wps:bodyPr>
                            </wps:wsp>
                            <wps:wsp>
                              <wps:cNvPr id="4" name="Zone de texte 4"/>
                              <wps:cNvSpPr txBox="1"/>
                              <wps:spPr>
                                <a:xfrm>
                                  <a:off x="1360080" y="361800"/>
                                  <a:ext cx="1276920" cy="570960"/>
                                </a:xfrm>
                                <a:prstGeom prst="rect">
                                  <a:avLst/>
                                </a:prstGeom>
                                <a:noFill/>
                                <a:ln w="0">
                                  <a:noFill/>
                                </a:ln>
                              </wps:spPr>
                              <wps:txbx>
                                <w:txbxContent>
                                  <w:p w14:paraId="73BD1C4B" w14:textId="77777777" w:rsidR="008C4E18" w:rsidRDefault="008A10D6">
                                    <w:pPr>
                                      <w:overflowPunct w:val="0"/>
                                      <w:spacing w:line="240" w:lineRule="auto"/>
                                      <w:jc w:val="center"/>
                                    </w:pPr>
                                    <w:r>
                                      <w:rPr>
                                        <w:rFonts w:cs="Times New Roman"/>
                                        <w:b/>
                                      </w:rPr>
                                      <w:t>MnO</w:t>
                                    </w:r>
                                    <w:r w:rsidRPr="000C20CC">
                                      <w:rPr>
                                        <w:rFonts w:cs="Times New Roman"/>
                                        <w:b/>
                                        <w:vertAlign w:val="subscript"/>
                                      </w:rPr>
                                      <w:t>2</w:t>
                                    </w:r>
                                  </w:p>
                                  <w:p w14:paraId="38F3657A" w14:textId="77777777" w:rsidR="008C4E18" w:rsidRDefault="008A10D6">
                                    <w:pPr>
                                      <w:overflowPunct w:val="0"/>
                                      <w:spacing w:line="240" w:lineRule="auto"/>
                                      <w:jc w:val="center"/>
                                    </w:pPr>
                                    <w:r>
                                      <w:rPr>
                                        <w:rFonts w:cs="Times New Roman"/>
                                      </w:rPr>
                                      <w:t>+</w:t>
                                    </w:r>
                                  </w:p>
                                  <w:p w14:paraId="6C88D973" w14:textId="77777777" w:rsidR="008C4E18" w:rsidRDefault="008A10D6">
                                    <w:pPr>
                                      <w:overflowPunct w:val="0"/>
                                      <w:spacing w:line="240" w:lineRule="auto"/>
                                      <w:jc w:val="center"/>
                                    </w:pPr>
                                    <w:r>
                                      <w:rPr>
                                        <w:rFonts w:cs="Times New Roman"/>
                                      </w:rPr>
                                      <w:t>carbone graphite</w:t>
                                    </w:r>
                                  </w:p>
                                </w:txbxContent>
                              </wps:txbx>
                              <wps:bodyPr wrap="square" lIns="0" tIns="0" rIns="0" bIns="0">
                                <a:noAutofit/>
                              </wps:bodyPr>
                            </wps:wsp>
                            <wpg:grpSp>
                              <wpg:cNvPr id="5" name="Groupe 5"/>
                              <wpg:cNvGrpSpPr/>
                              <wpg:grpSpPr>
                                <a:xfrm>
                                  <a:off x="0" y="194400"/>
                                  <a:ext cx="1095840" cy="2308320"/>
                                  <a:chOff x="0" y="0"/>
                                  <a:chExt cx="0" cy="0"/>
                                </a:xfrm>
                              </wpg:grpSpPr>
                              <wps:wsp>
                                <wps:cNvPr id="6" name="Rectangle 6"/>
                                <wps:cNvSpPr/>
                                <wps:spPr>
                                  <a:xfrm>
                                    <a:off x="0" y="79200"/>
                                    <a:ext cx="1095840" cy="2228040"/>
                                  </a:xfrm>
                                  <a:prstGeom prst="rect">
                                    <a:avLst/>
                                  </a:prstGeom>
                                  <a:noFill/>
                                  <a:ln w="12600">
                                    <a:solidFill>
                                      <a:srgbClr val="000000"/>
                                    </a:solidFill>
                                    <a:round/>
                                  </a:ln>
                                </wps:spPr>
                                <wps:bodyPr/>
                              </wps:wsp>
                              <wps:wsp>
                                <wps:cNvPr id="7" name="Rectangle 7"/>
                                <wps:cNvSpPr/>
                                <wps:spPr>
                                  <a:xfrm>
                                    <a:off x="48960" y="131400"/>
                                    <a:ext cx="1009800" cy="2176920"/>
                                  </a:xfrm>
                                  <a:prstGeom prst="rect">
                                    <a:avLst/>
                                  </a:prstGeom>
                                  <a:blipFill rotWithShape="0">
                                    <a:blip r:embed="rId8"/>
                                    <a:tile/>
                                  </a:blipFill>
                                  <a:ln w="0">
                                    <a:solidFill>
                                      <a:srgbClr val="000000"/>
                                    </a:solidFill>
                                  </a:ln>
                                </wps:spPr>
                                <wps:bodyPr/>
                              </wps:wsp>
                              <wps:wsp>
                                <wps:cNvPr id="8" name="Rectangle 8"/>
                                <wps:cNvSpPr/>
                                <wps:spPr>
                                  <a:xfrm>
                                    <a:off x="292680" y="137160"/>
                                    <a:ext cx="549360" cy="2171160"/>
                                  </a:xfrm>
                                  <a:prstGeom prst="rect">
                                    <a:avLst/>
                                  </a:prstGeom>
                                  <a:blipFill rotWithShape="0">
                                    <a:blip r:embed="rId9"/>
                                    <a:tile/>
                                  </a:blipFill>
                                  <a:ln w="0">
                                    <a:solidFill>
                                      <a:srgbClr val="000000"/>
                                    </a:solidFill>
                                  </a:ln>
                                </wps:spPr>
                                <wps:bodyPr/>
                              </wps:wsp>
                              <wps:wsp>
                                <wps:cNvPr id="9" name="Rectangle 9"/>
                                <wps:cNvSpPr/>
                                <wps:spPr>
                                  <a:xfrm>
                                    <a:off x="347400" y="177840"/>
                                    <a:ext cx="450720" cy="2107440"/>
                                  </a:xfrm>
                                  <a:prstGeom prst="rect">
                                    <a:avLst/>
                                  </a:prstGeom>
                                  <a:solidFill>
                                    <a:srgbClr val="FFFFFF"/>
                                  </a:solidFill>
                                  <a:ln w="0">
                                    <a:solidFill>
                                      <a:srgbClr val="000000"/>
                                    </a:solidFill>
                                  </a:ln>
                                </wps:spPr>
                                <wps:bodyPr/>
                              </wps:wsp>
                              <wps:wsp>
                                <wps:cNvPr id="10" name="Rectangle 10"/>
                                <wps:cNvSpPr/>
                                <wps:spPr>
                                  <a:xfrm>
                                    <a:off x="428760" y="0"/>
                                    <a:ext cx="249480" cy="79920"/>
                                  </a:xfrm>
                                  <a:prstGeom prst="rect">
                                    <a:avLst/>
                                  </a:prstGeom>
                                  <a:solidFill>
                                    <a:srgbClr val="FFFFFF"/>
                                  </a:solidFill>
                                  <a:ln w="0">
                                    <a:solidFill>
                                      <a:srgbClr val="000000"/>
                                    </a:solidFill>
                                  </a:ln>
                                </wps:spPr>
                                <wps:bodyPr/>
                              </wps:wsp>
                              <wps:wsp>
                                <wps:cNvPr id="11" name="Rectangle 11"/>
                                <wps:cNvSpPr/>
                                <wps:spPr>
                                  <a:xfrm>
                                    <a:off x="515520" y="565560"/>
                                    <a:ext cx="119520" cy="1650240"/>
                                  </a:xfrm>
                                  <a:prstGeom prst="rect">
                                    <a:avLst/>
                                  </a:prstGeom>
                                  <a:solidFill>
                                    <a:srgbClr val="808080"/>
                                  </a:solidFill>
                                  <a:ln w="0">
                                    <a:solidFill>
                                      <a:srgbClr val="000000"/>
                                    </a:solidFill>
                                  </a:ln>
                                </wps:spPr>
                                <wps:bodyPr/>
                              </wps:wsp>
                              <wps:wsp>
                                <wps:cNvPr id="12" name="Forme libre 12"/>
                                <wps:cNvSpPr/>
                                <wps:spPr>
                                  <a:xfrm>
                                    <a:off x="2475000" y="13580640"/>
                                    <a:ext cx="119520" cy="160560"/>
                                  </a:xfrm>
                                  <a:custGeom>
                                    <a:avLst/>
                                    <a:gdLst/>
                                    <a:ahLst/>
                                    <a:cxnLst/>
                                    <a:rect l="0" t="0" r="r" b="b"/>
                                    <a:pathLst>
                                      <a:path w="332" h="446">
                                        <a:moveTo>
                                          <a:pt x="0" y="445"/>
                                        </a:moveTo>
                                        <a:lnTo>
                                          <a:pt x="164" y="0"/>
                                        </a:lnTo>
                                        <a:lnTo>
                                          <a:pt x="331" y="445"/>
                                        </a:lnTo>
                                        <a:lnTo>
                                          <a:pt x="0" y="445"/>
                                        </a:lnTo>
                                        <a:close/>
                                      </a:path>
                                    </a:pathLst>
                                  </a:custGeom>
                                  <a:solidFill>
                                    <a:srgbClr val="808080"/>
                                  </a:solidFill>
                                  <a:ln w="0">
                                    <a:solidFill>
                                      <a:srgbClr val="000000"/>
                                    </a:solidFill>
                                  </a:ln>
                                </wps:spPr>
                                <wps:bodyPr/>
                              </wps:wsp>
                              <wps:wsp>
                                <wps:cNvPr id="13" name="Forme libre 13"/>
                                <wps:cNvSpPr/>
                                <wps:spPr>
                                  <a:xfrm>
                                    <a:off x="2344680" y="15396840"/>
                                    <a:ext cx="374760" cy="84960"/>
                                  </a:xfrm>
                                  <a:custGeom>
                                    <a:avLst/>
                                    <a:gdLst/>
                                    <a:ahLst/>
                                    <a:cxnLst/>
                                    <a:rect l="0" t="0" r="r" b="b"/>
                                    <a:pathLst>
                                      <a:path w="1041" h="236">
                                        <a:moveTo>
                                          <a:pt x="0" y="0"/>
                                        </a:moveTo>
                                        <a:lnTo>
                                          <a:pt x="1040" y="0"/>
                                        </a:lnTo>
                                        <a:lnTo>
                                          <a:pt x="935" y="220"/>
                                        </a:lnTo>
                                        <a:lnTo>
                                          <a:pt x="105" y="235"/>
                                        </a:lnTo>
                                        <a:lnTo>
                                          <a:pt x="0" y="0"/>
                                        </a:lnTo>
                                        <a:close/>
                                      </a:path>
                                    </a:pathLst>
                                  </a:custGeom>
                                  <a:solidFill>
                                    <a:srgbClr val="808080"/>
                                  </a:solidFill>
                                  <a:ln w="0">
                                    <a:solidFill>
                                      <a:srgbClr val="000000"/>
                                    </a:solidFill>
                                  </a:ln>
                                </wps:spPr>
                                <wps:bodyPr/>
                              </wps:wsp>
                              <wps:wsp>
                                <wps:cNvPr id="14" name="Forme libre 14"/>
                                <wps:cNvSpPr/>
                                <wps:spPr>
                                  <a:xfrm>
                                    <a:off x="2013480" y="15294240"/>
                                    <a:ext cx="375120" cy="188640"/>
                                  </a:xfrm>
                                  <a:custGeom>
                                    <a:avLst/>
                                    <a:gdLst/>
                                    <a:ahLst/>
                                    <a:cxnLst/>
                                    <a:rect l="0" t="0" r="r" b="b"/>
                                    <a:pathLst>
                                      <a:path w="1042" h="524">
                                        <a:moveTo>
                                          <a:pt x="0" y="523"/>
                                        </a:moveTo>
                                        <a:lnTo>
                                          <a:pt x="1041" y="523"/>
                                        </a:lnTo>
                                        <a:lnTo>
                                          <a:pt x="935" y="349"/>
                                        </a:lnTo>
                                        <a:cubicBezTo>
                                          <a:pt x="752" y="330"/>
                                          <a:pt x="782" y="322"/>
                                          <a:pt x="633" y="269"/>
                                        </a:cubicBezTo>
                                        <a:cubicBezTo>
                                          <a:pt x="599" y="256"/>
                                          <a:pt x="573" y="227"/>
                                          <a:pt x="543" y="205"/>
                                        </a:cubicBezTo>
                                        <a:cubicBezTo>
                                          <a:pt x="528" y="195"/>
                                          <a:pt x="498" y="174"/>
                                          <a:pt x="498" y="174"/>
                                        </a:cubicBezTo>
                                        <a:cubicBezTo>
                                          <a:pt x="462" y="66"/>
                                          <a:pt x="349" y="68"/>
                                          <a:pt x="257" y="47"/>
                                        </a:cubicBezTo>
                                        <a:cubicBezTo>
                                          <a:pt x="169" y="25"/>
                                          <a:pt x="92" y="0"/>
                                          <a:pt x="0" y="0"/>
                                        </a:cubicBezTo>
                                        <a:lnTo>
                                          <a:pt x="0" y="523"/>
                                        </a:lnTo>
                                        <a:close/>
                                      </a:path>
                                    </a:pathLst>
                                  </a:custGeom>
                                  <a:solidFill>
                                    <a:srgbClr val="969696"/>
                                  </a:solidFill>
                                  <a:ln w="0">
                                    <a:solidFill>
                                      <a:srgbClr val="000000"/>
                                    </a:solidFill>
                                  </a:ln>
                                </wps:spPr>
                                <wps:bodyPr/>
                              </wps:wsp>
                              <wps:wsp>
                                <wps:cNvPr id="15" name="Forme libre 15"/>
                                <wps:cNvSpPr/>
                                <wps:spPr>
                                  <a:xfrm>
                                    <a:off x="2680200" y="15294240"/>
                                    <a:ext cx="333360" cy="188640"/>
                                  </a:xfrm>
                                  <a:custGeom>
                                    <a:avLst/>
                                    <a:gdLst/>
                                    <a:ahLst/>
                                    <a:cxnLst/>
                                    <a:rect l="0" t="0" r="r" b="b"/>
                                    <a:pathLst>
                                      <a:path w="926" h="524">
                                        <a:moveTo>
                                          <a:pt x="925" y="523"/>
                                        </a:moveTo>
                                        <a:lnTo>
                                          <a:pt x="0" y="523"/>
                                        </a:lnTo>
                                        <a:lnTo>
                                          <a:pt x="95" y="349"/>
                                        </a:lnTo>
                                        <a:cubicBezTo>
                                          <a:pt x="257" y="330"/>
                                          <a:pt x="230" y="322"/>
                                          <a:pt x="362" y="269"/>
                                        </a:cubicBezTo>
                                        <a:cubicBezTo>
                                          <a:pt x="392" y="256"/>
                                          <a:pt x="416" y="227"/>
                                          <a:pt x="443" y="205"/>
                                        </a:cubicBezTo>
                                        <a:cubicBezTo>
                                          <a:pt x="456" y="195"/>
                                          <a:pt x="483" y="174"/>
                                          <a:pt x="483" y="174"/>
                                        </a:cubicBezTo>
                                        <a:cubicBezTo>
                                          <a:pt x="515" y="66"/>
                                          <a:pt x="615" y="68"/>
                                          <a:pt x="697" y="47"/>
                                        </a:cubicBezTo>
                                        <a:cubicBezTo>
                                          <a:pt x="775" y="25"/>
                                          <a:pt x="843" y="0"/>
                                          <a:pt x="925" y="0"/>
                                        </a:cubicBezTo>
                                        <a:lnTo>
                                          <a:pt x="925" y="523"/>
                                        </a:lnTo>
                                        <a:close/>
                                      </a:path>
                                    </a:pathLst>
                                  </a:custGeom>
                                  <a:solidFill>
                                    <a:srgbClr val="969696"/>
                                  </a:solidFill>
                                  <a:ln w="0">
                                    <a:solidFill>
                                      <a:srgbClr val="000000"/>
                                    </a:solidFill>
                                  </a:ln>
                                </wps:spPr>
                                <wps:bodyPr/>
                              </wps:wsp>
                            </wpg:grpSp>
                            <wps:wsp>
                              <wps:cNvPr id="16" name="Connecteur droit 16"/>
                              <wps:cNvCnPr/>
                              <wps:spPr>
                                <a:xfrm>
                                  <a:off x="934560" y="590040"/>
                                  <a:ext cx="561960" cy="228600"/>
                                </a:xfrm>
                                <a:prstGeom prst="line">
                                  <a:avLst/>
                                </a:prstGeom>
                                <a:ln w="0">
                                  <a:solidFill>
                                    <a:srgbClr val="000000"/>
                                  </a:solidFill>
                                  <a:tailEnd type="stealth" w="sm" len="sm"/>
                                </a:ln>
                              </wps:spPr>
                              <wps:style>
                                <a:lnRef idx="0">
                                  <a:scrgbClr r="0" g="0" b="0"/>
                                </a:lnRef>
                                <a:fillRef idx="0">
                                  <a:scrgbClr r="0" g="0" b="0"/>
                                </a:fillRef>
                                <a:effectRef idx="0">
                                  <a:scrgbClr r="0" g="0" b="0"/>
                                </a:effectRef>
                                <a:fontRef idx="minor"/>
                              </wps:style>
                              <wps:bodyPr/>
                            </wps:wsp>
                            <wps:wsp>
                              <wps:cNvPr id="17" name="Connecteur droit 17"/>
                              <wps:cNvCnPr/>
                              <wps:spPr>
                                <a:xfrm>
                                  <a:off x="814680" y="1374840"/>
                                  <a:ext cx="605880" cy="41400"/>
                                </a:xfrm>
                                <a:prstGeom prst="line">
                                  <a:avLst/>
                                </a:prstGeom>
                                <a:ln w="0">
                                  <a:solidFill>
                                    <a:srgbClr val="000000"/>
                                  </a:solidFill>
                                  <a:tailEnd type="stealth" w="sm" len="sm"/>
                                </a:ln>
                              </wps:spPr>
                              <wps:style>
                                <a:lnRef idx="0">
                                  <a:scrgbClr r="0" g="0" b="0"/>
                                </a:lnRef>
                                <a:fillRef idx="0">
                                  <a:scrgbClr r="0" g="0" b="0"/>
                                </a:fillRef>
                                <a:effectRef idx="0">
                                  <a:scrgbClr r="0" g="0" b="0"/>
                                </a:effectRef>
                                <a:fontRef idx="minor"/>
                              </wps:style>
                              <wps:bodyPr/>
                            </wps:wsp>
                            <wps:wsp>
                              <wps:cNvPr id="18" name="Zone de texte 18"/>
                              <wps:cNvSpPr txBox="1"/>
                              <wps:spPr>
                                <a:xfrm>
                                  <a:off x="1416600" y="1089000"/>
                                  <a:ext cx="1408320" cy="562680"/>
                                </a:xfrm>
                                <a:prstGeom prst="rect">
                                  <a:avLst/>
                                </a:prstGeom>
                                <a:noFill/>
                                <a:ln w="0">
                                  <a:noFill/>
                                </a:ln>
                              </wps:spPr>
                              <wps:txbx>
                                <w:txbxContent>
                                  <w:p w14:paraId="18D95C09" w14:textId="77777777" w:rsidR="008C4E18" w:rsidRDefault="000C20CC">
                                    <w:pPr>
                                      <w:overflowPunct w:val="0"/>
                                      <w:spacing w:line="240" w:lineRule="auto"/>
                                      <w:jc w:val="center"/>
                                    </w:pPr>
                                    <w:r>
                                      <w:t>É</w:t>
                                    </w:r>
                                    <w:r w:rsidR="008A10D6">
                                      <w:rPr>
                                        <w:rFonts w:cs="Times New Roman"/>
                                      </w:rPr>
                                      <w:t xml:space="preserve">lectrolyte </w:t>
                                    </w:r>
                                  </w:p>
                                  <w:p w14:paraId="65AC742C" w14:textId="77777777" w:rsidR="008C4E18" w:rsidRDefault="000C20CC">
                                    <w:pPr>
                                      <w:overflowPunct w:val="0"/>
                                      <w:spacing w:line="240" w:lineRule="auto"/>
                                      <w:jc w:val="center"/>
                                    </w:pPr>
                                    <w:r>
                                      <w:rPr>
                                        <w:rFonts w:cs="Times New Roman"/>
                                      </w:rPr>
                                      <w:t>s</w:t>
                                    </w:r>
                                    <w:r w:rsidR="008A10D6">
                                      <w:rPr>
                                        <w:rFonts w:cs="Times New Roman"/>
                                      </w:rPr>
                                      <w:t xml:space="preserve">éparateur imbibé de </w:t>
                                    </w:r>
                                  </w:p>
                                  <w:p w14:paraId="23F1B0F3" w14:textId="77777777" w:rsidR="008C4E18" w:rsidRDefault="008A10D6">
                                    <w:pPr>
                                      <w:overflowPunct w:val="0"/>
                                      <w:spacing w:line="240" w:lineRule="auto"/>
                                      <w:jc w:val="center"/>
                                    </w:pPr>
                                    <w:r>
                                      <w:rPr>
                                        <w:rFonts w:cs="Times New Roman"/>
                                      </w:rPr>
                                      <w:t>(</w:t>
                                    </w:r>
                                    <w:r>
                                      <w:rPr>
                                        <w:rFonts w:cs="Times New Roman"/>
                                        <w:b/>
                                      </w:rPr>
                                      <w:t>K</w:t>
                                    </w:r>
                                    <w:r w:rsidRPr="000C20CC">
                                      <w:rPr>
                                        <w:rFonts w:cs="Times New Roman"/>
                                        <w:b/>
                                        <w:vertAlign w:val="superscript"/>
                                      </w:rPr>
                                      <w:t>+</w:t>
                                    </w:r>
                                    <w:r>
                                      <w:rPr>
                                        <w:rFonts w:cs="Times New Roman"/>
                                        <w:b/>
                                      </w:rPr>
                                      <w:t>,H</w:t>
                                    </w:r>
                                    <w:r>
                                      <w:rPr>
                                        <w:rFonts w:cs="Times New Roman"/>
                                        <w:b/>
                                        <w:color w:val="00000A"/>
                                      </w:rPr>
                                      <w:t>O</w:t>
                                    </w:r>
                                    <w:r w:rsidRPr="000C20CC">
                                      <w:rPr>
                                        <w:rFonts w:cs="Times New Roman"/>
                                        <w:b/>
                                        <w:vertAlign w:val="superscript"/>
                                      </w:rPr>
                                      <w:t>–</w:t>
                                    </w:r>
                                    <w:r>
                                      <w:rPr>
                                        <w:rFonts w:cs="Times New Roman"/>
                                        <w:b/>
                                      </w:rPr>
                                      <w:t>)</w:t>
                                    </w:r>
                                  </w:p>
                                  <w:p w14:paraId="0A1E2283" w14:textId="77777777" w:rsidR="008C4E18" w:rsidRDefault="008C4E18">
                                    <w:pPr>
                                      <w:overflowPunct w:val="0"/>
                                      <w:spacing w:line="240" w:lineRule="auto"/>
                                      <w:jc w:val="center"/>
                                    </w:pPr>
                                  </w:p>
                                </w:txbxContent>
                              </wps:txbx>
                              <wps:bodyPr wrap="square" lIns="0" tIns="0" rIns="0" bIns="0">
                                <a:noAutofit/>
                              </wps:bodyPr>
                            </wps:wsp>
                            <wps:wsp>
                              <wps:cNvPr id="19" name="Connecteur droit 19"/>
                              <wps:cNvCnPr/>
                              <wps:spPr>
                                <a:xfrm>
                                  <a:off x="706680" y="1722240"/>
                                  <a:ext cx="792360" cy="106200"/>
                                </a:xfrm>
                                <a:prstGeom prst="line">
                                  <a:avLst/>
                                </a:prstGeom>
                                <a:ln w="0">
                                  <a:solidFill>
                                    <a:srgbClr val="000000"/>
                                  </a:solidFill>
                                  <a:tailEnd type="stealth" w="sm" len="sm"/>
                                </a:ln>
                              </wps:spPr>
                              <wps:style>
                                <a:lnRef idx="0">
                                  <a:scrgbClr r="0" g="0" b="0"/>
                                </a:lnRef>
                                <a:fillRef idx="0">
                                  <a:scrgbClr r="0" g="0" b="0"/>
                                </a:fillRef>
                                <a:effectRef idx="0">
                                  <a:scrgbClr r="0" g="0" b="0"/>
                                </a:effectRef>
                                <a:fontRef idx="minor"/>
                              </wps:style>
                              <wps:bodyPr/>
                            </wps:wsp>
                            <wps:wsp>
                              <wps:cNvPr id="20" name="Zone de texte 20"/>
                              <wps:cNvSpPr txBox="1"/>
                              <wps:spPr>
                                <a:xfrm>
                                  <a:off x="1529640" y="1744920"/>
                                  <a:ext cx="1001880" cy="195120"/>
                                </a:xfrm>
                                <a:prstGeom prst="rect">
                                  <a:avLst/>
                                </a:prstGeom>
                                <a:noFill/>
                                <a:ln w="0">
                                  <a:noFill/>
                                </a:ln>
                              </wps:spPr>
                              <wps:txbx>
                                <w:txbxContent>
                                  <w:p w14:paraId="51C46A1F" w14:textId="77777777" w:rsidR="008C4E18" w:rsidRDefault="008A10D6">
                                    <w:pPr>
                                      <w:overflowPunct w:val="0"/>
                                      <w:spacing w:line="240" w:lineRule="auto"/>
                                    </w:pPr>
                                    <w:r>
                                      <w:rPr>
                                        <w:rFonts w:cs="Times New Roman"/>
                                      </w:rPr>
                                      <w:t xml:space="preserve">Poudre de </w:t>
                                    </w:r>
                                    <w:r>
                                      <w:rPr>
                                        <w:rFonts w:cs="Times New Roman"/>
                                        <w:b/>
                                      </w:rPr>
                                      <w:t>zinc</w:t>
                                    </w:r>
                                  </w:p>
                                </w:txbxContent>
                              </wps:txbx>
                              <wps:bodyPr wrap="square" lIns="0" tIns="0" rIns="0" bIns="0">
                                <a:noAutofit/>
                              </wps:bodyPr>
                            </wps:wsp>
                            <wps:wsp>
                              <wps:cNvPr id="21" name="Zone de texte 21"/>
                              <wps:cNvSpPr txBox="1"/>
                              <wps:spPr>
                                <a:xfrm>
                                  <a:off x="1203480" y="2028960"/>
                                  <a:ext cx="1477080" cy="167760"/>
                                </a:xfrm>
                                <a:prstGeom prst="rect">
                                  <a:avLst/>
                                </a:prstGeom>
                                <a:noFill/>
                                <a:ln w="0">
                                  <a:noFill/>
                                </a:ln>
                              </wps:spPr>
                              <wps:txbx>
                                <w:txbxContent>
                                  <w:p w14:paraId="570F397A" w14:textId="77777777" w:rsidR="008C4E18" w:rsidRDefault="008A10D6">
                                    <w:pPr>
                                      <w:overflowPunct w:val="0"/>
                                      <w:spacing w:line="240" w:lineRule="auto"/>
                                    </w:pPr>
                                    <w:r>
                                      <w:rPr>
                                        <w:rFonts w:cs="Times New Roman"/>
                                      </w:rPr>
                                      <w:t>Conducteur métallique</w:t>
                                    </w:r>
                                  </w:p>
                                </w:txbxContent>
                              </wps:txbx>
                              <wps:bodyPr wrap="square" lIns="0" tIns="0" rIns="0" bIns="0">
                                <a:noAutofit/>
                              </wps:bodyPr>
                            </wps:wsp>
                            <wps:wsp>
                              <wps:cNvPr id="22" name="Connecteur droit 22"/>
                              <wps:cNvCnPr/>
                              <wps:spPr>
                                <a:xfrm>
                                  <a:off x="577080" y="2119680"/>
                                  <a:ext cx="601920" cy="5760"/>
                                </a:xfrm>
                                <a:prstGeom prst="line">
                                  <a:avLst/>
                                </a:prstGeom>
                                <a:ln w="0">
                                  <a:solidFill>
                                    <a:srgbClr val="000000"/>
                                  </a:solidFill>
                                  <a:tailEnd type="stealth" w="sm" len="sm"/>
                                </a:ln>
                              </wps:spPr>
                              <wps:style>
                                <a:lnRef idx="0">
                                  <a:scrgbClr r="0" g="0" b="0"/>
                                </a:lnRef>
                                <a:fillRef idx="0">
                                  <a:scrgbClr r="0" g="0" b="0"/>
                                </a:fillRef>
                                <a:effectRef idx="0">
                                  <a:scrgbClr r="0" g="0" b="0"/>
                                </a:effectRef>
                                <a:fontRef idx="minor"/>
                              </wps:style>
                              <wps:bodyPr/>
                            </wps:wsp>
                            <wps:wsp>
                              <wps:cNvPr id="23" name="Connecteur droit 23"/>
                              <wps:cNvCnPr/>
                              <wps:spPr>
                                <a:xfrm>
                                  <a:off x="917640" y="2346840"/>
                                  <a:ext cx="551880" cy="95760"/>
                                </a:xfrm>
                                <a:prstGeom prst="line">
                                  <a:avLst/>
                                </a:prstGeom>
                                <a:ln w="0">
                                  <a:solidFill>
                                    <a:srgbClr val="000000"/>
                                  </a:solidFill>
                                  <a:tailEnd type="stealth" w="sm" len="sm"/>
                                </a:ln>
                              </wps:spPr>
                              <wps:style>
                                <a:lnRef idx="0">
                                  <a:scrgbClr r="0" g="0" b="0"/>
                                </a:lnRef>
                                <a:fillRef idx="0">
                                  <a:scrgbClr r="0" g="0" b="0"/>
                                </a:fillRef>
                                <a:effectRef idx="0">
                                  <a:scrgbClr r="0" g="0" b="0"/>
                                </a:effectRef>
                                <a:fontRef idx="minor"/>
                              </wps:style>
                              <wps:bodyPr/>
                            </wps:wsp>
                            <wps:wsp>
                              <wps:cNvPr id="24" name="Connecteur droit 24"/>
                              <wps:cNvCnPr/>
                              <wps:spPr>
                                <a:xfrm>
                                  <a:off x="632520" y="2465640"/>
                                  <a:ext cx="783720" cy="129600"/>
                                </a:xfrm>
                                <a:prstGeom prst="line">
                                  <a:avLst/>
                                </a:prstGeom>
                                <a:ln w="0">
                                  <a:solidFill>
                                    <a:srgbClr val="000000"/>
                                  </a:solidFill>
                                  <a:tailEnd type="stealth" w="sm" len="sm"/>
                                </a:ln>
                              </wps:spPr>
                              <wps:style>
                                <a:lnRef idx="0">
                                  <a:scrgbClr r="0" g="0" b="0"/>
                                </a:lnRef>
                                <a:fillRef idx="0">
                                  <a:scrgbClr r="0" g="0" b="0"/>
                                </a:fillRef>
                                <a:effectRef idx="0">
                                  <a:scrgbClr r="0" g="0" b="0"/>
                                </a:effectRef>
                                <a:fontRef idx="minor"/>
                              </wps:style>
                              <wps:bodyPr/>
                            </wps:wsp>
                            <wps:wsp>
                              <wps:cNvPr id="25" name="Zone de texte 25"/>
                              <wps:cNvSpPr txBox="1"/>
                              <wps:spPr>
                                <a:xfrm>
                                  <a:off x="1531080" y="2256840"/>
                                  <a:ext cx="1001880" cy="195120"/>
                                </a:xfrm>
                                <a:prstGeom prst="rect">
                                  <a:avLst/>
                                </a:prstGeom>
                                <a:noFill/>
                                <a:ln w="0">
                                  <a:noFill/>
                                </a:ln>
                              </wps:spPr>
                              <wps:txbx>
                                <w:txbxContent>
                                  <w:p w14:paraId="32A81AE1" w14:textId="77777777" w:rsidR="008C4E18" w:rsidRDefault="008A10D6">
                                    <w:pPr>
                                      <w:overflowPunct w:val="0"/>
                                      <w:spacing w:line="240" w:lineRule="auto"/>
                                    </w:pPr>
                                    <w:r>
                                      <w:rPr>
                                        <w:rFonts w:cs="Times New Roman"/>
                                      </w:rPr>
                                      <w:t>Joint séparateur</w:t>
                                    </w:r>
                                  </w:p>
                                </w:txbxContent>
                              </wps:txbx>
                              <wps:bodyPr wrap="square" lIns="0" tIns="0" rIns="0" bIns="0">
                                <a:noAutofit/>
                              </wps:bodyPr>
                            </wps:wsp>
                            <wps:wsp>
                              <wps:cNvPr id="26" name="Zone de texte 26"/>
                              <wps:cNvSpPr txBox="1"/>
                              <wps:spPr>
                                <a:xfrm>
                                  <a:off x="1427400" y="2465640"/>
                                  <a:ext cx="867240" cy="204480"/>
                                </a:xfrm>
                                <a:prstGeom prst="rect">
                                  <a:avLst/>
                                </a:prstGeom>
                                <a:noFill/>
                                <a:ln w="0">
                                  <a:noFill/>
                                </a:ln>
                              </wps:spPr>
                              <wps:txbx>
                                <w:txbxContent>
                                  <w:p w14:paraId="2A2FA88B" w14:textId="77777777" w:rsidR="008C4E18" w:rsidRDefault="008A10D6">
                                    <w:pPr>
                                      <w:overflowPunct w:val="0"/>
                                      <w:spacing w:line="240" w:lineRule="auto"/>
                                    </w:pPr>
                                    <w:r>
                                      <w:rPr>
                                        <w:rFonts w:cs="Times New Roman"/>
                                      </w:rPr>
                                      <w:t>Fond en acier</w:t>
                                    </w:r>
                                  </w:p>
                                </w:txbxContent>
                              </wps:txbx>
                              <wps:bodyPr wrap="square" lIns="0" tIns="0" rIns="0" bIns="0">
                                <a:noAutofit/>
                              </wps:bodyPr>
                            </wps:wsp>
                            <wps:wsp>
                              <wps:cNvPr id="27" name="Zone de texte 27"/>
                              <wps:cNvSpPr txBox="1"/>
                              <wps:spPr>
                                <a:xfrm>
                                  <a:off x="437400" y="0"/>
                                  <a:ext cx="189360" cy="204480"/>
                                </a:xfrm>
                                <a:prstGeom prst="rect">
                                  <a:avLst/>
                                </a:prstGeom>
                                <a:noFill/>
                                <a:ln w="0">
                                  <a:noFill/>
                                </a:ln>
                              </wps:spPr>
                              <wps:txbx>
                                <w:txbxContent>
                                  <w:p w14:paraId="1CCAD0D9" w14:textId="77777777" w:rsidR="008C4E18" w:rsidRDefault="008A10D6">
                                    <w:pPr>
                                      <w:overflowPunct w:val="0"/>
                                      <w:spacing w:line="240" w:lineRule="auto"/>
                                      <w:jc w:val="center"/>
                                    </w:pPr>
                                    <w:r>
                                      <w:rPr>
                                        <w:rFonts w:ascii="Times New Roman" w:hAnsi="Times New Roman"/>
                                        <w:b/>
                                      </w:rPr>
                                      <w:t>+</w:t>
                                    </w:r>
                                  </w:p>
                                </w:txbxContent>
                              </wps:txbx>
                              <wps:bodyPr wrap="square" lIns="0" tIns="0" rIns="0" bIns="0">
                                <a:noAutofit/>
                              </wps:bodyPr>
                            </wps:wsp>
                            <wps:wsp>
                              <wps:cNvPr id="28" name="Zone de texte 28"/>
                              <wps:cNvSpPr txBox="1"/>
                              <wps:spPr>
                                <a:xfrm>
                                  <a:off x="437400" y="2357280"/>
                                  <a:ext cx="270000" cy="385920"/>
                                </a:xfrm>
                                <a:prstGeom prst="rect">
                                  <a:avLst/>
                                </a:prstGeom>
                                <a:noFill/>
                                <a:ln w="0">
                                  <a:noFill/>
                                </a:ln>
                              </wps:spPr>
                              <wps:txbx>
                                <w:txbxContent>
                                  <w:p w14:paraId="39300A07" w14:textId="77777777" w:rsidR="008C4E18" w:rsidRDefault="008A10D6">
                                    <w:pPr>
                                      <w:overflowPunct w:val="0"/>
                                      <w:spacing w:line="240" w:lineRule="auto"/>
                                      <w:jc w:val="center"/>
                                    </w:pPr>
                                    <w:r>
                                      <w:rPr>
                                        <w:rFonts w:ascii="Times New Roman" w:hAnsi="Times New Roman"/>
                                        <w:b/>
                                        <w:sz w:val="32"/>
                                      </w:rPr>
                                      <w:t>_</w:t>
                                    </w:r>
                                  </w:p>
                                </w:txbxContent>
                              </wps:txbx>
                              <wps:bodyPr wrap="square" lIns="0" tIns="0" rIns="0" bIns="0">
                                <a:noAutofit/>
                              </wps:bodyPr>
                            </wps:wsp>
                          </wpg:wgp>
                        </a:graphicData>
                      </a:graphic>
                    </wp:inline>
                  </w:drawing>
                </mc:Choice>
                <mc:Fallback>
                  <w:pict>
                    <v:group w14:anchorId="151F6710" id="Group 100" o:spid="_x0000_s1026" style="width:222.5pt;height:216.05pt;mso-position-horizontal-relative:char;mso-position-vertical-relative:line" coordsize="28249,27432" o:gfxdata="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">
                      <v:line id="Connecteur droit 2" o:spid="_x0000_s1027" style="position:absolute;visibility:visible;mso-wrap-style:square" from="9867,1256" to="14166,30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" strokeweight="0">
                        <v:stroke endarrow="classic" endarrowwidth="narrow" endarrowlength="short"/>
                      </v:line>
                      <v:shapetype id="_x0000_t202" coordsize="21600,21600" o:spt="202" path="m,l,21600r21600,l21600,xe">
                        <v:stroke joinstyle="miter"/>
                        <v:path gradientshapeok="t" o:connecttype="rect"/>
                      </v:shapetype>
                      <v:shape id="Zone de texte 3" o:spid="_x0000_s1028" type="#_x0000_t202" style="position:absolute;left:14320;top:482;width:10019;height:19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" filled="f" stroked="f" strokeweight="0">
                        <v:textbox inset="0,0,0,0">
                          <w:txbxContent>
                            <w:p w14:paraId="7D71D549" w14:textId="77777777" w:rsidR="008C4E18" w:rsidRDefault="008A10D6">
                              <w:pPr>
                                <w:overflowPunct w:val="0"/>
                                <w:spacing w:line="240" w:lineRule="auto"/>
                              </w:pPr>
                              <w:r>
                                <w:rPr>
                                  <w:rFonts w:cs="Times New Roman"/>
                                </w:rPr>
                                <w:t>Boîtier en acier</w:t>
                              </w:r>
                            </w:p>
                          </w:txbxContent>
                        </v:textbox>
                      </v:shape>
                      <v:shape id="Zone de texte 4" o:spid="_x0000_s1029" type="#_x0000_t202" style="position:absolute;left:13600;top:3618;width:12770;height:57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" filled="f" stroked="f" strokeweight="0">
                        <v:textbox inset="0,0,0,0">
                          <w:txbxContent>
                            <w:p w14:paraId="73BD1C4B" w14:textId="77777777" w:rsidR="008C4E18" w:rsidRDefault="008A10D6">
                              <w:pPr>
                                <w:overflowPunct w:val="0"/>
                                <w:spacing w:line="240" w:lineRule="auto"/>
                                <w:jc w:val="center"/>
                              </w:pPr>
                              <w:r>
                                <w:rPr>
                                  <w:rFonts w:cs="Times New Roman"/>
                                  <w:b/>
                                </w:rPr>
                                <w:t>MnO</w:t>
                              </w:r>
                              <w:r w:rsidRPr="000C20CC">
                                <w:rPr>
                                  <w:rFonts w:cs="Times New Roman"/>
                                  <w:b/>
                                  <w:vertAlign w:val="subscript"/>
                                </w:rPr>
                                <w:t>2</w:t>
                              </w:r>
                            </w:p>
                            <w:p w14:paraId="38F3657A" w14:textId="77777777" w:rsidR="008C4E18" w:rsidRDefault="008A10D6">
                              <w:pPr>
                                <w:overflowPunct w:val="0"/>
                                <w:spacing w:line="240" w:lineRule="auto"/>
                                <w:jc w:val="center"/>
                              </w:pPr>
                              <w:r>
                                <w:rPr>
                                  <w:rFonts w:cs="Times New Roman"/>
                                </w:rPr>
                                <w:t>+</w:t>
                              </w:r>
                            </w:p>
                            <w:p w14:paraId="6C88D973" w14:textId="77777777" w:rsidR="008C4E18" w:rsidRDefault="008A10D6">
                              <w:pPr>
                                <w:overflowPunct w:val="0"/>
                                <w:spacing w:line="240" w:lineRule="auto"/>
                                <w:jc w:val="center"/>
                              </w:pPr>
                              <w:r>
                                <w:rPr>
                                  <w:rFonts w:cs="Times New Roman"/>
                                </w:rPr>
                                <w:t>carbone graphite</w:t>
                              </w:r>
                            </w:p>
                          </w:txbxContent>
                        </v:textbox>
                      </v:shape>
                      <v:group id="Groupe 5" o:spid="_x0000_s1030" style="position:absolute;top:1944;width:10958;height:23083"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rect id="Rectangle 6" o:spid="_x0000_s1031" style="position:absolute;top:79200;width:1095840;height:22280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" filled="f" strokeweight=".35mm">
                          <v:stroke joinstyle="round"/>
                        </v:rect>
                        <v:rect id="Rectangle 7" o:spid="_x0000_s1032" style="position:absolute;left:48960;top:131400;width:1009800;height:21769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" strokeweight="0">
                          <v:fill r:id="rId10" o:title="" recolor="t" type="tile"/>
                        </v:rect>
                        <v:rect id="Rectangle 8" o:spid="_x0000_s1033" style="position:absolute;left:292680;top:137160;width:549360;height:21711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" strokeweight="0">
                          <v:fill r:id="rId11" o:title="" recolor="t" type="tile"/>
                        </v:rect>
                        <v:rect id="Rectangle 9" o:spid="_x0000_s1034" style="position:absolute;left:347400;top:177840;width:450720;height:2107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" strokeweight="0"/>
                        <v:rect id="Rectangle 10" o:spid="_x0000_s1035" style="position:absolute;left:428760;width:249480;height:799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" strokeweight="0"/>
                        <v:rect id="Rectangle 11" o:spid="_x0000_s1036" style="position:absolute;left:515520;top:565560;width:119520;height:1650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" fillcolor="gray" strokeweight="0"/>
                        <v:shape id="Forme libre 12" o:spid="_x0000_s1037" style="position:absolute;left:2475000;top:13580640;width:119520;height:160560;visibility:visible;mso-wrap-style:square;v-text-anchor:top" coordsize="332,4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" path="m,445l164,,331,445,,445xe" fillcolor="gray" strokeweight="0">
                          <v:path arrowok="t"/>
                        </v:shape>
                        <v:shape id="Forme libre 13" o:spid="_x0000_s1038" style="position:absolute;left:2344680;top:15396840;width:374760;height:84960;visibility:visible;mso-wrap-style:square;v-text-anchor:top" coordsize="1041,2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" path="m,l1040,,935,220,105,235,,xe" fillcolor="gray" strokeweight="0">
                          <v:path arrowok="t"/>
                        </v:shape>
                        <v:shape id="Forme libre 14" o:spid="_x0000_s1039" style="position:absolute;left:2013480;top:15294240;width:375120;height:188640;visibility:visible;mso-wrap-style:square;v-text-anchor:top" coordsize="1042,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" path="m,523r1041,l935,349c752,330,782,322,633,269,599,256,573,227,543,205,528,195,498,174,498,174,462,66,349,68,257,47,169,25,92,,,l,523xe" fillcolor="#969696" strokeweight="0">
                          <v:path arrowok="t"/>
                        </v:shape>
                        <v:shape id="Forme libre 15" o:spid="_x0000_s1040" style="position:absolute;left:2680200;top:15294240;width:333360;height:188640;visibility:visible;mso-wrap-style:square;v-text-anchor:top" coordsize="926,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" path="m925,523l,523,95,349c257,330,230,322,362,269v30,-13,54,-42,81,-64c456,195,483,174,483,174,515,66,615,68,697,47,775,25,843,,925,r,523xe" fillcolor="#969696" strokeweight="0">
                          <v:path arrowok="t"/>
                        </v:shape>
                      </v:group>
                      <v:line id="Connecteur droit 16" o:spid="_x0000_s1041" style="position:absolute;visibility:visible;mso-wrap-style:square" from="9345,5900" to="14965,81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" strokeweight="0">
                        <v:stroke endarrow="classic" endarrowwidth="narrow" endarrowlength="short"/>
                      </v:line>
                      <v:line id="Connecteur droit 17" o:spid="_x0000_s1042" style="position:absolute;visibility:visible;mso-wrap-style:square" from="8146,13748" to="14205,141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" strokeweight="0">
                        <v:stroke endarrow="classic" endarrowwidth="narrow" endarrowlength="short"/>
                      </v:line>
                      <v:shape id="Zone de texte 18" o:spid="_x0000_s1043" type="#_x0000_t202" style="position:absolute;left:14166;top:10890;width:14083;height:56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" filled="f" stroked="f" strokeweight="0">
                        <v:textbox inset="0,0,0,0">
                          <w:txbxContent>
                            <w:p w14:paraId="18D95C09" w14:textId="77777777" w:rsidR="008C4E18" w:rsidRDefault="000C20CC">
                              <w:pPr>
                                <w:overflowPunct w:val="0"/>
                                <w:spacing w:line="240" w:lineRule="auto"/>
                                <w:jc w:val="center"/>
                              </w:pPr>
                              <w:r>
                                <w:t>É</w:t>
                              </w:r>
                              <w:r w:rsidR="008A10D6">
                                <w:rPr>
                                  <w:rFonts w:cs="Times New Roman"/>
                                </w:rPr>
                                <w:t xml:space="preserve">lectrolyte </w:t>
                              </w:r>
                            </w:p>
                            <w:p w14:paraId="65AC742C" w14:textId="77777777" w:rsidR="008C4E18" w:rsidRDefault="000C20CC">
                              <w:pPr>
                                <w:overflowPunct w:val="0"/>
                                <w:spacing w:line="240" w:lineRule="auto"/>
                                <w:jc w:val="center"/>
                              </w:pPr>
                              <w:r>
                                <w:rPr>
                                  <w:rFonts w:cs="Times New Roman"/>
                                </w:rPr>
                                <w:t>s</w:t>
                              </w:r>
                              <w:r w:rsidR="008A10D6">
                                <w:rPr>
                                  <w:rFonts w:cs="Times New Roman"/>
                                </w:rPr>
                                <w:t xml:space="preserve">éparateur imbibé de </w:t>
                              </w:r>
                            </w:p>
                            <w:p w14:paraId="23F1B0F3" w14:textId="77777777" w:rsidR="008C4E18" w:rsidRDefault="008A10D6">
                              <w:pPr>
                                <w:overflowPunct w:val="0"/>
                                <w:spacing w:line="240" w:lineRule="auto"/>
                                <w:jc w:val="center"/>
                              </w:pPr>
                              <w:r>
                                <w:rPr>
                                  <w:rFonts w:cs="Times New Roman"/>
                                </w:rPr>
                                <w:t>(</w:t>
                              </w:r>
                              <w:r>
                                <w:rPr>
                                  <w:rFonts w:cs="Times New Roman"/>
                                  <w:b/>
                                </w:rPr>
                                <w:t>K</w:t>
                              </w:r>
                              <w:r w:rsidRPr="000C20CC">
                                <w:rPr>
                                  <w:rFonts w:cs="Times New Roman"/>
                                  <w:b/>
                                  <w:vertAlign w:val="superscript"/>
                                </w:rPr>
                                <w:t>+</w:t>
                              </w:r>
                              <w:r>
                                <w:rPr>
                                  <w:rFonts w:cs="Times New Roman"/>
                                  <w:b/>
                                </w:rPr>
                                <w:t>,H</w:t>
                              </w:r>
                              <w:r>
                                <w:rPr>
                                  <w:rFonts w:cs="Times New Roman"/>
                                  <w:b/>
                                  <w:color w:val="00000A"/>
                                </w:rPr>
                                <w:t>O</w:t>
                              </w:r>
                              <w:r w:rsidRPr="000C20CC">
                                <w:rPr>
                                  <w:rFonts w:cs="Times New Roman"/>
                                  <w:b/>
                                  <w:vertAlign w:val="superscript"/>
                                </w:rPr>
                                <w:t>–</w:t>
                              </w:r>
                              <w:r>
                                <w:rPr>
                                  <w:rFonts w:cs="Times New Roman"/>
                                  <w:b/>
                                </w:rPr>
                                <w:t>)</w:t>
                              </w:r>
                            </w:p>
                            <w:p w14:paraId="0A1E2283" w14:textId="77777777" w:rsidR="008C4E18" w:rsidRDefault="008C4E18">
                              <w:pPr>
                                <w:overflowPunct w:val="0"/>
                                <w:spacing w:line="240" w:lineRule="auto"/>
                                <w:jc w:val="center"/>
                              </w:pPr>
                            </w:p>
                          </w:txbxContent>
                        </v:textbox>
                      </v:shape>
                      <v:line id="Connecteur droit 19" o:spid="_x0000_s1044" style="position:absolute;visibility:visible;mso-wrap-style:square" from="7066,17222" to="14990,182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" strokeweight="0">
                        <v:stroke endarrow="classic" endarrowwidth="narrow" endarrowlength="short"/>
                      </v:line>
                      <v:shape id="Zone de texte 20" o:spid="_x0000_s1045" type="#_x0000_t202" style="position:absolute;left:15296;top:17449;width:10019;height:19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" filled="f" stroked="f" strokeweight="0">
                        <v:textbox inset="0,0,0,0">
                          <w:txbxContent>
                            <w:p w14:paraId="51C46A1F" w14:textId="77777777" w:rsidR="008C4E18" w:rsidRDefault="008A10D6">
                              <w:pPr>
                                <w:overflowPunct w:val="0"/>
                                <w:spacing w:line="240" w:lineRule="auto"/>
                              </w:pPr>
                              <w:r>
                                <w:rPr>
                                  <w:rFonts w:cs="Times New Roman"/>
                                </w:rPr>
                                <w:t xml:space="preserve">Poudre de </w:t>
                              </w:r>
                              <w:r>
                                <w:rPr>
                                  <w:rFonts w:cs="Times New Roman"/>
                                  <w:b/>
                                </w:rPr>
                                <w:t>zinc</w:t>
                              </w:r>
                            </w:p>
                          </w:txbxContent>
                        </v:textbox>
                      </v:shape>
                      <v:shape id="Zone de texte 21" o:spid="_x0000_s1046" type="#_x0000_t202" style="position:absolute;left:12034;top:20289;width:14771;height:16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" filled="f" stroked="f" strokeweight="0">
                        <v:textbox inset="0,0,0,0">
                          <w:txbxContent>
                            <w:p w14:paraId="570F397A" w14:textId="77777777" w:rsidR="008C4E18" w:rsidRDefault="008A10D6">
                              <w:pPr>
                                <w:overflowPunct w:val="0"/>
                                <w:spacing w:line="240" w:lineRule="auto"/>
                              </w:pPr>
                              <w:r>
                                <w:rPr>
                                  <w:rFonts w:cs="Times New Roman"/>
                                </w:rPr>
                                <w:t>Conducteur métallique</w:t>
                              </w:r>
                            </w:p>
                          </w:txbxContent>
                        </v:textbox>
                      </v:shape>
                      <v:line id="Connecteur droit 22" o:spid="_x0000_s1047" style="position:absolute;visibility:visible;mso-wrap-style:square" from="5770,21196" to="11790,212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" strokeweight="0">
                        <v:stroke endarrow="classic" endarrowwidth="narrow" endarrowlength="short"/>
                      </v:line>
                      <v:line id="Connecteur droit 23" o:spid="_x0000_s1048" style="position:absolute;visibility:visible;mso-wrap-style:square" from="9176,23468" to="14695,244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" strokeweight="0">
                        <v:stroke endarrow="classic" endarrowwidth="narrow" endarrowlength="short"/>
                      </v:line>
                      <v:line id="Connecteur droit 24" o:spid="_x0000_s1049" style="position:absolute;visibility:visible;mso-wrap-style:square" from="6325,24656" to="14162,259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" strokeweight="0">
                        <v:stroke endarrow="classic" endarrowwidth="narrow" endarrowlength="short"/>
                      </v:line>
                      <v:shape id="Zone de texte 25" o:spid="_x0000_s1050" type="#_x0000_t202" style="position:absolute;left:15310;top:22568;width:10019;height:19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" filled="f" stroked="f" strokeweight="0">
                        <v:textbox inset="0,0,0,0">
                          <w:txbxContent>
                            <w:p w14:paraId="32A81AE1" w14:textId="77777777" w:rsidR="008C4E18" w:rsidRDefault="008A10D6">
                              <w:pPr>
                                <w:overflowPunct w:val="0"/>
                                <w:spacing w:line="240" w:lineRule="auto"/>
                              </w:pPr>
                              <w:r>
                                <w:rPr>
                                  <w:rFonts w:cs="Times New Roman"/>
                                </w:rPr>
                                <w:t>Joint séparateur</w:t>
                              </w:r>
                            </w:p>
                          </w:txbxContent>
                        </v:textbox>
                      </v:shape>
                      <v:shape id="Zone de texte 26" o:spid="_x0000_s1051" type="#_x0000_t202" style="position:absolute;left:14274;top:24656;width:8672;height:20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" filled="f" stroked="f" strokeweight="0">
                        <v:textbox inset="0,0,0,0">
                          <w:txbxContent>
                            <w:p w14:paraId="2A2FA88B" w14:textId="77777777" w:rsidR="008C4E18" w:rsidRDefault="008A10D6">
                              <w:pPr>
                                <w:overflowPunct w:val="0"/>
                                <w:spacing w:line="240" w:lineRule="auto"/>
                              </w:pPr>
                              <w:r>
                                <w:rPr>
                                  <w:rFonts w:cs="Times New Roman"/>
                                </w:rPr>
                                <w:t>Fond en acier</w:t>
                              </w:r>
                            </w:p>
                          </w:txbxContent>
                        </v:textbox>
                      </v:shape>
                      <v:shape id="Zone de texte 27" o:spid="_x0000_s1052" type="#_x0000_t202" style="position:absolute;left:4374;width:1893;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" filled="f" stroked="f" strokeweight="0">
                        <v:textbox inset="0,0,0,0">
                          <w:txbxContent>
                            <w:p w14:paraId="1CCAD0D9" w14:textId="77777777" w:rsidR="008C4E18" w:rsidRDefault="008A10D6">
                              <w:pPr>
                                <w:overflowPunct w:val="0"/>
                                <w:spacing w:line="240" w:lineRule="auto"/>
                                <w:jc w:val="center"/>
                              </w:pPr>
                              <w:r>
                                <w:rPr>
                                  <w:rFonts w:ascii="Times New Roman" w:hAnsi="Times New Roman"/>
                                  <w:b/>
                                </w:rPr>
                                <w:t>+</w:t>
                              </w:r>
                            </w:p>
                          </w:txbxContent>
                        </v:textbox>
                      </v:shape>
                      <v:shape id="Zone de texte 28" o:spid="_x0000_s1053" type="#_x0000_t202" style="position:absolute;left:4374;top:23572;width:2700;height:38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" filled="f" stroked="f" strokeweight="0">
                        <v:textbox inset="0,0,0,0">
                          <w:txbxContent>
                            <w:p w14:paraId="39300A07" w14:textId="77777777" w:rsidR="008C4E18" w:rsidRDefault="008A10D6">
                              <w:pPr>
                                <w:overflowPunct w:val="0"/>
                                <w:spacing w:line="240" w:lineRule="auto"/>
                                <w:jc w:val="center"/>
                              </w:pPr>
                              <w:r>
                                <w:rPr>
                                  <w:rFonts w:ascii="Times New Roman" w:hAnsi="Times New Roman"/>
                                  <w:b/>
                                  <w:sz w:val="32"/>
                                </w:rPr>
                                <w:t>_</w:t>
                              </w:r>
                            </w:p>
                          </w:txbxContent>
                        </v:textbox>
                      </v:shape>
                      <w10:anchorlock/>
                    </v:group>
                  </w:pict>
                </mc:Fallback>
              </mc:AlternateContent>
            </w:r>
          </w:p>
          <w:p w14:paraId="752D837B" w14:textId="77777777" w:rsidR="008C4E18" w:rsidRDefault="008A10D6">
            <w:pPr>
              <w:pStyle w:val="ECEcorps"/>
            </w:pPr>
            <w:r>
              <w:t>Couples d’oxydoréduction mis en jeu :</w:t>
            </w:r>
          </w:p>
          <w:p w14:paraId="6E19F4BA" w14:textId="77777777" w:rsidR="008C4E18" w:rsidRDefault="008A10D6">
            <w:pPr>
              <w:pStyle w:val="ECEcorps"/>
              <w:jc w:val="center"/>
            </w:pPr>
            <m:oMath>
              <m:r>
                <m:rPr>
                  <m:lit/>
                  <m:nor/>
                </m:rPr>
                <m:t>Zn</m:t>
              </m:r>
              <m:f>
                <m:fPr>
                  <m:type m:val="lin"/>
                  <m:ctrlPr>
                    <w:rPr>
                      <w:rFonts w:ascii="Cambria Math" w:hAnsi="Cambria Math"/>
                    </w:rPr>
                  </m:ctrlPr>
                </m:fPr>
                <m:num>
                  <m:sSubSup>
                    <m:sSubSupPr>
                      <m:ctrlPr>
                        <w:rPr>
                          <w:rFonts w:ascii="Cambria Math" w:hAnsi="Cambria Math"/>
                        </w:rPr>
                      </m:ctrlPr>
                    </m:sSubSupPr>
                    <m:e>
                      <m:r>
                        <m:rPr>
                          <m:lit/>
                          <m:nor/>
                        </m:rPr>
                        <m:t>(OH)</m:t>
                      </m:r>
                    </m:e>
                    <m:sub>
                      <m:r>
                        <m:rPr>
                          <m:lit/>
                          <m:nor/>
                        </m:rPr>
                        <m:t>4</m:t>
                      </m:r>
                    </m:sub>
                    <m:sup>
                      <m:r>
                        <m:rPr>
                          <m:lit/>
                          <m:nor/>
                        </m:rPr>
                        <m:t>2–</m:t>
                      </m:r>
                    </m:sup>
                  </m:sSubSup>
                </m:num>
                <m:den>
                  <m:r>
                    <m:rPr>
                      <m:lit/>
                      <m:nor/>
                    </m:rPr>
                    <m:t>Zn</m:t>
                  </m:r>
                </m:den>
              </m:f>
            </m:oMath>
            <w:r>
              <w:t xml:space="preserve">   et   </w:t>
            </w:r>
            <m:oMath>
              <m:r>
                <m:rPr>
                  <m:lit/>
                  <m:nor/>
                </m:rPr>
                <m:t>Mn</m:t>
              </m:r>
              <m:sSub>
                <m:sSubPr>
                  <m:ctrlPr>
                    <w:rPr>
                      <w:rFonts w:ascii="Cambria Math" w:hAnsi="Cambria Math"/>
                    </w:rPr>
                  </m:ctrlPr>
                </m:sSubPr>
                <m:e>
                  <m:r>
                    <m:rPr>
                      <m:lit/>
                      <m:nor/>
                    </m:rPr>
                    <m:t>O</m:t>
                  </m:r>
                </m:e>
                <m:sub>
                  <m:r>
                    <m:rPr>
                      <m:lit/>
                      <m:nor/>
                    </m:rPr>
                    <m:t>2</m:t>
                  </m:r>
                </m:sub>
              </m:sSub>
              <m:r>
                <m:rPr>
                  <m:lit/>
                  <m:nor/>
                </m:rPr>
                <m:t>/MnO(OH)</m:t>
              </m:r>
            </m:oMath>
          </w:p>
          <w:p w14:paraId="74CE64E6" w14:textId="77777777" w:rsidR="008C4E18" w:rsidRDefault="008C4E18">
            <w:pPr>
              <w:pStyle w:val="ECEcorps"/>
              <w:jc w:val="center"/>
            </w:pPr>
          </w:p>
          <w:p w14:paraId="2D01C9F6" w14:textId="77777777" w:rsidR="00997314" w:rsidRDefault="00997314">
            <w:pPr>
              <w:pStyle w:val="ECEcorps"/>
              <w:jc w:val="center"/>
            </w:pPr>
          </w:p>
          <w:p w14:paraId="38ADA654" w14:textId="77777777" w:rsidR="008C4E18" w:rsidRPr="00997314" w:rsidRDefault="008A10D6" w:rsidP="00997314">
            <w:pPr>
              <w:pStyle w:val="ECEcorps"/>
              <w:jc w:val="center"/>
            </w:pPr>
            <w:r>
              <w:t>La résistance interne typique d’une pile alcaline est inférieure à 1 Ω</w:t>
            </w:r>
            <w:r w:rsidR="00997314">
              <w:t>.</w:t>
            </w:r>
          </w:p>
        </w:tc>
        <w:tc>
          <w:tcPr>
            <w:tcW w:w="4819" w:type="dxa"/>
          </w:tcPr>
          <w:p w14:paraId="78D2B4B0" w14:textId="77777777" w:rsidR="008C4E18" w:rsidRDefault="008A10D6">
            <w:pPr>
              <w:pStyle w:val="ECEcorps"/>
              <w:jc w:val="center"/>
              <w:rPr>
                <w:b/>
                <w:i/>
              </w:rPr>
            </w:pPr>
            <w:r>
              <w:rPr>
                <w:b/>
                <w:i/>
              </w:rPr>
              <w:t>Pile Daniell</w:t>
            </w:r>
          </w:p>
          <w:p w14:paraId="466AAB6A" w14:textId="77777777" w:rsidR="008C4E18" w:rsidRDefault="008A10D6">
            <w:pPr>
              <w:pStyle w:val="ECEcorps"/>
            </w:pPr>
            <w:r>
              <w:t xml:space="preserve">La pile Daniell est constituée de deux demi-piles reliées par un pont salin : une demi-pile impliquant le couple </w:t>
            </w:r>
            <m:oMath>
              <m:sSup>
                <m:sSupPr>
                  <m:ctrlPr>
                    <w:rPr>
                      <w:rFonts w:ascii="Cambria Math" w:hAnsi="Cambria Math"/>
                    </w:rPr>
                  </m:ctrlPr>
                </m:sSupPr>
                <m:e>
                  <m:r>
                    <m:rPr>
                      <m:lit/>
                      <m:nor/>
                    </m:rPr>
                    <m:t>Cu</m:t>
                  </m:r>
                </m:e>
                <m:sup>
                  <m:r>
                    <m:rPr>
                      <m:lit/>
                      <m:nor/>
                    </m:rPr>
                    <m:t>2+</m:t>
                  </m:r>
                </m:sup>
              </m:sSup>
              <m:r>
                <m:rPr>
                  <m:lit/>
                  <m:nor/>
                </m:rPr>
                <m:t>(aq)/Cu(s)</m:t>
              </m:r>
            </m:oMath>
            <w:r>
              <w:t xml:space="preserve"> et une demi-pile impliquant le couple </w:t>
            </w:r>
            <m:oMath>
              <m:sSup>
                <m:sSupPr>
                  <m:ctrlPr>
                    <w:rPr>
                      <w:rFonts w:ascii="Cambria Math" w:hAnsi="Cambria Math"/>
                    </w:rPr>
                  </m:ctrlPr>
                </m:sSupPr>
                <m:e>
                  <m:r>
                    <m:rPr>
                      <m:lit/>
                      <m:nor/>
                    </m:rPr>
                    <m:t>Zn</m:t>
                  </m:r>
                </m:e>
                <m:sup>
                  <m:r>
                    <m:rPr>
                      <m:lit/>
                      <m:nor/>
                    </m:rPr>
                    <m:t>2+</m:t>
                  </m:r>
                </m:sup>
              </m:sSup>
              <m:f>
                <m:fPr>
                  <m:type m:val="lin"/>
                  <m:ctrlPr>
                    <w:rPr>
                      <w:rFonts w:ascii="Cambria Math" w:hAnsi="Cambria Math"/>
                    </w:rPr>
                  </m:ctrlPr>
                </m:fPr>
                <m:num>
                  <m:r>
                    <m:rPr>
                      <m:lit/>
                      <m:nor/>
                    </m:rPr>
                    <m:t>(aq)</m:t>
                  </m:r>
                </m:num>
                <m:den>
                  <m:r>
                    <m:rPr>
                      <m:lit/>
                      <m:nor/>
                    </m:rPr>
                    <m:t>Zn(s)</m:t>
                  </m:r>
                </m:den>
              </m:f>
            </m:oMath>
            <w:r>
              <w:t>.</w:t>
            </w:r>
          </w:p>
          <w:p w14:paraId="053ED582" w14:textId="77777777" w:rsidR="008C4E18" w:rsidRDefault="008C4E18">
            <w:pPr>
              <w:pStyle w:val="ECEcorps"/>
              <w:rPr>
                <w:sz w:val="8"/>
                <w:szCs w:val="8"/>
              </w:rPr>
            </w:pPr>
          </w:p>
          <w:p w14:paraId="56918117" w14:textId="77777777" w:rsidR="008C4E18" w:rsidRDefault="008A10D6">
            <w:pPr>
              <w:pStyle w:val="ECEcorps"/>
            </w:pPr>
            <w:r>
              <w:t>Le pont salin est constitué d’un électrolyte : solution de chlorure ou de nitrate de potassium gélifiée dans un tube « en U ».</w:t>
            </w:r>
          </w:p>
          <w:p w14:paraId="27123748" w14:textId="77777777" w:rsidR="008C4E18" w:rsidRDefault="008C4E18">
            <w:pPr>
              <w:pStyle w:val="ECEcorps"/>
            </w:pPr>
          </w:p>
          <w:p w14:paraId="00DF9C87" w14:textId="77777777" w:rsidR="008C4E18" w:rsidRDefault="008A10D6">
            <w:pPr>
              <w:pStyle w:val="ECEcorps"/>
              <w:jc w:val="center"/>
              <w:rPr>
                <w:u w:val="single"/>
              </w:rPr>
            </w:pPr>
            <w:r>
              <w:rPr>
                <w:u w:val="single"/>
              </w:rPr>
              <w:t>Schéma d’une demi-pile Mn</w:t>
            </w:r>
            <w:r>
              <w:rPr>
                <w:u w:val="single"/>
                <w:vertAlign w:val="superscript"/>
              </w:rPr>
              <w:t>n+</w:t>
            </w:r>
            <w:r>
              <w:rPr>
                <w:u w:val="single"/>
              </w:rPr>
              <w:t>/Mn</w:t>
            </w:r>
          </w:p>
          <w:p w14:paraId="1D849294" w14:textId="77777777" w:rsidR="00997314" w:rsidRDefault="008A10D6" w:rsidP="00335F77">
            <w:pPr>
              <w:pStyle w:val="ECEcorps"/>
            </w:pPr>
            <w:r>
              <w:object w:dxaOrig="7080" w:dyaOrig="4889" w14:anchorId="4B617807">
                <v:shape id="ole_rId4" o:spid="_x0000_i1025" style="width:221.45pt;height:152.15pt" coordsize="" o:spt="100" adj="0,,0" path="" stroked="f">
                  <v:stroke joinstyle="miter"/>
                  <v:imagedata r:id="rId12" o:title=""/>
                  <v:formulas/>
                  <v:path o:connecttype="segments"/>
                </v:shape>
                <o:OLEObject Type="Embed" ProgID="PBrush" ShapeID="ole_rId4" DrawAspect="Content" ObjectID="_1830432392" r:id="rId13"/>
              </w:object>
            </w:r>
          </w:p>
          <w:p w14:paraId="01F7FFB4" w14:textId="77777777" w:rsidR="008C4E18" w:rsidRDefault="00335F77" w:rsidP="00335F77">
            <w:pPr>
              <w:pStyle w:val="ECEcorps"/>
            </w:pPr>
            <w:r>
              <w:t xml:space="preserve">M est un métal, par exemple </w:t>
            </w:r>
            <w:r w:rsidR="008A10D6">
              <w:t>Cu ou Zn.</w:t>
            </w:r>
          </w:p>
        </w:tc>
      </w:tr>
    </w:tbl>
    <w:p w14:paraId="3E3B2EDB" w14:textId="77777777" w:rsidR="008C4E18" w:rsidRDefault="008C4E18">
      <w:pPr>
        <w:pStyle w:val="ECEcorps"/>
      </w:pPr>
    </w:p>
    <w:p w14:paraId="7F816062" w14:textId="77777777" w:rsidR="008C4E18" w:rsidRDefault="008A10D6">
      <w:pPr>
        <w:pStyle w:val="ECEtitre"/>
        <w:rPr>
          <w:sz w:val="24"/>
          <w:szCs w:val="24"/>
          <w:u w:val="none"/>
        </w:rPr>
      </w:pPr>
      <w:r>
        <w:rPr>
          <w:sz w:val="24"/>
          <w:szCs w:val="24"/>
        </w:rPr>
        <w:t>Tension à vide et résistance interne d’une pile</w:t>
      </w:r>
      <w:r>
        <w:rPr>
          <w:sz w:val="24"/>
          <w:szCs w:val="24"/>
          <w:u w:val="none"/>
        </w:rPr>
        <w:t> </w:t>
      </w:r>
    </w:p>
    <w:p w14:paraId="215B8970" w14:textId="77777777" w:rsidR="008C4E18" w:rsidRDefault="008C4E18">
      <w:pPr>
        <w:pStyle w:val="ECEcorps"/>
      </w:pPr>
    </w:p>
    <w:p w14:paraId="4FB44EA6" w14:textId="77777777" w:rsidR="008C4E18" w:rsidRDefault="008A10D6">
      <w:pPr>
        <w:pStyle w:val="ECEcorps"/>
        <w:jc w:val="center"/>
      </w:pPr>
      <w:r>
        <w:t xml:space="preserve">La tension </w:t>
      </w:r>
      <w:r>
        <w:rPr>
          <w:i/>
        </w:rPr>
        <w:t>U</w:t>
      </w:r>
      <w:r>
        <w:t xml:space="preserve"> (en V)</w:t>
      </w:r>
      <w:r>
        <w:rPr>
          <w:color w:val="FF0000"/>
        </w:rPr>
        <w:t xml:space="preserve"> </w:t>
      </w:r>
      <w:r>
        <w:t>aux bornes d’une pile dépend de l’intensité</w:t>
      </w:r>
      <w:r w:rsidRPr="00335F77">
        <w:rPr>
          <w:i/>
        </w:rPr>
        <w:t xml:space="preserve"> </w:t>
      </w:r>
      <w:r w:rsidR="00B61D14">
        <w:rPr>
          <w:i/>
        </w:rPr>
        <w:t xml:space="preserve">I </w:t>
      </w:r>
      <w:r>
        <w:t xml:space="preserve">(en A) du courant qu’elle débite selon l’équation : </w:t>
      </w:r>
    </w:p>
    <w:p w14:paraId="533A22A6" w14:textId="77777777" w:rsidR="008C4E18" w:rsidRDefault="008C4E18">
      <w:pPr>
        <w:pStyle w:val="ECEcorps"/>
        <w:jc w:val="center"/>
        <w:rPr>
          <w:sz w:val="8"/>
          <w:szCs w:val="8"/>
        </w:rPr>
      </w:pPr>
    </w:p>
    <w:p w14:paraId="78502D2B" w14:textId="77777777" w:rsidR="008C4E18" w:rsidRPr="00B61D14" w:rsidRDefault="00B61D14">
      <w:pPr>
        <w:pStyle w:val="ECEcorps"/>
        <w:jc w:val="center"/>
        <w:rPr>
          <w:i/>
        </w:rPr>
      </w:pPr>
      <m:oMathPara>
        <m:oMathParaPr>
          <m:jc m:val="center"/>
        </m:oMathParaPr>
        <m:oMath>
          <m:r>
            <m:rPr>
              <m:lit/>
              <m:nor/>
            </m:rPr>
            <w:rPr>
              <w:i/>
            </w:rPr>
            <m:t>U = e – r·I</m:t>
          </m:r>
        </m:oMath>
      </m:oMathPara>
    </w:p>
    <w:p w14:paraId="36E1B5EB" w14:textId="77777777" w:rsidR="008C4E18" w:rsidRDefault="008C4E18">
      <w:pPr>
        <w:pStyle w:val="ECEcorps"/>
        <w:jc w:val="center"/>
        <w:rPr>
          <w:sz w:val="8"/>
          <w:szCs w:val="8"/>
        </w:rPr>
      </w:pPr>
    </w:p>
    <w:p w14:paraId="0C0CD669" w14:textId="77777777" w:rsidR="008C4E18" w:rsidRDefault="008A10D6">
      <w:pPr>
        <w:pStyle w:val="ECEcorps"/>
        <w:jc w:val="center"/>
      </w:pPr>
      <w:r>
        <w:t xml:space="preserve">où </w:t>
      </w:r>
      <w:r w:rsidR="00B61D14" w:rsidRPr="00B61D14">
        <w:rPr>
          <w:i/>
        </w:rPr>
        <w:t>e</w:t>
      </w:r>
      <w:r w:rsidR="00B61D14">
        <w:t xml:space="preserve"> </w:t>
      </w:r>
      <w:r>
        <w:t>est la tension à vide de la pile exprimée en volt</w:t>
      </w:r>
      <w:r w:rsidR="00997314">
        <w:t>s</w:t>
      </w:r>
      <w:r>
        <w:rPr>
          <w:color w:val="FF0000"/>
        </w:rPr>
        <w:t xml:space="preserve"> </w:t>
      </w:r>
      <w:r>
        <w:t>et</w:t>
      </w:r>
      <w:r w:rsidRPr="00335F77">
        <w:rPr>
          <w:i/>
        </w:rPr>
        <w:t xml:space="preserve"> </w:t>
      </w:r>
      <w:r w:rsidR="00ED7476">
        <w:rPr>
          <w:i/>
        </w:rPr>
        <w:t xml:space="preserve">r </w:t>
      </w:r>
      <w:r>
        <w:t>sa résistance interne exprimée en ohm</w:t>
      </w:r>
      <w:r w:rsidR="00997314">
        <w:t>s</w:t>
      </w:r>
      <w:r>
        <w:t>.</w:t>
      </w:r>
    </w:p>
    <w:p w14:paraId="638A2C0C" w14:textId="77777777" w:rsidR="008C4E18" w:rsidRDefault="008C4E18">
      <w:pPr>
        <w:pStyle w:val="ECEcorps"/>
        <w:jc w:val="center"/>
      </w:pPr>
    </w:p>
    <w:p w14:paraId="46C8A126" w14:textId="77777777" w:rsidR="008C4E18" w:rsidRDefault="008A10D6">
      <w:pPr>
        <w:pStyle w:val="ECEcorps"/>
        <w:numPr>
          <w:ilvl w:val="0"/>
          <w:numId w:val="5"/>
        </w:numPr>
      </w:pPr>
      <w:r>
        <w:t xml:space="preserve">La tension à vide est la tension aux bornes de la pile lorsque celle-ci ne débite aucun courant, lorsqu’elle n’est pas insérée dans un circuit électrique. Elle dépend </w:t>
      </w:r>
      <w:r w:rsidR="00997314">
        <w:t>notam</w:t>
      </w:r>
      <w:r>
        <w:t>ment du choix des deux couples d’oxydoréduction impliqués.</w:t>
      </w:r>
    </w:p>
    <w:p w14:paraId="19DB1203" w14:textId="77777777" w:rsidR="008C4E18" w:rsidRDefault="008C4E18">
      <w:pPr>
        <w:pStyle w:val="ECEcorps"/>
      </w:pPr>
    </w:p>
    <w:p w14:paraId="044EC374" w14:textId="77777777" w:rsidR="008C4E18" w:rsidRDefault="008A10D6">
      <w:pPr>
        <w:pStyle w:val="ECEcorps"/>
        <w:numPr>
          <w:ilvl w:val="0"/>
          <w:numId w:val="5"/>
        </w:numPr>
      </w:pPr>
      <w:r>
        <w:t xml:space="preserve">La résistance interne est essentiellement liée à la difficulté avec laquelle s’effectuent les transferts de charges entre le pont salin et les solutions ioniques </w:t>
      </w:r>
      <w:r w:rsidR="00997314">
        <w:t>ainsi qu’</w:t>
      </w:r>
      <w:r>
        <w:t>aux surfaces de contact entre les lames de métal et les solutions ioniques. Tout ce qui facilite ces transferts de charges diminue la résistance interne.</w:t>
      </w:r>
    </w:p>
    <w:p w14:paraId="5CACDBC2" w14:textId="77777777" w:rsidR="008C4E18" w:rsidRDefault="008C4E18">
      <w:pPr>
        <w:pStyle w:val="ECEcorps"/>
      </w:pPr>
    </w:p>
    <w:p w14:paraId="6E77782B" w14:textId="77777777" w:rsidR="008C4E18" w:rsidRDefault="008A10D6">
      <w:pPr>
        <w:pStyle w:val="ECEtitre"/>
        <w:rPr>
          <w:sz w:val="24"/>
          <w:szCs w:val="24"/>
        </w:rPr>
      </w:pPr>
      <w:r>
        <w:rPr>
          <w:sz w:val="24"/>
          <w:szCs w:val="24"/>
        </w:rPr>
        <w:t>Données utiles</w:t>
      </w:r>
      <w:r>
        <w:rPr>
          <w:sz w:val="24"/>
          <w:szCs w:val="24"/>
          <w:u w:val="none"/>
        </w:rPr>
        <w:t xml:space="preserve"> </w:t>
      </w:r>
    </w:p>
    <w:p w14:paraId="7849E987" w14:textId="77777777" w:rsidR="008C4E18" w:rsidRDefault="008C4E18">
      <w:pPr>
        <w:pStyle w:val="ECEtitre"/>
        <w:rPr>
          <w:u w:val="none"/>
        </w:rPr>
      </w:pPr>
    </w:p>
    <w:p w14:paraId="4690CD10" w14:textId="77777777" w:rsidR="008C4E18" w:rsidRDefault="008A10D6">
      <w:pPr>
        <w:pStyle w:val="ECEtitre"/>
        <w:rPr>
          <w:b w:val="0"/>
          <w:u w:val="none"/>
        </w:rPr>
      </w:pPr>
      <w:r>
        <w:rPr>
          <w:b w:val="0"/>
        </w:rPr>
        <w:t>Demi-équations aux électrodes d’une pile Daniell</w:t>
      </w:r>
      <w:r w:rsidRPr="00FB1D21">
        <w:rPr>
          <w:b w:val="0"/>
          <w:u w:val="none"/>
        </w:rPr>
        <w:t> :</w:t>
      </w:r>
    </w:p>
    <w:p w14:paraId="3C17C3BE" w14:textId="77777777" w:rsidR="008C4E18" w:rsidRDefault="008C4E18">
      <w:pPr>
        <w:pStyle w:val="ECEcorps"/>
        <w:rPr>
          <w:sz w:val="4"/>
          <w:szCs w:val="4"/>
        </w:rPr>
      </w:pPr>
    </w:p>
    <w:p w14:paraId="76BD1D32" w14:textId="77777777" w:rsidR="008C4E18" w:rsidRDefault="008A10D6">
      <w:pPr>
        <w:rPr>
          <w:color w:val="auto"/>
        </w:rPr>
      </w:pPr>
      <w:r>
        <w:rPr>
          <w:color w:val="auto"/>
        </w:rPr>
        <w:t xml:space="preserve">Oxydation du zinc à l'anode : </w:t>
      </w:r>
      <m:oMath>
        <m:r>
          <m:rPr>
            <m:lit/>
            <m:nor/>
          </m:rPr>
          <m:t xml:space="preserve">Zn → </m:t>
        </m:r>
        <m:sSup>
          <m:sSupPr>
            <m:ctrlPr>
              <w:rPr>
                <w:rFonts w:ascii="Cambria Math" w:hAnsi="Cambria Math"/>
              </w:rPr>
            </m:ctrlPr>
          </m:sSupPr>
          <m:e>
            <m:r>
              <m:rPr>
                <m:lit/>
                <m:nor/>
              </m:rPr>
              <m:t>Zn</m:t>
            </m:r>
          </m:e>
          <m:sup>
            <m:r>
              <m:rPr>
                <m:lit/>
                <m:nor/>
              </m:rPr>
              <m:t>2+</m:t>
            </m:r>
          </m:sup>
        </m:sSup>
        <m:r>
          <m:rPr>
            <m:lit/>
            <m:nor/>
          </m:rPr>
          <m:t>+2</m:t>
        </m:r>
        <m:sSup>
          <m:sSupPr>
            <m:ctrlPr>
              <w:rPr>
                <w:rFonts w:ascii="Cambria Math" w:hAnsi="Cambria Math"/>
              </w:rPr>
            </m:ctrlPr>
          </m:sSupPr>
          <m:e>
            <m:r>
              <m:rPr>
                <m:lit/>
                <m:nor/>
              </m:rPr>
              <m:t>e</m:t>
            </m:r>
          </m:e>
          <m:sup>
            <m:r>
              <m:rPr>
                <m:nor/>
              </m:rPr>
              <m:t>–</m:t>
            </m:r>
          </m:sup>
        </m:sSup>
      </m:oMath>
      <w:r>
        <w:rPr>
          <w:color w:val="auto"/>
        </w:rPr>
        <w:t xml:space="preserve"> </w:t>
      </w:r>
    </w:p>
    <w:p w14:paraId="50160AD0" w14:textId="77777777" w:rsidR="008C4E18" w:rsidRDefault="008C4E18">
      <w:pPr>
        <w:rPr>
          <w:bCs/>
          <w:color w:val="auto"/>
          <w:sz w:val="4"/>
          <w:szCs w:val="4"/>
        </w:rPr>
      </w:pPr>
    </w:p>
    <w:p w14:paraId="78A9ACF1" w14:textId="77777777" w:rsidR="008C4E18" w:rsidRDefault="008A10D6">
      <w:pPr>
        <w:rPr>
          <w:color w:val="auto"/>
        </w:rPr>
      </w:pPr>
      <w:r>
        <w:rPr>
          <w:color w:val="auto"/>
        </w:rPr>
        <w:t xml:space="preserve">Réduction des ions cuivre (II) à la cathode : </w:t>
      </w:r>
      <m:oMath>
        <m:sSup>
          <m:sSupPr>
            <m:ctrlPr>
              <w:rPr>
                <w:rFonts w:ascii="Cambria Math" w:hAnsi="Cambria Math"/>
              </w:rPr>
            </m:ctrlPr>
          </m:sSupPr>
          <m:e>
            <m:r>
              <m:rPr>
                <m:lit/>
                <m:nor/>
              </m:rPr>
              <m:t>Cu</m:t>
            </m:r>
          </m:e>
          <m:sup>
            <m:r>
              <m:rPr>
                <m:lit/>
                <m:nor/>
              </m:rPr>
              <m:t>2+</m:t>
            </m:r>
          </m:sup>
        </m:sSup>
        <m:r>
          <m:rPr>
            <m:lit/>
            <m:nor/>
          </m:rPr>
          <m:t>+ 2</m:t>
        </m:r>
        <m:sSup>
          <m:sSupPr>
            <m:ctrlPr>
              <w:rPr>
                <w:rFonts w:ascii="Cambria Math" w:hAnsi="Cambria Math"/>
              </w:rPr>
            </m:ctrlPr>
          </m:sSupPr>
          <m:e>
            <m:r>
              <m:rPr>
                <m:lit/>
                <m:nor/>
              </m:rPr>
              <m:t>e</m:t>
            </m:r>
          </m:e>
          <m:sup>
            <m:r>
              <w:rPr>
                <w:rFonts w:ascii="Cambria Math" w:hAnsi="Cambria Math"/>
              </w:rPr>
              <m:t>–</m:t>
            </m:r>
          </m:sup>
        </m:sSup>
        <m:r>
          <m:rPr>
            <m:lit/>
            <m:nor/>
          </m:rPr>
          <m:t>→ Cu</m:t>
        </m:r>
      </m:oMath>
    </w:p>
    <w:p w14:paraId="205CA286" w14:textId="77777777" w:rsidR="008C4E18" w:rsidRDefault="008C4E18">
      <w:pPr>
        <w:pStyle w:val="ECEtitre"/>
      </w:pPr>
    </w:p>
    <w:p w14:paraId="1CD3A3A8" w14:textId="77777777" w:rsidR="008C4E18" w:rsidRDefault="008A10D6">
      <w:pPr>
        <w:spacing w:line="240" w:lineRule="auto"/>
        <w:jc w:val="left"/>
        <w:rPr>
          <w:b/>
          <w:color w:val="auto"/>
          <w:u w:val="single"/>
        </w:rPr>
      </w:pPr>
      <w:r>
        <w:br w:type="page"/>
      </w:r>
    </w:p>
    <w:p w14:paraId="7E3A279D" w14:textId="77777777" w:rsidR="008C4E18" w:rsidRDefault="00FB1D21">
      <w:pPr>
        <w:pStyle w:val="ECEtitre"/>
        <w:rPr>
          <w:sz w:val="24"/>
          <w:szCs w:val="24"/>
        </w:rPr>
      </w:pPr>
      <w:r>
        <w:rPr>
          <w:sz w:val="24"/>
          <w:szCs w:val="24"/>
        </w:rPr>
        <w:t>TRAVAIL À EFFECTUER</w:t>
      </w:r>
    </w:p>
    <w:p w14:paraId="180EAC19" w14:textId="77777777" w:rsidR="008C4E18" w:rsidRDefault="008C4E18">
      <w:pPr>
        <w:rPr>
          <w:b/>
          <w:bCs/>
          <w:color w:val="auto"/>
          <w:u w:val="single"/>
        </w:rPr>
      </w:pPr>
    </w:p>
    <w:p w14:paraId="05ECEA84" w14:textId="43C08783" w:rsidR="008C4E18" w:rsidRDefault="003B10E7">
      <w:pPr>
        <w:pStyle w:val="ECEpartie"/>
        <w:numPr>
          <w:ilvl w:val="0"/>
          <w:numId w:val="8"/>
        </w:numPr>
        <w:rPr>
          <w:b w:val="0"/>
          <w:bCs/>
        </w:rPr>
      </w:pPr>
      <w:bookmarkStart w:id="2" w:name="_Toc31708909"/>
      <w:bookmarkStart w:id="3" w:name="_Toc500182691"/>
      <w:bookmarkStart w:id="4" w:name="_Toc482638814"/>
      <w:r>
        <w:t>C</w:t>
      </w:r>
      <w:r w:rsidR="008A10D6">
        <w:t xml:space="preserve">aractéristique de la pile </w:t>
      </w:r>
      <w:r w:rsidR="0048231E">
        <w:t>Daniell</w:t>
      </w:r>
      <w:r w:rsidR="008A10D6">
        <w:t xml:space="preserve"> </w:t>
      </w:r>
      <w:r w:rsidR="008A10D6">
        <w:rPr>
          <w:b w:val="0"/>
          <w:bCs/>
        </w:rPr>
        <w:t>(3</w:t>
      </w:r>
      <w:r w:rsidR="008A10D6">
        <w:rPr>
          <w:b w:val="0"/>
        </w:rPr>
        <w:t>0 minutes conseillées</w:t>
      </w:r>
      <w:bookmarkEnd w:id="2"/>
      <w:r w:rsidR="008A10D6">
        <w:rPr>
          <w:b w:val="0"/>
          <w:bCs/>
        </w:rPr>
        <w:t>)</w:t>
      </w:r>
      <w:bookmarkEnd w:id="3"/>
      <w:bookmarkEnd w:id="4"/>
    </w:p>
    <w:p w14:paraId="6CED7C9A" w14:textId="77777777" w:rsidR="008C4E18" w:rsidRDefault="008A10D6">
      <w:pPr>
        <w:pStyle w:val="ECEcorps"/>
        <w:jc w:val="center"/>
      </w:pPr>
      <w:r>
        <w:rPr>
          <w:noProof/>
        </w:rPr>
        <w:drawing>
          <wp:inline distT="0" distB="0" distL="0" distR="0" wp14:anchorId="75468738" wp14:editId="2DBE7804">
            <wp:extent cx="2724150" cy="2228850"/>
            <wp:effectExtent l="0" t="0" r="0" b="0"/>
            <wp:docPr id="29"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3"/>
                    <pic:cNvPicPr>
                      <a:picLocks noChangeAspect="1" noChangeArrowheads="1"/>
                    </pic:cNvPicPr>
                  </pic:nvPicPr>
                  <pic:blipFill>
                    <a:blip r:embed="rId14"/>
                    <a:stretch>
                      <a:fillRect/>
                    </a:stretch>
                  </pic:blipFill>
                  <pic:spPr bwMode="auto">
                    <a:xfrm>
                      <a:off x="0" y="0"/>
                      <a:ext cx="2724150" cy="2228850"/>
                    </a:xfrm>
                    <a:prstGeom prst="rect">
                      <a:avLst/>
                    </a:prstGeom>
                  </pic:spPr>
                </pic:pic>
              </a:graphicData>
            </a:graphic>
          </wp:inline>
        </w:drawing>
      </w:r>
    </w:p>
    <w:p w14:paraId="6DD2180E" w14:textId="77777777" w:rsidR="008C4E18" w:rsidRDefault="008C4E18">
      <w:pPr>
        <w:pStyle w:val="ECEcorps"/>
        <w:rPr>
          <w:rFonts w:eastAsia="Arial Unicode MS"/>
        </w:rPr>
      </w:pPr>
    </w:p>
    <w:p w14:paraId="2FF1B185" w14:textId="77777777" w:rsidR="008C4E18" w:rsidRDefault="008A10D6">
      <w:pPr>
        <w:pStyle w:val="ECEcorps"/>
        <w:numPr>
          <w:ilvl w:val="0"/>
          <w:numId w:val="6"/>
        </w:numPr>
        <w:rPr>
          <w:rFonts w:eastAsia="Arial Unicode MS"/>
        </w:rPr>
      </w:pPr>
      <w:r>
        <w:rPr>
          <w:rFonts w:eastAsia="Arial Unicode MS"/>
        </w:rPr>
        <w:t xml:space="preserve">Brancher la boite de décades de résistance </w:t>
      </w:r>
      <w:r>
        <w:rPr>
          <w:rFonts w:eastAsia="Arial Unicode MS"/>
          <w:i/>
        </w:rPr>
        <w:t>R</w:t>
      </w:r>
      <w:r>
        <w:rPr>
          <w:rFonts w:eastAsia="Arial Unicode MS"/>
        </w:rPr>
        <w:t xml:space="preserve"> aux bornes de la pile fournie conformément au montage schématisé ci-dessus. </w:t>
      </w:r>
    </w:p>
    <w:p w14:paraId="66340C76" w14:textId="77777777" w:rsidR="008C4E18" w:rsidRDefault="008C4E18">
      <w:pPr>
        <w:pStyle w:val="ECEcorps"/>
        <w:ind w:left="720"/>
        <w:rPr>
          <w:rFonts w:eastAsia="Arial Unicode MS"/>
          <w:sz w:val="8"/>
          <w:szCs w:val="8"/>
        </w:rPr>
      </w:pPr>
    </w:p>
    <w:p w14:paraId="75CF0034" w14:textId="03FA0455" w:rsidR="008C4E18" w:rsidRDefault="008A10D6">
      <w:pPr>
        <w:pStyle w:val="ECEcorps"/>
        <w:numPr>
          <w:ilvl w:val="0"/>
          <w:numId w:val="6"/>
        </w:numPr>
        <w:rPr>
          <w:rFonts w:eastAsia="Arial Unicode MS"/>
        </w:rPr>
      </w:pPr>
      <w:r>
        <w:rPr>
          <w:rFonts w:eastAsia="Arial Unicode MS"/>
        </w:rPr>
        <w:t>Insérer un ampèremètre permettant de mesurer l’intensité</w:t>
      </w:r>
      <w:r w:rsidRPr="00FB1D21">
        <w:rPr>
          <w:rFonts w:eastAsia="Arial Unicode MS"/>
          <w:i/>
        </w:rPr>
        <w:t xml:space="preserve"> </w:t>
      </w:r>
      <w:r w:rsidR="007A7007">
        <w:rPr>
          <w:rFonts w:eastAsia="Arial Unicode MS"/>
          <w:i/>
        </w:rPr>
        <w:t xml:space="preserve">I </w:t>
      </w:r>
      <w:r>
        <w:rPr>
          <w:rFonts w:eastAsia="Arial Unicode MS"/>
        </w:rPr>
        <w:t>du courant délivré par la pile et circulant dans la boite de décade</w:t>
      </w:r>
      <w:r w:rsidR="00FB1D21">
        <w:rPr>
          <w:rFonts w:eastAsia="Arial Unicode MS"/>
        </w:rPr>
        <w:t>s</w:t>
      </w:r>
      <w:r>
        <w:rPr>
          <w:rFonts w:eastAsia="Arial Unicode MS"/>
        </w:rPr>
        <w:t xml:space="preserve">, ainsi qu’un voltmètre permettant de mesurer la tension </w:t>
      </w:r>
      <w:r w:rsidR="007A7007" w:rsidRPr="007A7007">
        <w:rPr>
          <w:rFonts w:eastAsia="Arial Unicode MS"/>
          <w:i/>
        </w:rPr>
        <w:t xml:space="preserve">U </w:t>
      </w:r>
      <w:r>
        <w:rPr>
          <w:rFonts w:eastAsia="Arial Unicode MS"/>
        </w:rPr>
        <w:t>aux bornes de la pile.</w:t>
      </w:r>
    </w:p>
    <w:p w14:paraId="4731C196" w14:textId="77777777" w:rsidR="007A7007" w:rsidRDefault="007A7007" w:rsidP="007A7007">
      <w:pPr>
        <w:pStyle w:val="Paragraphedeliste"/>
        <w:rPr>
          <w:rFonts w:eastAsia="Arial Unicode MS"/>
        </w:rPr>
      </w:pPr>
    </w:p>
    <w:p w14:paraId="2984F451" w14:textId="2A1A8F9C" w:rsidR="007A7007" w:rsidRDefault="007A7007">
      <w:pPr>
        <w:pStyle w:val="ECEcorps"/>
        <w:numPr>
          <w:ilvl w:val="0"/>
          <w:numId w:val="6"/>
        </w:numPr>
        <w:rPr>
          <w:rFonts w:eastAsia="Arial Unicode MS"/>
        </w:rPr>
      </w:pPr>
      <w:r>
        <w:rPr>
          <w:rFonts w:eastAsia="Arial Unicode MS"/>
        </w:rPr>
        <w:t>Représenter l’ampèremètre et le voltmètre sur le schéma ci-dessus.</w:t>
      </w:r>
    </w:p>
    <w:p w14:paraId="2147B5F7" w14:textId="77777777" w:rsidR="008C4E18" w:rsidRDefault="008C4E18">
      <w:pPr>
        <w:pStyle w:val="ECEcorps"/>
        <w:rPr>
          <w:rFonts w:eastAsia="Arial Unicode MS"/>
        </w:rPr>
      </w:pPr>
    </w:p>
    <w:tbl>
      <w:tblPr>
        <w:tblStyle w:val="Grilledutableau"/>
        <w:tblW w:w="9640" w:type="dxa"/>
        <w:jc w:val="center"/>
        <w:tblLayout w:type="fixed"/>
        <w:tblCellMar>
          <w:top w:w="57" w:type="dxa"/>
          <w:left w:w="57" w:type="dxa"/>
          <w:bottom w:w="57" w:type="dxa"/>
          <w:right w:w="57" w:type="dxa"/>
        </w:tblCellMar>
        <w:tblLook w:val="04A0" w:firstRow="1" w:lastRow="0" w:firstColumn="1" w:lastColumn="0" w:noHBand="0" w:noVBand="1"/>
      </w:tblPr>
      <w:tblGrid>
        <w:gridCol w:w="1418"/>
        <w:gridCol w:w="6803"/>
        <w:gridCol w:w="1419"/>
      </w:tblGrid>
      <w:tr w:rsidR="008C4E18" w14:paraId="13C6D784" w14:textId="77777777">
        <w:trPr>
          <w:jc w:val="center"/>
        </w:trPr>
        <w:tc>
          <w:tcPr>
            <w:tcW w:w="1418" w:type="dxa"/>
            <w:tcBorders>
              <w:top w:val="single" w:sz="18" w:space="0" w:color="000000"/>
              <w:left w:val="single" w:sz="18" w:space="0" w:color="000000"/>
              <w:bottom w:val="single" w:sz="6" w:space="0" w:color="000000"/>
              <w:right w:val="nil"/>
            </w:tcBorders>
            <w:shd w:val="clear" w:color="auto" w:fill="D9D9D9"/>
            <w:vAlign w:val="center"/>
          </w:tcPr>
          <w:p w14:paraId="571C8DEF" w14:textId="77777777" w:rsidR="008C4E18" w:rsidRDefault="008C4E18">
            <w:pPr>
              <w:jc w:val="center"/>
              <w:rPr>
                <w:bCs/>
                <w:color w:val="auto"/>
                <w:szCs w:val="22"/>
              </w:rPr>
            </w:pPr>
          </w:p>
        </w:tc>
        <w:tc>
          <w:tcPr>
            <w:tcW w:w="6803" w:type="dxa"/>
            <w:tcBorders>
              <w:top w:val="single" w:sz="18" w:space="0" w:color="000000"/>
              <w:left w:val="nil"/>
              <w:bottom w:val="single" w:sz="6" w:space="0" w:color="000000"/>
              <w:right w:val="nil"/>
            </w:tcBorders>
            <w:shd w:val="clear" w:color="auto" w:fill="D9D9D9"/>
            <w:vAlign w:val="center"/>
          </w:tcPr>
          <w:p w14:paraId="7D7DF56B" w14:textId="77777777" w:rsidR="008C4E18" w:rsidRDefault="008A10D6">
            <w:pPr>
              <w:pStyle w:val="ECEappel"/>
            </w:pPr>
            <w:r>
              <w:t>APPEL n°1</w:t>
            </w:r>
          </w:p>
        </w:tc>
        <w:tc>
          <w:tcPr>
            <w:tcW w:w="1419" w:type="dxa"/>
            <w:tcBorders>
              <w:top w:val="single" w:sz="18" w:space="0" w:color="000000"/>
              <w:left w:val="nil"/>
              <w:bottom w:val="single" w:sz="6" w:space="0" w:color="000000"/>
              <w:right w:val="single" w:sz="18" w:space="0" w:color="000000"/>
            </w:tcBorders>
            <w:shd w:val="clear" w:color="auto" w:fill="D9D9D9"/>
            <w:vAlign w:val="center"/>
          </w:tcPr>
          <w:p w14:paraId="643D03C7" w14:textId="77777777" w:rsidR="008C4E18" w:rsidRDefault="008C4E18">
            <w:pPr>
              <w:jc w:val="center"/>
              <w:rPr>
                <w:bCs/>
                <w:color w:val="auto"/>
                <w:szCs w:val="22"/>
              </w:rPr>
            </w:pPr>
          </w:p>
        </w:tc>
      </w:tr>
      <w:tr w:rsidR="008C4E18" w14:paraId="536EAA1B" w14:textId="77777777">
        <w:trPr>
          <w:jc w:val="center"/>
        </w:trPr>
        <w:tc>
          <w:tcPr>
            <w:tcW w:w="1418" w:type="dxa"/>
            <w:tcBorders>
              <w:top w:val="single" w:sz="6" w:space="0" w:color="000000"/>
              <w:left w:val="single" w:sz="18" w:space="0" w:color="000000"/>
              <w:bottom w:val="single" w:sz="18" w:space="0" w:color="000000"/>
              <w:right w:val="single" w:sz="6" w:space="0" w:color="000000"/>
            </w:tcBorders>
            <w:vAlign w:val="center"/>
          </w:tcPr>
          <w:p w14:paraId="4E469DD9" w14:textId="77777777" w:rsidR="008C4E18" w:rsidRDefault="008A10D6">
            <w:pPr>
              <w:jc w:val="center"/>
              <w:rPr>
                <w:bCs/>
                <w:color w:val="auto"/>
                <w:sz w:val="96"/>
                <w:szCs w:val="96"/>
              </w:rPr>
            </w:pPr>
            <w:r>
              <w:rPr>
                <w:rFonts w:ascii="Wingdings" w:eastAsia="Wingdings" w:hAnsi="Wingdings" w:cs="Wingdings"/>
                <w:bCs/>
                <w:color w:val="auto"/>
                <w:sz w:val="96"/>
                <w:szCs w:val="96"/>
              </w:rPr>
              <w:t></w:t>
            </w:r>
          </w:p>
        </w:tc>
        <w:tc>
          <w:tcPr>
            <w:tcW w:w="6803" w:type="dxa"/>
            <w:tcBorders>
              <w:top w:val="single" w:sz="6" w:space="0" w:color="000000"/>
              <w:left w:val="single" w:sz="6" w:space="0" w:color="000000"/>
              <w:bottom w:val="single" w:sz="18" w:space="0" w:color="000000"/>
              <w:right w:val="single" w:sz="6" w:space="0" w:color="000000"/>
            </w:tcBorders>
            <w:vAlign w:val="center"/>
          </w:tcPr>
          <w:p w14:paraId="06225ED5" w14:textId="77777777" w:rsidR="008C4E18" w:rsidRDefault="008A10D6">
            <w:pPr>
              <w:pStyle w:val="ECEappel"/>
            </w:pPr>
            <w:r>
              <w:t>Appeler le professeur pour lui présenter le montage</w:t>
            </w:r>
          </w:p>
          <w:p w14:paraId="6F9CD26A" w14:textId="77777777" w:rsidR="008C4E18" w:rsidRDefault="008A10D6">
            <w:pPr>
              <w:pStyle w:val="ECEappel"/>
              <w:rPr>
                <w:bCs/>
                <w:szCs w:val="22"/>
              </w:rPr>
            </w:pPr>
            <w:r>
              <w:t>ou en cas de difficulté</w:t>
            </w:r>
          </w:p>
        </w:tc>
        <w:tc>
          <w:tcPr>
            <w:tcW w:w="1419" w:type="dxa"/>
            <w:tcBorders>
              <w:top w:val="single" w:sz="6" w:space="0" w:color="000000"/>
              <w:left w:val="single" w:sz="6" w:space="0" w:color="000000"/>
              <w:bottom w:val="single" w:sz="18" w:space="0" w:color="000000"/>
              <w:right w:val="single" w:sz="18" w:space="0" w:color="000000"/>
            </w:tcBorders>
            <w:vAlign w:val="center"/>
          </w:tcPr>
          <w:p w14:paraId="6E411FD2" w14:textId="77777777" w:rsidR="008C4E18" w:rsidRDefault="008A10D6">
            <w:pPr>
              <w:jc w:val="center"/>
              <w:rPr>
                <w:bCs/>
                <w:color w:val="auto"/>
                <w:szCs w:val="22"/>
              </w:rPr>
            </w:pPr>
            <w:r>
              <w:rPr>
                <w:rFonts w:ascii="Wingdings" w:eastAsia="Wingdings" w:hAnsi="Wingdings" w:cs="Wingdings"/>
                <w:bCs/>
                <w:color w:val="auto"/>
                <w:sz w:val="96"/>
                <w:szCs w:val="96"/>
              </w:rPr>
              <w:t></w:t>
            </w:r>
          </w:p>
        </w:tc>
      </w:tr>
    </w:tbl>
    <w:p w14:paraId="5780C086" w14:textId="77777777" w:rsidR="008C4E18" w:rsidRDefault="008C4E18">
      <w:pPr>
        <w:pStyle w:val="ECEcorps"/>
      </w:pPr>
    </w:p>
    <w:p w14:paraId="0166B20B" w14:textId="18B5A75B" w:rsidR="008C4E18" w:rsidRDefault="008A10D6">
      <w:pPr>
        <w:pStyle w:val="ECEcorps"/>
        <w:numPr>
          <w:ilvl w:val="0"/>
          <w:numId w:val="7"/>
        </w:numPr>
      </w:pPr>
      <w:r>
        <w:t xml:space="preserve">Compléter le tableau ci-dessous en effectuant les réglages de la résistance </w:t>
      </w:r>
      <w:r w:rsidR="00AC1C13" w:rsidRPr="00AC1C13">
        <w:rPr>
          <w:i/>
        </w:rPr>
        <w:t>R</w:t>
      </w:r>
      <w:r w:rsidR="00AC1C13">
        <w:t xml:space="preserve"> </w:t>
      </w:r>
      <w:r w:rsidR="00FB1D21">
        <w:t>de la boî</w:t>
      </w:r>
      <w:r w:rsidR="00345E3D">
        <w:t>te de</w:t>
      </w:r>
      <w:r>
        <w:t xml:space="preserve"> décades et les mesures de </w:t>
      </w:r>
      <w:r w:rsidR="00AC1C13" w:rsidRPr="00AC1C13">
        <w:rPr>
          <w:i/>
        </w:rPr>
        <w:t>U</w:t>
      </w:r>
      <w:r w:rsidR="00AC1C13">
        <w:t xml:space="preserve"> </w:t>
      </w:r>
      <w:r>
        <w:t>et de</w:t>
      </w:r>
      <w:r w:rsidRPr="00FB1D21">
        <w:rPr>
          <w:i/>
        </w:rPr>
        <w:t xml:space="preserve"> </w:t>
      </w:r>
      <w:r w:rsidR="00AC1C13">
        <w:rPr>
          <w:i/>
        </w:rPr>
        <w:t xml:space="preserve">I. </w:t>
      </w:r>
    </w:p>
    <w:p w14:paraId="5BC90FE9" w14:textId="77777777" w:rsidR="008C4E18" w:rsidRDefault="008C4E18">
      <w:pPr>
        <w:pStyle w:val="ECEcorps"/>
      </w:pPr>
    </w:p>
    <w:tbl>
      <w:tblPr>
        <w:tblStyle w:val="Grilledutableau"/>
        <w:tblW w:w="9639" w:type="dxa"/>
        <w:tblInd w:w="279" w:type="dxa"/>
        <w:tblLayout w:type="fixed"/>
        <w:tblLook w:val="04A0" w:firstRow="1" w:lastRow="0" w:firstColumn="1" w:lastColumn="0" w:noHBand="0" w:noVBand="1"/>
      </w:tblPr>
      <w:tblGrid>
        <w:gridCol w:w="1130"/>
        <w:gridCol w:w="1417"/>
        <w:gridCol w:w="1418"/>
        <w:gridCol w:w="1419"/>
        <w:gridCol w:w="1418"/>
        <w:gridCol w:w="1419"/>
        <w:gridCol w:w="1418"/>
      </w:tblGrid>
      <w:tr w:rsidR="008C4E18" w14:paraId="7A18E5AA" w14:textId="77777777">
        <w:tc>
          <w:tcPr>
            <w:tcW w:w="1129" w:type="dxa"/>
          </w:tcPr>
          <w:p w14:paraId="4B743529" w14:textId="77777777" w:rsidR="008C4E18" w:rsidRDefault="008A10D6">
            <w:pPr>
              <w:pStyle w:val="ECEcorps"/>
              <w:jc w:val="center"/>
            </w:pPr>
            <w:r>
              <w:t xml:space="preserve"> </w:t>
            </w:r>
            <w:r w:rsidR="00ED7476" w:rsidRPr="00ED7476">
              <w:rPr>
                <w:i/>
              </w:rPr>
              <w:t>R</w:t>
            </w:r>
            <w:r w:rsidR="00ED7476">
              <w:t xml:space="preserve"> </w:t>
            </w:r>
            <w:r>
              <w:t>(Ω)</w:t>
            </w:r>
          </w:p>
        </w:tc>
        <w:tc>
          <w:tcPr>
            <w:tcW w:w="1417" w:type="dxa"/>
          </w:tcPr>
          <w:p w14:paraId="44285131" w14:textId="77777777" w:rsidR="008C4E18" w:rsidRDefault="008A10D6">
            <w:pPr>
              <w:pStyle w:val="ECEcorps"/>
              <w:jc w:val="center"/>
            </w:pPr>
            <w:r>
              <w:t>5000</w:t>
            </w:r>
          </w:p>
        </w:tc>
        <w:tc>
          <w:tcPr>
            <w:tcW w:w="1418" w:type="dxa"/>
          </w:tcPr>
          <w:p w14:paraId="59BFA2D6" w14:textId="77777777" w:rsidR="008C4E18" w:rsidRDefault="008A10D6">
            <w:pPr>
              <w:pStyle w:val="ECEcorps"/>
              <w:jc w:val="center"/>
            </w:pPr>
            <w:r>
              <w:t>3000</w:t>
            </w:r>
          </w:p>
        </w:tc>
        <w:tc>
          <w:tcPr>
            <w:tcW w:w="1419" w:type="dxa"/>
          </w:tcPr>
          <w:p w14:paraId="27D6C402" w14:textId="77777777" w:rsidR="008C4E18" w:rsidRDefault="008A10D6">
            <w:pPr>
              <w:pStyle w:val="ECEcorps"/>
              <w:jc w:val="center"/>
            </w:pPr>
            <w:r>
              <w:t>1000</w:t>
            </w:r>
          </w:p>
        </w:tc>
        <w:tc>
          <w:tcPr>
            <w:tcW w:w="1418" w:type="dxa"/>
          </w:tcPr>
          <w:p w14:paraId="752A5983" w14:textId="77777777" w:rsidR="008C4E18" w:rsidRDefault="008A10D6">
            <w:pPr>
              <w:pStyle w:val="ECEcorps"/>
              <w:jc w:val="center"/>
            </w:pPr>
            <w:r>
              <w:t>500</w:t>
            </w:r>
          </w:p>
        </w:tc>
        <w:tc>
          <w:tcPr>
            <w:tcW w:w="1419" w:type="dxa"/>
          </w:tcPr>
          <w:p w14:paraId="74B90028" w14:textId="77777777" w:rsidR="008C4E18" w:rsidRDefault="008A10D6">
            <w:pPr>
              <w:pStyle w:val="ECEcorps"/>
              <w:jc w:val="center"/>
            </w:pPr>
            <w:r>
              <w:t>250</w:t>
            </w:r>
          </w:p>
        </w:tc>
        <w:tc>
          <w:tcPr>
            <w:tcW w:w="1418" w:type="dxa"/>
          </w:tcPr>
          <w:p w14:paraId="7847EB40" w14:textId="77777777" w:rsidR="008C4E18" w:rsidRDefault="008A10D6">
            <w:pPr>
              <w:pStyle w:val="ECEcorps"/>
              <w:jc w:val="center"/>
            </w:pPr>
            <w:r>
              <w:t>125</w:t>
            </w:r>
          </w:p>
        </w:tc>
      </w:tr>
      <w:tr w:rsidR="008C4E18" w14:paraId="76DEFDE3" w14:textId="77777777">
        <w:tc>
          <w:tcPr>
            <w:tcW w:w="1129" w:type="dxa"/>
          </w:tcPr>
          <w:p w14:paraId="282FAEDC" w14:textId="77777777" w:rsidR="008C4E18" w:rsidRDefault="00ED7476">
            <w:pPr>
              <w:pStyle w:val="ECEcorps"/>
              <w:jc w:val="center"/>
            </w:pPr>
            <w:r w:rsidRPr="00ED7476">
              <w:rPr>
                <w:i/>
              </w:rPr>
              <w:t>I</w:t>
            </w:r>
            <w:r>
              <w:t xml:space="preserve"> (</w:t>
            </w:r>
            <w:r w:rsidR="008A10D6">
              <w:t>mA)</w:t>
            </w:r>
          </w:p>
        </w:tc>
        <w:tc>
          <w:tcPr>
            <w:tcW w:w="1417" w:type="dxa"/>
          </w:tcPr>
          <w:p w14:paraId="4853EA64" w14:textId="77777777" w:rsidR="008C4E18" w:rsidRDefault="008C4E18">
            <w:pPr>
              <w:pStyle w:val="ECEcorps"/>
            </w:pPr>
          </w:p>
        </w:tc>
        <w:tc>
          <w:tcPr>
            <w:tcW w:w="1418" w:type="dxa"/>
          </w:tcPr>
          <w:p w14:paraId="5653C835" w14:textId="77777777" w:rsidR="008C4E18" w:rsidRDefault="008C4E18">
            <w:pPr>
              <w:pStyle w:val="ECEcorps"/>
            </w:pPr>
          </w:p>
        </w:tc>
        <w:tc>
          <w:tcPr>
            <w:tcW w:w="1419" w:type="dxa"/>
          </w:tcPr>
          <w:p w14:paraId="673476D6" w14:textId="77777777" w:rsidR="008C4E18" w:rsidRDefault="008C4E18">
            <w:pPr>
              <w:pStyle w:val="ECEcorps"/>
            </w:pPr>
          </w:p>
        </w:tc>
        <w:tc>
          <w:tcPr>
            <w:tcW w:w="1418" w:type="dxa"/>
          </w:tcPr>
          <w:p w14:paraId="62BFEAEC" w14:textId="77777777" w:rsidR="008C4E18" w:rsidRDefault="008C4E18">
            <w:pPr>
              <w:pStyle w:val="ECEcorps"/>
            </w:pPr>
            <w:bookmarkStart w:id="5" w:name="_GoBack"/>
            <w:bookmarkEnd w:id="5"/>
          </w:p>
        </w:tc>
        <w:tc>
          <w:tcPr>
            <w:tcW w:w="1419" w:type="dxa"/>
          </w:tcPr>
          <w:p w14:paraId="77A4513F" w14:textId="77777777" w:rsidR="008C4E18" w:rsidRDefault="008C4E18">
            <w:pPr>
              <w:pStyle w:val="ECEcorps"/>
            </w:pPr>
          </w:p>
        </w:tc>
        <w:tc>
          <w:tcPr>
            <w:tcW w:w="1418" w:type="dxa"/>
          </w:tcPr>
          <w:p w14:paraId="75CDE534" w14:textId="77777777" w:rsidR="008C4E18" w:rsidRDefault="008C4E18">
            <w:pPr>
              <w:pStyle w:val="ECEcorps"/>
            </w:pPr>
          </w:p>
        </w:tc>
      </w:tr>
      <w:tr w:rsidR="008C4E18" w14:paraId="2EA443EB" w14:textId="77777777">
        <w:tc>
          <w:tcPr>
            <w:tcW w:w="1129" w:type="dxa"/>
          </w:tcPr>
          <w:p w14:paraId="63BEF35C" w14:textId="77777777" w:rsidR="008C4E18" w:rsidRDefault="00ED7476" w:rsidP="00ED7476">
            <w:pPr>
              <w:pStyle w:val="ECEcorps"/>
              <w:jc w:val="center"/>
            </w:pPr>
            <w:r w:rsidRPr="00ED7476">
              <w:rPr>
                <w:i/>
              </w:rPr>
              <w:t>U</w:t>
            </w:r>
            <w:r>
              <w:t xml:space="preserve"> </w:t>
            </w:r>
            <w:r w:rsidR="008A10D6">
              <w:t>(V)</w:t>
            </w:r>
          </w:p>
        </w:tc>
        <w:tc>
          <w:tcPr>
            <w:tcW w:w="1417" w:type="dxa"/>
          </w:tcPr>
          <w:p w14:paraId="2F8B010A" w14:textId="77777777" w:rsidR="008C4E18" w:rsidRDefault="008C4E18">
            <w:pPr>
              <w:pStyle w:val="ECEcorps"/>
            </w:pPr>
          </w:p>
        </w:tc>
        <w:tc>
          <w:tcPr>
            <w:tcW w:w="1418" w:type="dxa"/>
          </w:tcPr>
          <w:p w14:paraId="02B3B6B3" w14:textId="77777777" w:rsidR="008C4E18" w:rsidRDefault="008C4E18">
            <w:pPr>
              <w:pStyle w:val="ECEcorps"/>
            </w:pPr>
          </w:p>
        </w:tc>
        <w:tc>
          <w:tcPr>
            <w:tcW w:w="1419" w:type="dxa"/>
          </w:tcPr>
          <w:p w14:paraId="4374B13E" w14:textId="77777777" w:rsidR="008C4E18" w:rsidRDefault="008C4E18">
            <w:pPr>
              <w:pStyle w:val="ECEcorps"/>
            </w:pPr>
          </w:p>
        </w:tc>
        <w:tc>
          <w:tcPr>
            <w:tcW w:w="1418" w:type="dxa"/>
          </w:tcPr>
          <w:p w14:paraId="6EC0648D" w14:textId="77777777" w:rsidR="008C4E18" w:rsidRDefault="008C4E18">
            <w:pPr>
              <w:pStyle w:val="ECEcorps"/>
            </w:pPr>
          </w:p>
        </w:tc>
        <w:tc>
          <w:tcPr>
            <w:tcW w:w="1419" w:type="dxa"/>
          </w:tcPr>
          <w:p w14:paraId="65DE5B93" w14:textId="77777777" w:rsidR="008C4E18" w:rsidRDefault="008C4E18">
            <w:pPr>
              <w:pStyle w:val="ECEcorps"/>
            </w:pPr>
          </w:p>
        </w:tc>
        <w:tc>
          <w:tcPr>
            <w:tcW w:w="1418" w:type="dxa"/>
          </w:tcPr>
          <w:p w14:paraId="1E6BF50A" w14:textId="77777777" w:rsidR="008C4E18" w:rsidRDefault="008C4E18">
            <w:pPr>
              <w:pStyle w:val="ECEcorps"/>
            </w:pPr>
          </w:p>
        </w:tc>
      </w:tr>
    </w:tbl>
    <w:p w14:paraId="6ECE6C8E" w14:textId="77777777" w:rsidR="008C4E18" w:rsidRDefault="008C4E18">
      <w:pPr>
        <w:pStyle w:val="ECEcorps"/>
      </w:pPr>
    </w:p>
    <w:p w14:paraId="002769CB" w14:textId="77777777" w:rsidR="00997314" w:rsidRDefault="00FB1D21">
      <w:pPr>
        <w:pStyle w:val="ECEcorps"/>
        <w:numPr>
          <w:ilvl w:val="0"/>
          <w:numId w:val="7"/>
        </w:numPr>
      </w:pPr>
      <w:r>
        <w:t>Rentrer le</w:t>
      </w:r>
      <w:r w:rsidR="008A10D6">
        <w:t xml:space="preserve">s </w:t>
      </w:r>
      <w:r w:rsidR="000C20CC">
        <w:t xml:space="preserve">valeurs </w:t>
      </w:r>
      <w:r w:rsidR="008A10D6">
        <w:t>mesur</w:t>
      </w:r>
      <w:r w:rsidR="000C20CC">
        <w:t>é</w:t>
      </w:r>
      <w:r w:rsidR="008A10D6">
        <w:t xml:space="preserve">es dans un tableur-grapheur. </w:t>
      </w:r>
    </w:p>
    <w:p w14:paraId="03123AEF" w14:textId="77777777" w:rsidR="00997314" w:rsidRDefault="008A10D6">
      <w:pPr>
        <w:pStyle w:val="ECEcorps"/>
        <w:numPr>
          <w:ilvl w:val="0"/>
          <w:numId w:val="7"/>
        </w:numPr>
      </w:pPr>
      <w:r>
        <w:t xml:space="preserve">Exploiter les fonctionnalités du tableur-grapheur pour modéliser la caractéristique de la pile </w:t>
      </w:r>
      <m:oMath>
        <m:r>
          <m:rPr>
            <m:lit/>
            <m:nor/>
          </m:rPr>
          <w:rPr>
            <w:i/>
          </w:rPr>
          <m:t>U</m:t>
        </m:r>
        <m:r>
          <m:rPr>
            <m:lit/>
            <m:nor/>
          </m:rPr>
          <m:t xml:space="preserve"> = f(</m:t>
        </m:r>
        <m:r>
          <m:rPr>
            <m:lit/>
            <m:nor/>
          </m:rPr>
          <w:rPr>
            <w:i/>
          </w:rPr>
          <m:t>I</m:t>
        </m:r>
        <m:r>
          <m:rPr>
            <m:lit/>
            <m:nor/>
          </m:rPr>
          <m:t>)</m:t>
        </m:r>
      </m:oMath>
      <w:r w:rsidR="00997314" w:rsidRPr="00ED7476">
        <w:t>.</w:t>
      </w:r>
    </w:p>
    <w:p w14:paraId="6D6BA06A" w14:textId="77777777" w:rsidR="008C4E18" w:rsidRDefault="00997314">
      <w:pPr>
        <w:pStyle w:val="ECEcorps"/>
        <w:numPr>
          <w:ilvl w:val="0"/>
          <w:numId w:val="7"/>
        </w:numPr>
      </w:pPr>
      <w:r>
        <w:t>En déduire la valeur de l</w:t>
      </w:r>
      <w:r w:rsidR="008A10D6">
        <w:t xml:space="preserve">a résistance interne </w:t>
      </w:r>
      <w:r w:rsidR="00AC1C13" w:rsidRPr="00AC1C13">
        <w:rPr>
          <w:i/>
        </w:rPr>
        <w:t>r</w:t>
      </w:r>
      <w:r w:rsidR="00AC1C13">
        <w:t xml:space="preserve"> </w:t>
      </w:r>
      <w:r>
        <w:t>et de l</w:t>
      </w:r>
      <w:r w:rsidR="008A10D6">
        <w:t xml:space="preserve">a tension à vide </w:t>
      </w:r>
      <w:r w:rsidR="008A10D6">
        <w:rPr>
          <w:i/>
          <w:iCs/>
        </w:rPr>
        <w:t>e</w:t>
      </w:r>
      <w:r>
        <w:t xml:space="preserve"> de la pile.</w:t>
      </w:r>
    </w:p>
    <w:p w14:paraId="77C07542" w14:textId="77777777" w:rsidR="007A7007" w:rsidRDefault="007A7007" w:rsidP="007A7007">
      <w:pPr>
        <w:pStyle w:val="ECEcorps"/>
        <w:numPr>
          <w:ilvl w:val="0"/>
          <w:numId w:val="7"/>
        </w:numPr>
      </w:pPr>
      <w:r>
        <w:t xml:space="preserve">Noter les valeurs de la résistance interne </w:t>
      </w:r>
      <w:r>
        <w:rPr>
          <w:i/>
          <w:iCs/>
        </w:rPr>
        <w:t xml:space="preserve">r </w:t>
      </w:r>
      <w:r>
        <w:t xml:space="preserve">et de la tension à vide </w:t>
      </w:r>
      <w:r w:rsidRPr="000C20CC">
        <w:rPr>
          <w:i/>
        </w:rPr>
        <w:t>e</w:t>
      </w:r>
      <w:r>
        <w:t xml:space="preserve"> ainsi obtenues :</w:t>
      </w:r>
    </w:p>
    <w:p w14:paraId="2D5F5A77" w14:textId="77777777" w:rsidR="007A7007" w:rsidRDefault="007A7007" w:rsidP="007A7007">
      <w:pPr>
        <w:pStyle w:val="ECEcorps"/>
        <w:rPr>
          <w:sz w:val="8"/>
          <w:szCs w:val="8"/>
        </w:rPr>
      </w:pPr>
    </w:p>
    <w:p w14:paraId="3E1E59E0" w14:textId="77777777" w:rsidR="007A7007" w:rsidRDefault="007A7007" w:rsidP="007A7007">
      <w:pPr>
        <w:pStyle w:val="ECEcorps"/>
        <w:jc w:val="center"/>
      </w:pPr>
      <w:r>
        <w:rPr>
          <w:i/>
          <w:iCs/>
        </w:rPr>
        <w:t xml:space="preserve">r </w:t>
      </w:r>
      <w:r>
        <w:t xml:space="preserve">= ………………          et       </w:t>
      </w:r>
      <w:r>
        <w:rPr>
          <w:i/>
        </w:rPr>
        <w:t>e</w:t>
      </w:r>
      <w:r>
        <w:t xml:space="preserve"> = ……………</w:t>
      </w:r>
    </w:p>
    <w:p w14:paraId="6F7901D0" w14:textId="77777777" w:rsidR="008C4E18" w:rsidRDefault="008C4E18">
      <w:pPr>
        <w:pStyle w:val="ECEcorps"/>
      </w:pPr>
    </w:p>
    <w:tbl>
      <w:tblPr>
        <w:tblStyle w:val="Grilledutableau"/>
        <w:tblpPr w:leftFromText="141" w:rightFromText="141" w:vertAnchor="text" w:horzAnchor="margin" w:tblpXSpec="center" w:tblpY="27"/>
        <w:tblW w:w="9640" w:type="dxa"/>
        <w:tblLayout w:type="fixed"/>
        <w:tblCellMar>
          <w:top w:w="57" w:type="dxa"/>
          <w:left w:w="57" w:type="dxa"/>
          <w:bottom w:w="57" w:type="dxa"/>
          <w:right w:w="57" w:type="dxa"/>
        </w:tblCellMar>
        <w:tblLook w:val="04A0" w:firstRow="1" w:lastRow="0" w:firstColumn="1" w:lastColumn="0" w:noHBand="0" w:noVBand="1"/>
      </w:tblPr>
      <w:tblGrid>
        <w:gridCol w:w="1418"/>
        <w:gridCol w:w="6803"/>
        <w:gridCol w:w="1419"/>
      </w:tblGrid>
      <w:tr w:rsidR="007A7007" w14:paraId="4F7C986A" w14:textId="77777777" w:rsidTr="007A7007">
        <w:tc>
          <w:tcPr>
            <w:tcW w:w="1418" w:type="dxa"/>
            <w:tcBorders>
              <w:top w:val="single" w:sz="18" w:space="0" w:color="000000"/>
              <w:left w:val="single" w:sz="18" w:space="0" w:color="000000"/>
              <w:bottom w:val="single" w:sz="6" w:space="0" w:color="000000"/>
              <w:right w:val="nil"/>
            </w:tcBorders>
            <w:shd w:val="clear" w:color="auto" w:fill="D9D9D9"/>
            <w:vAlign w:val="center"/>
          </w:tcPr>
          <w:p w14:paraId="2947666B" w14:textId="77777777" w:rsidR="007A7007" w:rsidRDefault="007A7007" w:rsidP="007A7007">
            <w:pPr>
              <w:jc w:val="center"/>
              <w:rPr>
                <w:bCs/>
                <w:color w:val="auto"/>
                <w:szCs w:val="22"/>
              </w:rPr>
            </w:pPr>
          </w:p>
        </w:tc>
        <w:tc>
          <w:tcPr>
            <w:tcW w:w="6803" w:type="dxa"/>
            <w:tcBorders>
              <w:top w:val="single" w:sz="18" w:space="0" w:color="000000"/>
              <w:left w:val="nil"/>
              <w:bottom w:val="single" w:sz="6" w:space="0" w:color="000000"/>
              <w:right w:val="nil"/>
            </w:tcBorders>
            <w:shd w:val="clear" w:color="auto" w:fill="D9D9D9"/>
            <w:vAlign w:val="center"/>
          </w:tcPr>
          <w:p w14:paraId="3330D37D" w14:textId="77777777" w:rsidR="007A7007" w:rsidRDefault="007A7007" w:rsidP="007A7007">
            <w:pPr>
              <w:pStyle w:val="ECEappel"/>
            </w:pPr>
            <w:r>
              <w:t>APPEL n°2</w:t>
            </w:r>
          </w:p>
        </w:tc>
        <w:tc>
          <w:tcPr>
            <w:tcW w:w="1419" w:type="dxa"/>
            <w:tcBorders>
              <w:top w:val="single" w:sz="18" w:space="0" w:color="000000"/>
              <w:left w:val="nil"/>
              <w:bottom w:val="single" w:sz="6" w:space="0" w:color="000000"/>
              <w:right w:val="single" w:sz="18" w:space="0" w:color="000000"/>
            </w:tcBorders>
            <w:shd w:val="clear" w:color="auto" w:fill="D9D9D9"/>
            <w:vAlign w:val="center"/>
          </w:tcPr>
          <w:p w14:paraId="732E3A39" w14:textId="77777777" w:rsidR="007A7007" w:rsidRDefault="007A7007" w:rsidP="007A7007">
            <w:pPr>
              <w:jc w:val="center"/>
              <w:rPr>
                <w:bCs/>
                <w:color w:val="auto"/>
                <w:szCs w:val="22"/>
              </w:rPr>
            </w:pPr>
          </w:p>
        </w:tc>
      </w:tr>
      <w:tr w:rsidR="007A7007" w14:paraId="3188517A" w14:textId="77777777" w:rsidTr="007A7007">
        <w:tc>
          <w:tcPr>
            <w:tcW w:w="1418" w:type="dxa"/>
            <w:tcBorders>
              <w:top w:val="single" w:sz="6" w:space="0" w:color="000000"/>
              <w:left w:val="single" w:sz="18" w:space="0" w:color="000000"/>
              <w:bottom w:val="single" w:sz="18" w:space="0" w:color="000000"/>
              <w:right w:val="single" w:sz="6" w:space="0" w:color="000000"/>
            </w:tcBorders>
            <w:vAlign w:val="center"/>
          </w:tcPr>
          <w:p w14:paraId="79EFF026" w14:textId="77777777" w:rsidR="007A7007" w:rsidRDefault="007A7007" w:rsidP="007A7007">
            <w:pPr>
              <w:jc w:val="center"/>
              <w:rPr>
                <w:bCs/>
                <w:color w:val="auto"/>
                <w:sz w:val="96"/>
                <w:szCs w:val="96"/>
              </w:rPr>
            </w:pPr>
            <w:r>
              <w:rPr>
                <w:rFonts w:ascii="Wingdings" w:eastAsia="Wingdings" w:hAnsi="Wingdings" w:cs="Wingdings"/>
                <w:bCs/>
                <w:color w:val="auto"/>
                <w:sz w:val="96"/>
                <w:szCs w:val="96"/>
              </w:rPr>
              <w:t></w:t>
            </w:r>
          </w:p>
        </w:tc>
        <w:tc>
          <w:tcPr>
            <w:tcW w:w="6803" w:type="dxa"/>
            <w:tcBorders>
              <w:top w:val="single" w:sz="6" w:space="0" w:color="000000"/>
              <w:left w:val="single" w:sz="6" w:space="0" w:color="000000"/>
              <w:bottom w:val="single" w:sz="18" w:space="0" w:color="000000"/>
              <w:right w:val="single" w:sz="6" w:space="0" w:color="000000"/>
            </w:tcBorders>
            <w:vAlign w:val="center"/>
          </w:tcPr>
          <w:p w14:paraId="04DCD340" w14:textId="77777777" w:rsidR="007A7007" w:rsidRDefault="007A7007" w:rsidP="007A7007">
            <w:pPr>
              <w:pStyle w:val="ECEappel"/>
            </w:pPr>
            <w:r>
              <w:t>Appeler le professeur pour lui présenter l’exploitation des mesures</w:t>
            </w:r>
          </w:p>
          <w:p w14:paraId="26A0F207" w14:textId="77777777" w:rsidR="007A7007" w:rsidRDefault="007A7007" w:rsidP="007A7007">
            <w:pPr>
              <w:pStyle w:val="ECEappel"/>
              <w:rPr>
                <w:bCs/>
                <w:szCs w:val="22"/>
              </w:rPr>
            </w:pPr>
            <w:r>
              <w:t>ou en cas de difficulté</w:t>
            </w:r>
          </w:p>
        </w:tc>
        <w:tc>
          <w:tcPr>
            <w:tcW w:w="1419" w:type="dxa"/>
            <w:tcBorders>
              <w:top w:val="single" w:sz="6" w:space="0" w:color="000000"/>
              <w:left w:val="single" w:sz="6" w:space="0" w:color="000000"/>
              <w:bottom w:val="single" w:sz="18" w:space="0" w:color="000000"/>
              <w:right w:val="single" w:sz="18" w:space="0" w:color="000000"/>
            </w:tcBorders>
            <w:vAlign w:val="center"/>
          </w:tcPr>
          <w:p w14:paraId="0771BDBB" w14:textId="77777777" w:rsidR="007A7007" w:rsidRDefault="007A7007" w:rsidP="007A7007">
            <w:pPr>
              <w:jc w:val="center"/>
              <w:rPr>
                <w:bCs/>
                <w:color w:val="auto"/>
                <w:szCs w:val="22"/>
              </w:rPr>
            </w:pPr>
            <w:r>
              <w:rPr>
                <w:rFonts w:ascii="Wingdings" w:eastAsia="Wingdings" w:hAnsi="Wingdings" w:cs="Wingdings"/>
                <w:bCs/>
                <w:color w:val="auto"/>
                <w:sz w:val="96"/>
                <w:szCs w:val="96"/>
              </w:rPr>
              <w:t></w:t>
            </w:r>
          </w:p>
        </w:tc>
      </w:tr>
    </w:tbl>
    <w:p w14:paraId="29E7C203" w14:textId="77777777" w:rsidR="008C4E18" w:rsidRDefault="008C4E18">
      <w:pPr>
        <w:pStyle w:val="ECEcorps"/>
      </w:pPr>
    </w:p>
    <w:p w14:paraId="3B0ABEEA" w14:textId="77777777" w:rsidR="008C4E18" w:rsidRDefault="008C4E18">
      <w:pPr>
        <w:pStyle w:val="ECEcorps"/>
      </w:pPr>
    </w:p>
    <w:p w14:paraId="264AD7F9" w14:textId="3B9183E7" w:rsidR="008C4E18" w:rsidRDefault="008A10D6">
      <w:pPr>
        <w:pStyle w:val="ECEcorps"/>
        <w:numPr>
          <w:ilvl w:val="0"/>
          <w:numId w:val="7"/>
        </w:numPr>
      </w:pPr>
      <w:r>
        <w:t xml:space="preserve">Comparer la valeur trouvée </w:t>
      </w:r>
      <w:r w:rsidR="007A7007">
        <w:t xml:space="preserve">pour </w:t>
      </w:r>
      <w:r w:rsidR="007A7007" w:rsidRPr="007A7007">
        <w:rPr>
          <w:i/>
        </w:rPr>
        <w:t>r</w:t>
      </w:r>
      <w:r w:rsidR="007A7007">
        <w:t xml:space="preserve"> </w:t>
      </w:r>
      <w:r>
        <w:t>à la valeur de la résistance interne d’une pile alcaline donnée dans les informations mises à disposition.</w:t>
      </w:r>
    </w:p>
    <w:p w14:paraId="204C3171" w14:textId="77777777" w:rsidR="008C4E18" w:rsidRDefault="008A10D6">
      <w:pPr>
        <w:pStyle w:val="ECErponse"/>
      </w:pPr>
      <w:r>
        <w:t>…………………………………………………………………………………………………..……….………..………………..</w:t>
      </w:r>
    </w:p>
    <w:p w14:paraId="2611888E" w14:textId="77777777" w:rsidR="008C4E18" w:rsidRDefault="008A10D6">
      <w:pPr>
        <w:pStyle w:val="ECErponse"/>
      </w:pPr>
      <w:r>
        <w:t>………………………………………………………………………………………………………………………………………</w:t>
      </w:r>
    </w:p>
    <w:p w14:paraId="09B07486" w14:textId="77777777" w:rsidR="008C4E18" w:rsidRDefault="008C4E18">
      <w:pPr>
        <w:pStyle w:val="ECEcorps"/>
      </w:pPr>
    </w:p>
    <w:p w14:paraId="5172F05A" w14:textId="4BFFF927" w:rsidR="008C4E18" w:rsidRDefault="003B10E7" w:rsidP="00CE7A91">
      <w:pPr>
        <w:pStyle w:val="ECEpartie"/>
        <w:numPr>
          <w:ilvl w:val="0"/>
          <w:numId w:val="9"/>
        </w:numPr>
      </w:pPr>
      <w:bookmarkStart w:id="6" w:name="_Toc500182692"/>
      <w:bookmarkStart w:id="7" w:name="_Toc482638815"/>
      <w:r>
        <w:t>P</w:t>
      </w:r>
      <w:r w:rsidR="008A10D6">
        <w:t>aramètres influ</w:t>
      </w:r>
      <w:r w:rsidR="00CE7A91">
        <w:t>enç</w:t>
      </w:r>
      <w:r w:rsidR="008A10D6">
        <w:t>ant la résistance interne</w:t>
      </w:r>
      <w:r w:rsidR="00CE7A91">
        <w:t xml:space="preserve"> de la pile</w:t>
      </w:r>
      <w:r w:rsidR="008A10D6">
        <w:t xml:space="preserve"> </w:t>
      </w:r>
      <w:r w:rsidR="008A10D6" w:rsidRPr="00CE7A91">
        <w:rPr>
          <w:b w:val="0"/>
          <w:bCs/>
        </w:rPr>
        <w:t>(30 minutes conseillées)</w:t>
      </w:r>
      <w:bookmarkEnd w:id="6"/>
      <w:bookmarkEnd w:id="7"/>
    </w:p>
    <w:p w14:paraId="417B84F6" w14:textId="77777777" w:rsidR="008C4E18" w:rsidRDefault="008C4E18">
      <w:pPr>
        <w:pStyle w:val="ECEcorps"/>
        <w:rPr>
          <w:rFonts w:eastAsia="Arial Unicode MS"/>
        </w:rPr>
      </w:pPr>
    </w:p>
    <w:p w14:paraId="3AA8AA28" w14:textId="77777777" w:rsidR="008C4E18" w:rsidRDefault="008A10D6">
      <w:pPr>
        <w:pStyle w:val="ECEcorps"/>
      </w:pPr>
      <w:r>
        <w:t xml:space="preserve">À l’aide des informations mises à disposition, établir la liste des paramètres qui peuvent </w:t>
      </w:r>
      <w:r w:rsidR="003B10E7">
        <w:t xml:space="preserve">avoir une </w:t>
      </w:r>
      <w:r>
        <w:t>influe</w:t>
      </w:r>
      <w:r w:rsidR="003B10E7">
        <w:t>nce sur</w:t>
      </w:r>
      <w:r>
        <w:t xml:space="preserve"> la valeur de la résistance interne de la pile.</w:t>
      </w:r>
    </w:p>
    <w:p w14:paraId="7394A3BC" w14:textId="77777777" w:rsidR="008C4E18" w:rsidRDefault="008A10D6">
      <w:pPr>
        <w:pStyle w:val="ECErponse"/>
      </w:pPr>
      <w:r>
        <w:t>………………………………………………………………………………………………………………………………………</w:t>
      </w:r>
    </w:p>
    <w:p w14:paraId="285A5005" w14:textId="77777777" w:rsidR="008C4E18" w:rsidRDefault="008A10D6">
      <w:pPr>
        <w:pStyle w:val="ECErponse"/>
      </w:pPr>
      <w:r>
        <w:t>………………………………………………………………………………………………………………………………………</w:t>
      </w:r>
    </w:p>
    <w:p w14:paraId="2BBC98E0" w14:textId="77777777" w:rsidR="008C4E18" w:rsidRDefault="008C4E18">
      <w:pPr>
        <w:pStyle w:val="ECEcorps"/>
      </w:pPr>
    </w:p>
    <w:p w14:paraId="7D4180AB" w14:textId="77777777" w:rsidR="008C4E18" w:rsidRDefault="008A10D6">
      <w:pPr>
        <w:pStyle w:val="ECEcorps"/>
      </w:pPr>
      <w:r>
        <w:t xml:space="preserve">La résistance interne d’une pile peut également être calculée grâce à la relation  </w:t>
      </w:r>
      <m:oMath>
        <m:r>
          <m:rPr>
            <m:lit/>
            <m:nor/>
          </m:rPr>
          <w:rPr>
            <w:i/>
          </w:rPr>
          <m:t>r</m:t>
        </m:r>
        <m:r>
          <m:rPr>
            <m:lit/>
            <m:nor/>
          </m:rPr>
          <m:t xml:space="preserve"> =</m:t>
        </m:r>
        <m:f>
          <m:fPr>
            <m:ctrlPr>
              <w:rPr>
                <w:rFonts w:ascii="Cambria Math" w:hAnsi="Cambria Math"/>
                <w:i/>
              </w:rPr>
            </m:ctrlPr>
          </m:fPr>
          <m:num>
            <m:r>
              <m:rPr>
                <m:lit/>
                <m:nor/>
              </m:rPr>
              <w:rPr>
                <w:i/>
              </w:rPr>
              <m:t>e</m:t>
            </m:r>
          </m:num>
          <m:den>
            <m:sSub>
              <m:sSubPr>
                <m:ctrlPr>
                  <w:rPr>
                    <w:rFonts w:ascii="Cambria Math" w:hAnsi="Cambria Math"/>
                    <w:i/>
                  </w:rPr>
                </m:ctrlPr>
              </m:sSubPr>
              <m:e>
                <m:r>
                  <m:rPr>
                    <m:lit/>
                    <m:nor/>
                  </m:rPr>
                  <w:rPr>
                    <w:i/>
                  </w:rPr>
                  <m:t>I</m:t>
                </m:r>
              </m:e>
              <m:sub>
                <m:r>
                  <m:rPr>
                    <m:lit/>
                    <m:nor/>
                  </m:rPr>
                  <w:rPr>
                    <w:i/>
                  </w:rPr>
                  <m:t>cc</m:t>
                </m:r>
              </m:sub>
            </m:sSub>
          </m:den>
        </m:f>
      </m:oMath>
      <w:r>
        <w:t xml:space="preserve">  où  </w:t>
      </w:r>
      <m:oMath>
        <m:sSub>
          <m:sSubPr>
            <m:ctrlPr>
              <w:rPr>
                <w:rFonts w:ascii="Cambria Math" w:hAnsi="Cambria Math"/>
                <w:i/>
              </w:rPr>
            </m:ctrlPr>
          </m:sSubPr>
          <m:e>
            <m:r>
              <m:rPr>
                <m:lit/>
                <m:nor/>
              </m:rPr>
              <w:rPr>
                <w:i/>
              </w:rPr>
              <m:t>I</m:t>
            </m:r>
          </m:e>
          <m:sub>
            <m:r>
              <m:rPr>
                <m:lit/>
                <m:nor/>
              </m:rPr>
              <w:rPr>
                <w:i/>
              </w:rPr>
              <m:t>cc</m:t>
            </m:r>
          </m:sub>
        </m:sSub>
      </m:oMath>
      <w:r>
        <w:t xml:space="preserve">  est l’intensité de court-circuit, c’est-à-dire l’intensité du courant dans un fil conducteur qui relie directement les deux électrodes de la pile. Pour déterminer par cette méthode la résistance interne de la pile fournie, suivre les étapes suivantes :</w:t>
      </w:r>
    </w:p>
    <w:p w14:paraId="54F22245" w14:textId="77777777" w:rsidR="008C4E18" w:rsidRDefault="008C4E18">
      <w:pPr>
        <w:pStyle w:val="ECEcorps"/>
        <w:rPr>
          <w:sz w:val="8"/>
          <w:szCs w:val="8"/>
        </w:rPr>
      </w:pPr>
    </w:p>
    <w:p w14:paraId="68199E89" w14:textId="77777777" w:rsidR="008C4E18" w:rsidRDefault="008A10D6">
      <w:pPr>
        <w:pStyle w:val="ECEcorps"/>
        <w:numPr>
          <w:ilvl w:val="0"/>
          <w:numId w:val="7"/>
        </w:numPr>
      </w:pPr>
      <w:r>
        <w:t>Mesurer la tension à vide aux bornes de la pile à l’aide d’un voltmètre.</w:t>
      </w:r>
    </w:p>
    <w:p w14:paraId="39E3D612" w14:textId="77777777" w:rsidR="008C4E18" w:rsidRDefault="008C4E18">
      <w:pPr>
        <w:pStyle w:val="ECEcorps"/>
        <w:ind w:left="720"/>
        <w:rPr>
          <w:sz w:val="8"/>
          <w:szCs w:val="8"/>
        </w:rPr>
      </w:pPr>
    </w:p>
    <w:p w14:paraId="74984462" w14:textId="77777777" w:rsidR="008C4E18" w:rsidRDefault="008A10D6">
      <w:pPr>
        <w:pStyle w:val="ECEcorps"/>
        <w:numPr>
          <w:ilvl w:val="0"/>
          <w:numId w:val="7"/>
        </w:numPr>
      </w:pPr>
      <w:r>
        <w:t xml:space="preserve">Mesurer l’intensité de court-circuit </w:t>
      </w:r>
      <m:oMath>
        <m:sSub>
          <m:sSubPr>
            <m:ctrlPr>
              <w:rPr>
                <w:rFonts w:ascii="Cambria Math" w:hAnsi="Cambria Math"/>
                <w:i/>
              </w:rPr>
            </m:ctrlPr>
          </m:sSubPr>
          <m:e>
            <m:r>
              <m:rPr>
                <m:lit/>
                <m:nor/>
              </m:rPr>
              <w:rPr>
                <w:i/>
              </w:rPr>
              <m:t>I</m:t>
            </m:r>
          </m:e>
          <m:sub>
            <m:r>
              <m:rPr>
                <m:lit/>
                <m:nor/>
              </m:rPr>
              <w:rPr>
                <w:i/>
              </w:rPr>
              <m:t>cc</m:t>
            </m:r>
          </m:sub>
        </m:sSub>
      </m:oMath>
      <w:r>
        <w:t xml:space="preserve"> en plaçant un interrupteur ouvert en série</w:t>
      </w:r>
      <w:r w:rsidR="00FB1D21">
        <w:t xml:space="preserve"> avec un ampèremètre entre les deux</w:t>
      </w:r>
      <w:r>
        <w:t xml:space="preserve"> bornes de la pile. Fermer l’interrupteur et noter la mesure. </w:t>
      </w:r>
    </w:p>
    <w:p w14:paraId="10844742" w14:textId="77777777" w:rsidR="008C4E18" w:rsidRDefault="008C4E18">
      <w:pPr>
        <w:pStyle w:val="ECEcorps"/>
        <w:ind w:left="720"/>
        <w:rPr>
          <w:sz w:val="4"/>
          <w:szCs w:val="4"/>
        </w:rPr>
      </w:pPr>
    </w:p>
    <w:p w14:paraId="3DAE78EE" w14:textId="77777777" w:rsidR="008C4E18" w:rsidRDefault="008A10D6">
      <w:pPr>
        <w:pStyle w:val="ECEcorps"/>
        <w:ind w:left="720"/>
      </w:pPr>
      <w:r>
        <w:rPr>
          <w:u w:val="single"/>
        </w:rPr>
        <w:t>Remarque</w:t>
      </w:r>
      <w:r w:rsidRPr="00FB1D21">
        <w:t> :</w:t>
      </w:r>
      <w:r>
        <w:t xml:space="preserve"> veiller à ne pas faire débiter la pile trop longtemps.</w:t>
      </w:r>
    </w:p>
    <w:p w14:paraId="69622703" w14:textId="77777777" w:rsidR="008C4E18" w:rsidRDefault="008A10D6">
      <w:pPr>
        <w:pStyle w:val="ECErponse"/>
        <w:jc w:val="left"/>
      </w:pPr>
      <w:r>
        <w:t xml:space="preserve">Calculer </w:t>
      </w:r>
      <w:r>
        <w:rPr>
          <w:i/>
        </w:rPr>
        <w:t>r</w:t>
      </w:r>
      <w:r>
        <w:t xml:space="preserve"> et comparer à la valeur obtenue précédemment.</w:t>
      </w:r>
    </w:p>
    <w:p w14:paraId="757F9526" w14:textId="77777777" w:rsidR="008C4E18" w:rsidRDefault="008A10D6">
      <w:pPr>
        <w:pStyle w:val="ECErponse"/>
        <w:jc w:val="left"/>
      </w:pPr>
      <w:r>
        <w:t>.…………………………………………………………………………………………………..……….………..………………</w:t>
      </w:r>
    </w:p>
    <w:p w14:paraId="3A89C4B2" w14:textId="77777777" w:rsidR="008C4E18" w:rsidRDefault="008A10D6">
      <w:pPr>
        <w:pStyle w:val="ECErponse"/>
      </w:pPr>
      <w:r>
        <w:t>………………………………………………………………………………………………………………………………………</w:t>
      </w:r>
    </w:p>
    <w:p w14:paraId="524BBE19" w14:textId="77777777" w:rsidR="008C4E18" w:rsidRDefault="008A10D6">
      <w:pPr>
        <w:pStyle w:val="ECErponse"/>
      </w:pPr>
      <w:r>
        <w:t>………………………………………………………………………………………………………………………………………</w:t>
      </w:r>
    </w:p>
    <w:p w14:paraId="3EC8B254" w14:textId="77777777" w:rsidR="008C4E18" w:rsidRDefault="008C4E18">
      <w:pPr>
        <w:pStyle w:val="ECEcorps"/>
      </w:pPr>
    </w:p>
    <w:p w14:paraId="346E13E9" w14:textId="77777777" w:rsidR="008C4E18" w:rsidRDefault="008A10D6">
      <w:pPr>
        <w:pStyle w:val="ECEcorps"/>
      </w:pPr>
      <w:r>
        <w:t>À l’aide du matériel mis à disposition, proposer un protocole permettant d’étudier l’influence de deux paramètres sur la valeur de la résistance interne de la pile.</w:t>
      </w:r>
    </w:p>
    <w:p w14:paraId="7DFEB1D9" w14:textId="77777777" w:rsidR="008C4E18" w:rsidRDefault="008A10D6">
      <w:pPr>
        <w:pStyle w:val="ECErponse"/>
      </w:pPr>
      <w:r>
        <w:t>…………………………………………………………………………………………………..……….………..………………..</w:t>
      </w:r>
    </w:p>
    <w:p w14:paraId="2EF9DABA" w14:textId="77777777" w:rsidR="008C4E18" w:rsidRDefault="008A10D6">
      <w:pPr>
        <w:pStyle w:val="ECErponse"/>
      </w:pPr>
      <w:r>
        <w:t>………………………………………………………………………………………………………………………………………</w:t>
      </w:r>
    </w:p>
    <w:p w14:paraId="4248E604" w14:textId="77777777" w:rsidR="008C4E18" w:rsidRDefault="008A10D6">
      <w:pPr>
        <w:pStyle w:val="ECErponse"/>
      </w:pPr>
      <w:r>
        <w:t>…………………………………………………………………………………………………..……….………..………………..</w:t>
      </w:r>
    </w:p>
    <w:p w14:paraId="01ACF622" w14:textId="77777777" w:rsidR="008C4E18" w:rsidRDefault="008A10D6">
      <w:pPr>
        <w:pStyle w:val="ECErponse"/>
      </w:pPr>
      <w:r>
        <w:t>………………………………………………………………………………………………………………………………………</w:t>
      </w:r>
    </w:p>
    <w:p w14:paraId="636B1F30" w14:textId="77777777" w:rsidR="008C4E18" w:rsidRDefault="008A10D6">
      <w:pPr>
        <w:pStyle w:val="ECErponse"/>
      </w:pPr>
      <w:r>
        <w:t>………………………………………………………………………………………………………………………………………</w:t>
      </w:r>
    </w:p>
    <w:p w14:paraId="1F984E0E" w14:textId="77777777" w:rsidR="008C4E18" w:rsidRDefault="008A10D6">
      <w:pPr>
        <w:pStyle w:val="ECErponse"/>
      </w:pPr>
      <w:r>
        <w:t>………………………………………………………………………………………………………………………………………</w:t>
      </w:r>
    </w:p>
    <w:p w14:paraId="30F742DB" w14:textId="77777777" w:rsidR="008C4E18" w:rsidRDefault="008A10D6">
      <w:pPr>
        <w:pStyle w:val="ECErponse"/>
      </w:pPr>
      <w:r>
        <w:t>…………………………………………………………………………………………………..……….………..………………..</w:t>
      </w:r>
    </w:p>
    <w:p w14:paraId="18CCA83F" w14:textId="77777777" w:rsidR="008C4E18" w:rsidRDefault="008A10D6">
      <w:pPr>
        <w:pStyle w:val="ECErponse"/>
      </w:pPr>
      <w:r>
        <w:t>………………………………………………………………………………………………………………………………………</w:t>
      </w:r>
    </w:p>
    <w:p w14:paraId="7E5F46CF" w14:textId="77777777" w:rsidR="008C4E18" w:rsidRDefault="008A10D6">
      <w:pPr>
        <w:pStyle w:val="ECErponse"/>
      </w:pPr>
      <w:r>
        <w:t>………………………………………………………………………………………………………………………………………</w:t>
      </w:r>
    </w:p>
    <w:p w14:paraId="282C6FCF" w14:textId="77777777" w:rsidR="008C4E18" w:rsidRDefault="008A10D6">
      <w:pPr>
        <w:pStyle w:val="ECErponse"/>
      </w:pPr>
      <w:r>
        <w:t>………………………………………………………………………………………………………………………………………</w:t>
      </w:r>
    </w:p>
    <w:p w14:paraId="4BCA0E5F" w14:textId="77777777" w:rsidR="008C4E18" w:rsidRDefault="008A10D6">
      <w:pPr>
        <w:pStyle w:val="ECErponse"/>
      </w:pPr>
      <w:r>
        <w:t>…………………………………………………………………………………………………..……….………..………………..</w:t>
      </w:r>
    </w:p>
    <w:p w14:paraId="219638DE" w14:textId="77777777" w:rsidR="008C4E18" w:rsidRDefault="008A10D6">
      <w:pPr>
        <w:pStyle w:val="ECErponse"/>
      </w:pPr>
      <w:r>
        <w:t>………………………………………………………………………………………………………………………………………</w:t>
      </w:r>
    </w:p>
    <w:p w14:paraId="1B1054C6" w14:textId="77777777" w:rsidR="008C4E18" w:rsidRDefault="008A10D6">
      <w:pPr>
        <w:pStyle w:val="ECErponse"/>
      </w:pPr>
      <w:r>
        <w:t>…………………………………………………………………………………………………..……….………..………………..</w:t>
      </w:r>
    </w:p>
    <w:p w14:paraId="5C90E547" w14:textId="77777777" w:rsidR="00B00C19" w:rsidRDefault="00B00C19">
      <w:pPr>
        <w:pStyle w:val="ECErponse"/>
      </w:pPr>
    </w:p>
    <w:tbl>
      <w:tblPr>
        <w:tblStyle w:val="Grilledutableau"/>
        <w:tblpPr w:leftFromText="141" w:rightFromText="141" w:vertAnchor="text" w:horzAnchor="margin" w:tblpXSpec="center" w:tblpY="169"/>
        <w:tblW w:w="9640" w:type="dxa"/>
        <w:jc w:val="center"/>
        <w:tblLayout w:type="fixed"/>
        <w:tblCellMar>
          <w:top w:w="57" w:type="dxa"/>
          <w:left w:w="57" w:type="dxa"/>
          <w:bottom w:w="57" w:type="dxa"/>
          <w:right w:w="57" w:type="dxa"/>
        </w:tblCellMar>
        <w:tblLook w:val="04A0" w:firstRow="1" w:lastRow="0" w:firstColumn="1" w:lastColumn="0" w:noHBand="0" w:noVBand="1"/>
      </w:tblPr>
      <w:tblGrid>
        <w:gridCol w:w="1418"/>
        <w:gridCol w:w="6803"/>
        <w:gridCol w:w="1419"/>
      </w:tblGrid>
      <w:tr w:rsidR="008C4E18" w14:paraId="04D1D6E8" w14:textId="77777777">
        <w:trPr>
          <w:jc w:val="center"/>
        </w:trPr>
        <w:tc>
          <w:tcPr>
            <w:tcW w:w="1418" w:type="dxa"/>
            <w:tcBorders>
              <w:top w:val="single" w:sz="18" w:space="0" w:color="000000"/>
              <w:left w:val="single" w:sz="18" w:space="0" w:color="000000"/>
              <w:bottom w:val="single" w:sz="6" w:space="0" w:color="000000"/>
              <w:right w:val="nil"/>
            </w:tcBorders>
            <w:shd w:val="clear" w:color="auto" w:fill="D9D9D9"/>
            <w:vAlign w:val="center"/>
          </w:tcPr>
          <w:p w14:paraId="3DB8BB38" w14:textId="77777777" w:rsidR="008C4E18" w:rsidRDefault="008C4E18">
            <w:pPr>
              <w:jc w:val="center"/>
              <w:rPr>
                <w:bCs/>
                <w:color w:val="auto"/>
                <w:szCs w:val="22"/>
              </w:rPr>
            </w:pPr>
          </w:p>
        </w:tc>
        <w:tc>
          <w:tcPr>
            <w:tcW w:w="6803" w:type="dxa"/>
            <w:tcBorders>
              <w:top w:val="single" w:sz="18" w:space="0" w:color="000000"/>
              <w:left w:val="nil"/>
              <w:bottom w:val="single" w:sz="6" w:space="0" w:color="000000"/>
              <w:right w:val="nil"/>
            </w:tcBorders>
            <w:shd w:val="clear" w:color="auto" w:fill="D9D9D9"/>
            <w:vAlign w:val="center"/>
          </w:tcPr>
          <w:p w14:paraId="72F338CB" w14:textId="77777777" w:rsidR="008C4E18" w:rsidRDefault="008A10D6">
            <w:pPr>
              <w:pStyle w:val="ECEappel"/>
            </w:pPr>
            <w:r>
              <w:t>APPEL n°3</w:t>
            </w:r>
          </w:p>
        </w:tc>
        <w:tc>
          <w:tcPr>
            <w:tcW w:w="1419" w:type="dxa"/>
            <w:tcBorders>
              <w:top w:val="single" w:sz="18" w:space="0" w:color="000000"/>
              <w:left w:val="nil"/>
              <w:bottom w:val="single" w:sz="6" w:space="0" w:color="000000"/>
              <w:right w:val="single" w:sz="18" w:space="0" w:color="000000"/>
            </w:tcBorders>
            <w:shd w:val="clear" w:color="auto" w:fill="D9D9D9"/>
            <w:vAlign w:val="center"/>
          </w:tcPr>
          <w:p w14:paraId="77D6C1B3" w14:textId="77777777" w:rsidR="008C4E18" w:rsidRDefault="008C4E18">
            <w:pPr>
              <w:jc w:val="center"/>
              <w:rPr>
                <w:bCs/>
                <w:color w:val="auto"/>
                <w:szCs w:val="22"/>
              </w:rPr>
            </w:pPr>
          </w:p>
        </w:tc>
      </w:tr>
      <w:tr w:rsidR="008C4E18" w14:paraId="3490FCD5" w14:textId="77777777">
        <w:trPr>
          <w:jc w:val="center"/>
        </w:trPr>
        <w:tc>
          <w:tcPr>
            <w:tcW w:w="1418" w:type="dxa"/>
            <w:tcBorders>
              <w:top w:val="single" w:sz="6" w:space="0" w:color="000000"/>
              <w:left w:val="single" w:sz="18" w:space="0" w:color="000000"/>
              <w:bottom w:val="single" w:sz="18" w:space="0" w:color="000000"/>
              <w:right w:val="single" w:sz="6" w:space="0" w:color="000000"/>
            </w:tcBorders>
            <w:vAlign w:val="center"/>
          </w:tcPr>
          <w:p w14:paraId="012E44E6" w14:textId="77777777" w:rsidR="008C4E18" w:rsidRDefault="008A10D6">
            <w:pPr>
              <w:jc w:val="center"/>
              <w:rPr>
                <w:bCs/>
                <w:color w:val="auto"/>
                <w:sz w:val="96"/>
                <w:szCs w:val="96"/>
              </w:rPr>
            </w:pPr>
            <w:r>
              <w:rPr>
                <w:rFonts w:ascii="Wingdings" w:eastAsia="Wingdings" w:hAnsi="Wingdings" w:cs="Wingdings"/>
                <w:bCs/>
                <w:color w:val="auto"/>
                <w:sz w:val="96"/>
                <w:szCs w:val="96"/>
              </w:rPr>
              <w:t></w:t>
            </w:r>
          </w:p>
        </w:tc>
        <w:tc>
          <w:tcPr>
            <w:tcW w:w="6803" w:type="dxa"/>
            <w:tcBorders>
              <w:top w:val="single" w:sz="6" w:space="0" w:color="000000"/>
              <w:left w:val="single" w:sz="6" w:space="0" w:color="000000"/>
              <w:bottom w:val="single" w:sz="18" w:space="0" w:color="000000"/>
              <w:right w:val="single" w:sz="6" w:space="0" w:color="000000"/>
            </w:tcBorders>
            <w:vAlign w:val="center"/>
          </w:tcPr>
          <w:p w14:paraId="6715CB06" w14:textId="77777777" w:rsidR="008C4E18" w:rsidRDefault="008A10D6">
            <w:pPr>
              <w:pStyle w:val="ECEappel"/>
            </w:pPr>
            <w:r>
              <w:t>Appeler le professeur pour lui présenter le protocole proposé</w:t>
            </w:r>
          </w:p>
          <w:p w14:paraId="4A1A8A1C" w14:textId="77777777" w:rsidR="008C4E18" w:rsidRDefault="008A10D6">
            <w:pPr>
              <w:pStyle w:val="ECEappel"/>
              <w:rPr>
                <w:bCs/>
                <w:szCs w:val="22"/>
              </w:rPr>
            </w:pPr>
            <w:r>
              <w:t>ou en cas de difficulté</w:t>
            </w:r>
          </w:p>
        </w:tc>
        <w:tc>
          <w:tcPr>
            <w:tcW w:w="1419" w:type="dxa"/>
            <w:tcBorders>
              <w:top w:val="single" w:sz="6" w:space="0" w:color="000000"/>
              <w:left w:val="single" w:sz="6" w:space="0" w:color="000000"/>
              <w:bottom w:val="single" w:sz="18" w:space="0" w:color="000000"/>
              <w:right w:val="single" w:sz="18" w:space="0" w:color="000000"/>
            </w:tcBorders>
            <w:vAlign w:val="center"/>
          </w:tcPr>
          <w:p w14:paraId="77312CCF" w14:textId="77777777" w:rsidR="008C4E18" w:rsidRDefault="008A10D6">
            <w:pPr>
              <w:jc w:val="center"/>
              <w:rPr>
                <w:bCs/>
                <w:color w:val="auto"/>
                <w:szCs w:val="22"/>
              </w:rPr>
            </w:pPr>
            <w:r>
              <w:rPr>
                <w:rFonts w:ascii="Wingdings" w:eastAsia="Wingdings" w:hAnsi="Wingdings" w:cs="Wingdings"/>
                <w:bCs/>
                <w:color w:val="auto"/>
                <w:sz w:val="96"/>
                <w:szCs w:val="96"/>
              </w:rPr>
              <w:t></w:t>
            </w:r>
          </w:p>
        </w:tc>
      </w:tr>
    </w:tbl>
    <w:p w14:paraId="39404621" w14:textId="77777777" w:rsidR="008C4E18" w:rsidRDefault="008C4E18">
      <w:pPr>
        <w:pStyle w:val="ECEcorps"/>
      </w:pPr>
    </w:p>
    <w:p w14:paraId="71CF3627" w14:textId="77777777" w:rsidR="008C4E18" w:rsidRDefault="008A10D6">
      <w:pPr>
        <w:pStyle w:val="ECEcorps"/>
      </w:pPr>
      <w:r>
        <w:t>Mettre en œuvre le protocole et faire les mesures nécessaires pour compléter le tableau ci-dessous :</w:t>
      </w:r>
    </w:p>
    <w:p w14:paraId="355D7207" w14:textId="77777777" w:rsidR="008C4E18" w:rsidRDefault="008C4E18">
      <w:pPr>
        <w:pStyle w:val="ECEcorps"/>
      </w:pPr>
    </w:p>
    <w:tbl>
      <w:tblPr>
        <w:tblStyle w:val="Grilledutableau"/>
        <w:tblW w:w="9658" w:type="dxa"/>
        <w:jc w:val="center"/>
        <w:tblLayout w:type="fixed"/>
        <w:tblLook w:val="04A0" w:firstRow="1" w:lastRow="0" w:firstColumn="1" w:lastColumn="0" w:noHBand="0" w:noVBand="1"/>
      </w:tblPr>
      <w:tblGrid>
        <w:gridCol w:w="2961"/>
        <w:gridCol w:w="3347"/>
        <w:gridCol w:w="3350"/>
      </w:tblGrid>
      <w:tr w:rsidR="008C4E18" w14:paraId="327DB022" w14:textId="77777777" w:rsidTr="00FB1D21">
        <w:trPr>
          <w:trHeight w:val="488"/>
          <w:jc w:val="center"/>
        </w:trPr>
        <w:tc>
          <w:tcPr>
            <w:tcW w:w="2961" w:type="dxa"/>
            <w:vAlign w:val="center"/>
          </w:tcPr>
          <w:p w14:paraId="5CEC33C2" w14:textId="77777777" w:rsidR="008C4E18" w:rsidRDefault="008A10D6" w:rsidP="00FB1D21">
            <w:pPr>
              <w:pStyle w:val="ECEcorps"/>
              <w:spacing w:line="240" w:lineRule="auto"/>
              <w:jc w:val="center"/>
            </w:pPr>
            <w:r>
              <w:t>Paramètre modifié</w:t>
            </w:r>
          </w:p>
        </w:tc>
        <w:tc>
          <w:tcPr>
            <w:tcW w:w="3347" w:type="dxa"/>
            <w:vAlign w:val="center"/>
          </w:tcPr>
          <w:p w14:paraId="6C8A82AC" w14:textId="77777777" w:rsidR="008C4E18" w:rsidRDefault="008A10D6" w:rsidP="00FB1D21">
            <w:pPr>
              <w:pStyle w:val="ECEcorps"/>
              <w:spacing w:line="240" w:lineRule="auto"/>
              <w:jc w:val="center"/>
            </w:pPr>
            <w:r>
              <w:t>Paramètre 1 :</w:t>
            </w:r>
          </w:p>
        </w:tc>
        <w:tc>
          <w:tcPr>
            <w:tcW w:w="3350" w:type="dxa"/>
            <w:vAlign w:val="center"/>
          </w:tcPr>
          <w:p w14:paraId="18C40197" w14:textId="77777777" w:rsidR="008C4E18" w:rsidRDefault="008A10D6" w:rsidP="00FB1D21">
            <w:pPr>
              <w:pStyle w:val="ECEcorps"/>
              <w:spacing w:line="240" w:lineRule="auto"/>
              <w:jc w:val="center"/>
            </w:pPr>
            <w:r>
              <w:t>Paramètre 2 :</w:t>
            </w:r>
          </w:p>
        </w:tc>
      </w:tr>
      <w:tr w:rsidR="008C4E18" w14:paraId="4E5DD230" w14:textId="77777777">
        <w:trPr>
          <w:jc w:val="center"/>
        </w:trPr>
        <w:tc>
          <w:tcPr>
            <w:tcW w:w="2961" w:type="dxa"/>
          </w:tcPr>
          <w:p w14:paraId="1ADADD9F" w14:textId="77777777" w:rsidR="008C4E18" w:rsidRDefault="008A10D6">
            <w:pPr>
              <w:pStyle w:val="ECEcorps"/>
              <w:jc w:val="center"/>
            </w:pPr>
            <w:r>
              <w:t xml:space="preserve"> </w:t>
            </w:r>
            <w:r>
              <w:rPr>
                <w:i/>
              </w:rPr>
              <w:t>e</w:t>
            </w:r>
            <w:r>
              <w:t xml:space="preserve"> (V)</w:t>
            </w:r>
          </w:p>
        </w:tc>
        <w:tc>
          <w:tcPr>
            <w:tcW w:w="3347" w:type="dxa"/>
          </w:tcPr>
          <w:p w14:paraId="5974EB5C" w14:textId="77777777" w:rsidR="008C4E18" w:rsidRDefault="008C4E18">
            <w:pPr>
              <w:pStyle w:val="ECEcorps"/>
            </w:pPr>
          </w:p>
        </w:tc>
        <w:tc>
          <w:tcPr>
            <w:tcW w:w="3350" w:type="dxa"/>
          </w:tcPr>
          <w:p w14:paraId="75761703" w14:textId="77777777" w:rsidR="008C4E18" w:rsidRDefault="008C4E18">
            <w:pPr>
              <w:pStyle w:val="ECEcorps"/>
            </w:pPr>
          </w:p>
        </w:tc>
      </w:tr>
      <w:tr w:rsidR="008C4E18" w14:paraId="2BC204B5" w14:textId="77777777">
        <w:trPr>
          <w:jc w:val="center"/>
        </w:trPr>
        <w:tc>
          <w:tcPr>
            <w:tcW w:w="2961" w:type="dxa"/>
          </w:tcPr>
          <w:p w14:paraId="00555E46" w14:textId="77777777" w:rsidR="008C4E18" w:rsidRDefault="00345E3D">
            <w:pPr>
              <w:pStyle w:val="ECEcorps"/>
              <w:jc w:val="center"/>
            </w:pPr>
            <m:oMath>
              <m:sSub>
                <m:sSubPr>
                  <m:ctrlPr>
                    <w:rPr>
                      <w:rFonts w:ascii="Cambria Math" w:hAnsi="Cambria Math"/>
                      <w:i/>
                    </w:rPr>
                  </m:ctrlPr>
                </m:sSubPr>
                <m:e>
                  <m:r>
                    <m:rPr>
                      <m:lit/>
                      <m:nor/>
                    </m:rPr>
                    <w:rPr>
                      <w:i/>
                    </w:rPr>
                    <m:t>I</m:t>
                  </m:r>
                </m:e>
                <m:sub>
                  <m:r>
                    <m:rPr>
                      <m:lit/>
                      <m:nor/>
                    </m:rPr>
                    <w:rPr>
                      <w:i/>
                    </w:rPr>
                    <m:t>cc</m:t>
                  </m:r>
                </m:sub>
              </m:sSub>
            </m:oMath>
            <w:r w:rsidR="008A10D6">
              <w:t xml:space="preserve"> (mA)</w:t>
            </w:r>
          </w:p>
        </w:tc>
        <w:tc>
          <w:tcPr>
            <w:tcW w:w="3347" w:type="dxa"/>
          </w:tcPr>
          <w:p w14:paraId="660E46F2" w14:textId="77777777" w:rsidR="008C4E18" w:rsidRDefault="008C4E18">
            <w:pPr>
              <w:pStyle w:val="ECEcorps"/>
            </w:pPr>
          </w:p>
        </w:tc>
        <w:tc>
          <w:tcPr>
            <w:tcW w:w="3350" w:type="dxa"/>
          </w:tcPr>
          <w:p w14:paraId="4CC48F80" w14:textId="77777777" w:rsidR="008C4E18" w:rsidRDefault="008C4E18">
            <w:pPr>
              <w:pStyle w:val="ECEcorps"/>
            </w:pPr>
          </w:p>
        </w:tc>
      </w:tr>
      <w:tr w:rsidR="008C4E18" w14:paraId="60BBAAEC" w14:textId="77777777">
        <w:trPr>
          <w:jc w:val="center"/>
        </w:trPr>
        <w:tc>
          <w:tcPr>
            <w:tcW w:w="2961" w:type="dxa"/>
          </w:tcPr>
          <w:p w14:paraId="4D3B5A1C" w14:textId="77777777" w:rsidR="008C4E18" w:rsidRDefault="008A10D6">
            <w:pPr>
              <w:pStyle w:val="ECEcorps"/>
              <w:jc w:val="center"/>
            </w:pPr>
            <w:r>
              <w:rPr>
                <w:i/>
              </w:rPr>
              <w:t>r</w:t>
            </w:r>
            <w:r>
              <w:t xml:space="preserve"> (Ω)</w:t>
            </w:r>
          </w:p>
        </w:tc>
        <w:tc>
          <w:tcPr>
            <w:tcW w:w="3347" w:type="dxa"/>
          </w:tcPr>
          <w:p w14:paraId="78FCD383" w14:textId="77777777" w:rsidR="008C4E18" w:rsidRDefault="008C4E18">
            <w:pPr>
              <w:pStyle w:val="ECEcorps"/>
            </w:pPr>
          </w:p>
        </w:tc>
        <w:tc>
          <w:tcPr>
            <w:tcW w:w="3350" w:type="dxa"/>
          </w:tcPr>
          <w:p w14:paraId="164B45A6" w14:textId="77777777" w:rsidR="008C4E18" w:rsidRDefault="008C4E18">
            <w:pPr>
              <w:pStyle w:val="ECEcorps"/>
            </w:pPr>
          </w:p>
        </w:tc>
      </w:tr>
    </w:tbl>
    <w:p w14:paraId="1A9913BA" w14:textId="77777777" w:rsidR="008C4E18" w:rsidRDefault="008C4E18">
      <w:pPr>
        <w:pStyle w:val="ECEcorps"/>
      </w:pPr>
    </w:p>
    <w:tbl>
      <w:tblPr>
        <w:tblStyle w:val="Grilledutableau"/>
        <w:tblpPr w:leftFromText="141" w:rightFromText="141" w:vertAnchor="text" w:horzAnchor="margin" w:tblpY="169"/>
        <w:tblW w:w="9640" w:type="dxa"/>
        <w:tblLayout w:type="fixed"/>
        <w:tblCellMar>
          <w:top w:w="57" w:type="dxa"/>
          <w:left w:w="57" w:type="dxa"/>
          <w:bottom w:w="57" w:type="dxa"/>
          <w:right w:w="57" w:type="dxa"/>
        </w:tblCellMar>
        <w:tblLook w:val="04A0" w:firstRow="1" w:lastRow="0" w:firstColumn="1" w:lastColumn="0" w:noHBand="0" w:noVBand="1"/>
      </w:tblPr>
      <w:tblGrid>
        <w:gridCol w:w="1418"/>
        <w:gridCol w:w="6803"/>
        <w:gridCol w:w="1419"/>
      </w:tblGrid>
      <w:tr w:rsidR="008C4E18" w14:paraId="30CD903B" w14:textId="77777777">
        <w:tc>
          <w:tcPr>
            <w:tcW w:w="1418" w:type="dxa"/>
            <w:tcBorders>
              <w:top w:val="single" w:sz="18" w:space="0" w:color="000000"/>
              <w:left w:val="single" w:sz="18" w:space="0" w:color="000000"/>
              <w:bottom w:val="single" w:sz="6" w:space="0" w:color="000000"/>
              <w:right w:val="nil"/>
            </w:tcBorders>
            <w:shd w:val="clear" w:color="auto" w:fill="D9D9D9"/>
            <w:vAlign w:val="center"/>
          </w:tcPr>
          <w:p w14:paraId="7D9680F0" w14:textId="77777777" w:rsidR="008C4E18" w:rsidRDefault="008C4E18">
            <w:pPr>
              <w:jc w:val="center"/>
              <w:rPr>
                <w:bCs/>
                <w:color w:val="auto"/>
                <w:szCs w:val="22"/>
              </w:rPr>
            </w:pPr>
          </w:p>
        </w:tc>
        <w:tc>
          <w:tcPr>
            <w:tcW w:w="6803" w:type="dxa"/>
            <w:tcBorders>
              <w:top w:val="single" w:sz="18" w:space="0" w:color="000000"/>
              <w:left w:val="nil"/>
              <w:bottom w:val="single" w:sz="6" w:space="0" w:color="000000"/>
              <w:right w:val="nil"/>
            </w:tcBorders>
            <w:shd w:val="clear" w:color="auto" w:fill="D9D9D9"/>
            <w:vAlign w:val="center"/>
          </w:tcPr>
          <w:p w14:paraId="11DD6423" w14:textId="77777777" w:rsidR="008C4E18" w:rsidRDefault="008A10D6">
            <w:pPr>
              <w:pStyle w:val="ECEappel"/>
            </w:pPr>
            <w:r>
              <w:t>APPEL FACULTATIF</w:t>
            </w:r>
          </w:p>
        </w:tc>
        <w:tc>
          <w:tcPr>
            <w:tcW w:w="1419" w:type="dxa"/>
            <w:tcBorders>
              <w:top w:val="single" w:sz="18" w:space="0" w:color="000000"/>
              <w:left w:val="nil"/>
              <w:bottom w:val="single" w:sz="6" w:space="0" w:color="000000"/>
              <w:right w:val="single" w:sz="18" w:space="0" w:color="000000"/>
            </w:tcBorders>
            <w:shd w:val="clear" w:color="auto" w:fill="D9D9D9"/>
            <w:vAlign w:val="center"/>
          </w:tcPr>
          <w:p w14:paraId="75574A62" w14:textId="77777777" w:rsidR="008C4E18" w:rsidRDefault="008C4E18">
            <w:pPr>
              <w:jc w:val="center"/>
              <w:rPr>
                <w:bCs/>
                <w:color w:val="auto"/>
                <w:szCs w:val="22"/>
              </w:rPr>
            </w:pPr>
          </w:p>
        </w:tc>
      </w:tr>
      <w:tr w:rsidR="008C4E18" w14:paraId="19F92F89" w14:textId="77777777">
        <w:tc>
          <w:tcPr>
            <w:tcW w:w="1418" w:type="dxa"/>
            <w:tcBorders>
              <w:top w:val="single" w:sz="6" w:space="0" w:color="000000"/>
              <w:left w:val="single" w:sz="18" w:space="0" w:color="000000"/>
              <w:bottom w:val="single" w:sz="18" w:space="0" w:color="000000"/>
              <w:right w:val="single" w:sz="6" w:space="0" w:color="000000"/>
            </w:tcBorders>
            <w:vAlign w:val="center"/>
          </w:tcPr>
          <w:p w14:paraId="5923005F" w14:textId="77777777" w:rsidR="008C4E18" w:rsidRDefault="008A10D6">
            <w:pPr>
              <w:jc w:val="center"/>
              <w:rPr>
                <w:bCs/>
                <w:color w:val="auto"/>
                <w:sz w:val="96"/>
                <w:szCs w:val="96"/>
              </w:rPr>
            </w:pPr>
            <w:r>
              <w:rPr>
                <w:rFonts w:ascii="Wingdings" w:eastAsia="Wingdings" w:hAnsi="Wingdings" w:cs="Wingdings"/>
                <w:bCs/>
                <w:color w:val="auto"/>
                <w:sz w:val="96"/>
                <w:szCs w:val="96"/>
              </w:rPr>
              <w:t></w:t>
            </w:r>
          </w:p>
        </w:tc>
        <w:tc>
          <w:tcPr>
            <w:tcW w:w="6803" w:type="dxa"/>
            <w:tcBorders>
              <w:top w:val="single" w:sz="6" w:space="0" w:color="000000"/>
              <w:left w:val="single" w:sz="6" w:space="0" w:color="000000"/>
              <w:bottom w:val="single" w:sz="18" w:space="0" w:color="000000"/>
              <w:right w:val="single" w:sz="6" w:space="0" w:color="000000"/>
            </w:tcBorders>
            <w:vAlign w:val="center"/>
          </w:tcPr>
          <w:p w14:paraId="2ED22DA8" w14:textId="77777777" w:rsidR="008C4E18" w:rsidRDefault="008A10D6">
            <w:pPr>
              <w:pStyle w:val="ECEappel"/>
              <w:rPr>
                <w:bCs/>
                <w:szCs w:val="22"/>
              </w:rPr>
            </w:pPr>
            <w:r>
              <w:t>Appeler le professeur en cas de difficulté</w:t>
            </w:r>
          </w:p>
        </w:tc>
        <w:tc>
          <w:tcPr>
            <w:tcW w:w="1419" w:type="dxa"/>
            <w:tcBorders>
              <w:top w:val="single" w:sz="6" w:space="0" w:color="000000"/>
              <w:left w:val="single" w:sz="6" w:space="0" w:color="000000"/>
              <w:bottom w:val="single" w:sz="18" w:space="0" w:color="000000"/>
              <w:right w:val="single" w:sz="18" w:space="0" w:color="000000"/>
            </w:tcBorders>
            <w:vAlign w:val="center"/>
          </w:tcPr>
          <w:p w14:paraId="502E4425" w14:textId="77777777" w:rsidR="008C4E18" w:rsidRDefault="008A10D6">
            <w:pPr>
              <w:jc w:val="center"/>
              <w:rPr>
                <w:bCs/>
                <w:color w:val="auto"/>
                <w:szCs w:val="22"/>
              </w:rPr>
            </w:pPr>
            <w:r>
              <w:rPr>
                <w:rFonts w:ascii="Wingdings" w:eastAsia="Wingdings" w:hAnsi="Wingdings" w:cs="Wingdings"/>
                <w:bCs/>
                <w:color w:val="auto"/>
                <w:sz w:val="96"/>
                <w:szCs w:val="96"/>
              </w:rPr>
              <w:t></w:t>
            </w:r>
          </w:p>
        </w:tc>
      </w:tr>
    </w:tbl>
    <w:p w14:paraId="07A16A6C" w14:textId="77777777" w:rsidR="008C4E18" w:rsidRDefault="008C4E18">
      <w:pPr>
        <w:pStyle w:val="ECEcorps"/>
      </w:pPr>
    </w:p>
    <w:p w14:paraId="567C67EE" w14:textId="77777777" w:rsidR="008C4E18" w:rsidRDefault="008C4E18">
      <w:pPr>
        <w:pStyle w:val="ECEcorps"/>
      </w:pPr>
    </w:p>
    <w:p w14:paraId="7DAC0639" w14:textId="77777777" w:rsidR="008C4E18" w:rsidRDefault="008C4E18">
      <w:pPr>
        <w:pStyle w:val="ECEcorps"/>
      </w:pPr>
    </w:p>
    <w:p w14:paraId="4B77C712" w14:textId="77777777" w:rsidR="008C4E18" w:rsidRDefault="008C4E18">
      <w:pPr>
        <w:pStyle w:val="ECEcorps"/>
      </w:pPr>
    </w:p>
    <w:p w14:paraId="4D1CDBE0" w14:textId="77777777" w:rsidR="008C4E18" w:rsidRDefault="008C4E18">
      <w:pPr>
        <w:pStyle w:val="ECEcorps"/>
      </w:pPr>
    </w:p>
    <w:p w14:paraId="672BEE26" w14:textId="77777777" w:rsidR="008C4E18" w:rsidRDefault="008C4E18">
      <w:pPr>
        <w:pStyle w:val="ECEcorps"/>
      </w:pPr>
    </w:p>
    <w:p w14:paraId="1B5C167A" w14:textId="77777777" w:rsidR="008C4E18" w:rsidRDefault="008C4E18">
      <w:pPr>
        <w:pStyle w:val="ECEcorps"/>
      </w:pPr>
    </w:p>
    <w:p w14:paraId="36D704A9" w14:textId="77777777" w:rsidR="008C4E18" w:rsidRDefault="008C4E18">
      <w:pPr>
        <w:pStyle w:val="ECEcorps"/>
      </w:pPr>
    </w:p>
    <w:p w14:paraId="71DAA607" w14:textId="77777777" w:rsidR="008C4E18" w:rsidRDefault="008C4E18">
      <w:pPr>
        <w:pStyle w:val="ECEcorps"/>
      </w:pPr>
    </w:p>
    <w:p w14:paraId="6C204431" w14:textId="77777777" w:rsidR="008C4E18" w:rsidRDefault="008A10D6">
      <w:pPr>
        <w:pStyle w:val="ECEcorps"/>
      </w:pPr>
      <w:r>
        <w:t>Conclure en indiquant l’influence de chaque paramètre sur la résistance interne de la pile Daniell.</w:t>
      </w:r>
    </w:p>
    <w:p w14:paraId="2CE4EA23" w14:textId="77777777" w:rsidR="008C4E18" w:rsidRDefault="008A10D6">
      <w:pPr>
        <w:pStyle w:val="ECErponse"/>
      </w:pPr>
      <w:r>
        <w:t>………………………………………………………………………………………………………………………………………</w:t>
      </w:r>
    </w:p>
    <w:p w14:paraId="64F70E90" w14:textId="77777777" w:rsidR="008C4E18" w:rsidRDefault="008A10D6">
      <w:pPr>
        <w:pStyle w:val="ECErponse"/>
      </w:pPr>
      <w:r>
        <w:t>………………………………………………………………………………………………………………………………………</w:t>
      </w:r>
    </w:p>
    <w:p w14:paraId="74F69FF2" w14:textId="77777777" w:rsidR="008C4E18" w:rsidRDefault="008A10D6">
      <w:pPr>
        <w:pStyle w:val="ECErponse"/>
      </w:pPr>
      <w:r>
        <w:t>………………………………………………………………………………………………………………………………………</w:t>
      </w:r>
    </w:p>
    <w:p w14:paraId="34630DDC" w14:textId="77777777" w:rsidR="008C4E18" w:rsidRDefault="008C4E18">
      <w:pPr>
        <w:pStyle w:val="ECErponse"/>
      </w:pPr>
    </w:p>
    <w:p w14:paraId="57A2379A" w14:textId="77777777" w:rsidR="008C4E18" w:rsidRDefault="008C4E18">
      <w:pPr>
        <w:pStyle w:val="ECEcorps"/>
        <w:rPr>
          <w:b/>
        </w:rPr>
      </w:pPr>
    </w:p>
    <w:p w14:paraId="053BF0BB" w14:textId="77777777" w:rsidR="008C4E18" w:rsidRDefault="008C4E18">
      <w:pPr>
        <w:pStyle w:val="ECEcorps"/>
        <w:rPr>
          <w:b/>
        </w:rPr>
      </w:pPr>
    </w:p>
    <w:p w14:paraId="678EEAFB" w14:textId="77777777" w:rsidR="008C4E18" w:rsidRDefault="008C4E18">
      <w:pPr>
        <w:pStyle w:val="ECEcorps"/>
        <w:rPr>
          <w:b/>
        </w:rPr>
      </w:pPr>
    </w:p>
    <w:p w14:paraId="70D99019" w14:textId="77777777" w:rsidR="008C4E18" w:rsidRDefault="008A10D6">
      <w:pPr>
        <w:pStyle w:val="ECEcorps"/>
      </w:pPr>
      <w:r>
        <w:rPr>
          <w:b/>
        </w:rPr>
        <w:t>Défaire le montage et ranger la paillasse avant de quitter la salle.</w:t>
      </w:r>
    </w:p>
    <w:p w14:paraId="657A0504" w14:textId="77777777" w:rsidR="008C4E18" w:rsidRDefault="008C4E18">
      <w:pPr>
        <w:pStyle w:val="ECEcorps"/>
        <w:rPr>
          <w:rFonts w:eastAsia="Arial Unicode MS"/>
        </w:rPr>
      </w:pPr>
    </w:p>
    <w:sectPr w:rsidR="008C4E18">
      <w:headerReference w:type="default" r:id="rId15"/>
      <w:footerReference w:type="default" r:id="rId16"/>
      <w:pgSz w:w="11906" w:h="16838"/>
      <w:pgMar w:top="908" w:right="851" w:bottom="851" w:left="851" w:header="851" w:footer="567" w:gutter="0"/>
      <w:cols w:space="720"/>
      <w:formProt w:val="0"/>
      <w:docGrid w:linePitch="360"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CBEB95D" w14:textId="77777777" w:rsidR="005F7455" w:rsidRDefault="005F7455">
      <w:pPr>
        <w:spacing w:line="240" w:lineRule="auto"/>
      </w:pPr>
      <w:r>
        <w:separator/>
      </w:r>
    </w:p>
  </w:endnote>
  <w:endnote w:type="continuationSeparator" w:id="0">
    <w:p w14:paraId="28DB65E7" w14:textId="77777777" w:rsidR="005F7455" w:rsidRDefault="005F745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Liberation Sans">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
    <w:altName w:val="Arial Unicode MS"/>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2BCC6D" w14:textId="50F366DC" w:rsidR="008C4E18" w:rsidRDefault="008A10D6">
    <w:pPr>
      <w:pStyle w:val="ECEcorps"/>
      <w:jc w:val="right"/>
    </w:pPr>
    <w:r>
      <w:t xml:space="preserve">Page </w:t>
    </w:r>
    <w:r>
      <w:fldChar w:fldCharType="begin"/>
    </w:r>
    <w:r>
      <w:instrText>PAGE</w:instrText>
    </w:r>
    <w:r>
      <w:fldChar w:fldCharType="separate"/>
    </w:r>
    <w:r w:rsidR="00345E3D">
      <w:rPr>
        <w:noProof/>
      </w:rPr>
      <w:t>3</w:t>
    </w:r>
    <w:r>
      <w:fldChar w:fldCharType="end"/>
    </w:r>
    <w:r>
      <w:t xml:space="preserve"> sur </w:t>
    </w:r>
    <w:r>
      <w:fldChar w:fldCharType="begin"/>
    </w:r>
    <w:r>
      <w:instrText>NUMPAGES</w:instrText>
    </w:r>
    <w:r>
      <w:fldChar w:fldCharType="separate"/>
    </w:r>
    <w:r w:rsidR="00345E3D">
      <w:rPr>
        <w:noProof/>
      </w:rPr>
      <w:t>5</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9A61B4B" w14:textId="77777777" w:rsidR="005F7455" w:rsidRDefault="005F7455">
      <w:pPr>
        <w:spacing w:line="240" w:lineRule="auto"/>
      </w:pPr>
      <w:r>
        <w:separator/>
      </w:r>
    </w:p>
  </w:footnote>
  <w:footnote w:type="continuationSeparator" w:id="0">
    <w:p w14:paraId="0DE2CAB5" w14:textId="77777777" w:rsidR="005F7455" w:rsidRDefault="005F745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0595EF" w14:textId="77777777" w:rsidR="008C4E18" w:rsidRDefault="008A10D6">
    <w:pPr>
      <w:pStyle w:val="ECEcorps"/>
      <w:tabs>
        <w:tab w:val="center" w:pos="851"/>
        <w:tab w:val="center" w:pos="5103"/>
        <w:tab w:val="center" w:pos="9498"/>
      </w:tabs>
    </w:pPr>
    <w:r>
      <w:tab/>
      <w:t> </w:t>
    </w:r>
    <w:r>
      <w:tab/>
    </w:r>
    <w:r>
      <w:rPr>
        <w:b/>
        <w:sz w:val="24"/>
        <w:szCs w:val="24"/>
      </w:rPr>
      <w:t>SOURCE RÉELLE DE TENSION</w:t>
    </w:r>
    <w:r>
      <w:tab/>
      <w:t>Session</w:t>
    </w:r>
  </w:p>
  <w:p w14:paraId="2355D3FB" w14:textId="19B70E6E" w:rsidR="008C4E18" w:rsidRDefault="003B10E7">
    <w:pPr>
      <w:pStyle w:val="ECEcorps"/>
      <w:tabs>
        <w:tab w:val="center" w:pos="851"/>
        <w:tab w:val="center" w:pos="5103"/>
        <w:tab w:val="center" w:pos="9498"/>
      </w:tabs>
    </w:pPr>
    <w:r>
      <w:tab/>
    </w:r>
    <w:r>
      <w:tab/>
    </w:r>
    <w:r>
      <w:tab/>
      <w:t>202</w:t>
    </w:r>
    <w:r w:rsidR="00812828">
      <w:t>6</w:t>
    </w:r>
  </w:p>
  <w:p w14:paraId="2EB21C13" w14:textId="77777777" w:rsidR="008C4E18" w:rsidRDefault="008C4E18">
    <w:pPr>
      <w:pStyle w:val="ECEcorps"/>
      <w:tabs>
        <w:tab w:val="center" w:pos="851"/>
        <w:tab w:val="center" w:pos="5103"/>
        <w:tab w:val="center" w:pos="9498"/>
      </w:tab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32164A"/>
    <w:multiLevelType w:val="multilevel"/>
    <w:tmpl w:val="803AC0C4"/>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 w15:restartNumberingAfterBreak="0">
    <w:nsid w:val="175437B6"/>
    <w:multiLevelType w:val="multilevel"/>
    <w:tmpl w:val="E6725C7C"/>
    <w:lvl w:ilvl="0">
      <w:start w:val="1"/>
      <w:numFmt w:val="bullet"/>
      <w:pStyle w:val="ECEpuce1"/>
      <w:lvlText w:val=""/>
      <w:lvlJc w:val="left"/>
      <w:pPr>
        <w:tabs>
          <w:tab w:val="num" w:pos="0"/>
        </w:tabs>
        <w:ind w:left="1068" w:hanging="360"/>
      </w:pPr>
      <w:rPr>
        <w:rFonts w:ascii="Symbol" w:hAnsi="Symbol" w:cs="Symbol" w:hint="default"/>
      </w:rPr>
    </w:lvl>
    <w:lvl w:ilvl="1">
      <w:start w:val="1"/>
      <w:numFmt w:val="bullet"/>
      <w:lvlText w:val="o"/>
      <w:lvlJc w:val="left"/>
      <w:pPr>
        <w:tabs>
          <w:tab w:val="num" w:pos="1068"/>
        </w:tabs>
        <w:ind w:left="1068" w:hanging="360"/>
      </w:pPr>
      <w:rPr>
        <w:rFonts w:ascii="Courier New" w:hAnsi="Courier New" w:cs="Courier New" w:hint="default"/>
      </w:rPr>
    </w:lvl>
    <w:lvl w:ilvl="2">
      <w:start w:val="1"/>
      <w:numFmt w:val="bullet"/>
      <w:lvlText w:val="o"/>
      <w:lvlJc w:val="left"/>
      <w:pPr>
        <w:tabs>
          <w:tab w:val="num" w:pos="0"/>
        </w:tabs>
        <w:ind w:left="1788" w:hanging="360"/>
      </w:pPr>
      <w:rPr>
        <w:rFonts w:ascii="Courier New" w:hAnsi="Courier New" w:cs="Courier New" w:hint="default"/>
      </w:rPr>
    </w:lvl>
    <w:lvl w:ilvl="3">
      <w:start w:val="1"/>
      <w:numFmt w:val="bullet"/>
      <w:lvlText w:val=""/>
      <w:lvlJc w:val="left"/>
      <w:pPr>
        <w:tabs>
          <w:tab w:val="num" w:pos="2508"/>
        </w:tabs>
        <w:ind w:left="2508" w:hanging="360"/>
      </w:pPr>
      <w:rPr>
        <w:rFonts w:ascii="Symbol" w:hAnsi="Symbol" w:cs="Symbol" w:hint="default"/>
      </w:rPr>
    </w:lvl>
    <w:lvl w:ilvl="4">
      <w:start w:val="1"/>
      <w:numFmt w:val="bullet"/>
      <w:lvlText w:val="o"/>
      <w:lvlJc w:val="left"/>
      <w:pPr>
        <w:tabs>
          <w:tab w:val="num" w:pos="3228"/>
        </w:tabs>
        <w:ind w:left="3228" w:hanging="360"/>
      </w:pPr>
      <w:rPr>
        <w:rFonts w:ascii="Courier New" w:hAnsi="Courier New" w:cs="Courier New" w:hint="default"/>
      </w:rPr>
    </w:lvl>
    <w:lvl w:ilvl="5">
      <w:start w:val="1"/>
      <w:numFmt w:val="bullet"/>
      <w:lvlText w:val=""/>
      <w:lvlJc w:val="left"/>
      <w:pPr>
        <w:tabs>
          <w:tab w:val="num" w:pos="3948"/>
        </w:tabs>
        <w:ind w:left="3948" w:hanging="360"/>
      </w:pPr>
      <w:rPr>
        <w:rFonts w:ascii="Wingdings" w:hAnsi="Wingdings" w:cs="Wingdings" w:hint="default"/>
      </w:rPr>
    </w:lvl>
    <w:lvl w:ilvl="6">
      <w:start w:val="1"/>
      <w:numFmt w:val="bullet"/>
      <w:lvlText w:val=""/>
      <w:lvlJc w:val="left"/>
      <w:pPr>
        <w:tabs>
          <w:tab w:val="num" w:pos="4668"/>
        </w:tabs>
        <w:ind w:left="4668" w:hanging="360"/>
      </w:pPr>
      <w:rPr>
        <w:rFonts w:ascii="Symbol" w:hAnsi="Symbol" w:cs="Symbol" w:hint="default"/>
      </w:rPr>
    </w:lvl>
    <w:lvl w:ilvl="7">
      <w:start w:val="1"/>
      <w:numFmt w:val="bullet"/>
      <w:lvlText w:val="o"/>
      <w:lvlJc w:val="left"/>
      <w:pPr>
        <w:tabs>
          <w:tab w:val="num" w:pos="5388"/>
        </w:tabs>
        <w:ind w:left="5388" w:hanging="360"/>
      </w:pPr>
      <w:rPr>
        <w:rFonts w:ascii="Courier New" w:hAnsi="Courier New" w:cs="Courier New" w:hint="default"/>
      </w:rPr>
    </w:lvl>
    <w:lvl w:ilvl="8">
      <w:start w:val="1"/>
      <w:numFmt w:val="bullet"/>
      <w:lvlText w:val=""/>
      <w:lvlJc w:val="left"/>
      <w:pPr>
        <w:tabs>
          <w:tab w:val="num" w:pos="6108"/>
        </w:tabs>
        <w:ind w:left="6108" w:hanging="360"/>
      </w:pPr>
      <w:rPr>
        <w:rFonts w:ascii="Wingdings" w:hAnsi="Wingdings" w:cs="Wingdings" w:hint="default"/>
      </w:rPr>
    </w:lvl>
  </w:abstractNum>
  <w:abstractNum w:abstractNumId="2" w15:restartNumberingAfterBreak="0">
    <w:nsid w:val="26746969"/>
    <w:multiLevelType w:val="multilevel"/>
    <w:tmpl w:val="61102C06"/>
    <w:lvl w:ilvl="0">
      <w:start w:val="1"/>
      <w:numFmt w:val="decimal"/>
      <w:lvlText w:val="%1."/>
      <w:lvlJc w:val="left"/>
      <w:pPr>
        <w:tabs>
          <w:tab w:val="num" w:pos="0"/>
        </w:tabs>
        <w:ind w:left="360" w:hanging="360"/>
      </w:pPr>
      <w:rPr>
        <w:b/>
      </w:r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3" w15:restartNumberingAfterBreak="0">
    <w:nsid w:val="36A45D69"/>
    <w:multiLevelType w:val="multilevel"/>
    <w:tmpl w:val="8F50532A"/>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 w15:restartNumberingAfterBreak="0">
    <w:nsid w:val="48B64243"/>
    <w:multiLevelType w:val="multilevel"/>
    <w:tmpl w:val="AEBE40EC"/>
    <w:lvl w:ilvl="0">
      <w:start w:val="1"/>
      <w:numFmt w:val="upperRoman"/>
      <w:pStyle w:val="Titre1"/>
      <w:suff w:val="space"/>
      <w:lvlText w:val="%1."/>
      <w:lvlJc w:val="center"/>
      <w:pPr>
        <w:tabs>
          <w:tab w:val="num" w:pos="0"/>
        </w:tabs>
        <w:ind w:left="0" w:firstLine="0"/>
      </w:pPr>
    </w:lvl>
    <w:lvl w:ilvl="1">
      <w:start w:val="1"/>
      <w:numFmt w:val="decimal"/>
      <w:pStyle w:val="Titre2"/>
      <w:suff w:val="space"/>
      <w:lvlText w:val="%2."/>
      <w:lvlJc w:val="left"/>
      <w:pPr>
        <w:tabs>
          <w:tab w:val="num" w:pos="0"/>
        </w:tabs>
        <w:ind w:left="567" w:hanging="567"/>
      </w:pPr>
    </w:lvl>
    <w:lvl w:ilvl="2">
      <w:start w:val="1"/>
      <w:numFmt w:val="decimal"/>
      <w:pStyle w:val="Titre3"/>
      <w:suff w:val="space"/>
      <w:lvlText w:val="%2.%3."/>
      <w:lvlJc w:val="left"/>
      <w:pPr>
        <w:tabs>
          <w:tab w:val="num" w:pos="0"/>
        </w:tabs>
        <w:ind w:left="1418" w:hanging="850"/>
      </w:pPr>
    </w:lvl>
    <w:lvl w:ilvl="3">
      <w:start w:val="1"/>
      <w:numFmt w:val="decimal"/>
      <w:pStyle w:val="Titre4"/>
      <w:suff w:val="space"/>
      <w:lvlText w:val="%2.%3.%4."/>
      <w:lvlJc w:val="left"/>
      <w:pPr>
        <w:tabs>
          <w:tab w:val="num" w:pos="0"/>
        </w:tabs>
        <w:ind w:left="2211" w:hanging="1131"/>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5" w15:restartNumberingAfterBreak="0">
    <w:nsid w:val="4A433E21"/>
    <w:multiLevelType w:val="multilevel"/>
    <w:tmpl w:val="76F05B92"/>
    <w:lvl w:ilvl="0">
      <w:start w:val="1"/>
      <w:numFmt w:val="decimal"/>
      <w:pStyle w:val="ECEpartie"/>
      <w:lvlText w:val="%1."/>
      <w:lvlJc w:val="left"/>
      <w:pPr>
        <w:tabs>
          <w:tab w:val="num" w:pos="0"/>
        </w:tabs>
        <w:ind w:left="360" w:hanging="360"/>
      </w:pPr>
      <w:rPr>
        <w:b/>
      </w:r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6" w15:restartNumberingAfterBreak="0">
    <w:nsid w:val="617106B4"/>
    <w:multiLevelType w:val="multilevel"/>
    <w:tmpl w:val="AB06992E"/>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num w:numId="1">
    <w:abstractNumId w:val="4"/>
  </w:num>
  <w:num w:numId="2">
    <w:abstractNumId w:val="1"/>
  </w:num>
  <w:num w:numId="3">
    <w:abstractNumId w:val="5"/>
  </w:num>
  <w:num w:numId="4">
    <w:abstractNumId w:val="2"/>
  </w:num>
  <w:num w:numId="5">
    <w:abstractNumId w:val="3"/>
  </w:num>
  <w:num w:numId="6">
    <w:abstractNumId w:val="6"/>
  </w:num>
  <w:num w:numId="7">
    <w:abstractNumId w:val="0"/>
  </w:num>
  <w:num w:numId="8">
    <w:abstractNumId w:val="2"/>
    <w:lvlOverride w:ilvl="0">
      <w:startOverride w:val="1"/>
    </w:lvlOverride>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SystemFonts/>
  <w:defaultTabStop w:val="709"/>
  <w:autoHyphenation/>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8C4E18"/>
    <w:rsid w:val="000C20CC"/>
    <w:rsid w:val="000D3992"/>
    <w:rsid w:val="00300B96"/>
    <w:rsid w:val="00335F77"/>
    <w:rsid w:val="00345E3D"/>
    <w:rsid w:val="00380F99"/>
    <w:rsid w:val="003B10E7"/>
    <w:rsid w:val="0048231E"/>
    <w:rsid w:val="00562EA8"/>
    <w:rsid w:val="005F7455"/>
    <w:rsid w:val="00615C1B"/>
    <w:rsid w:val="006365C2"/>
    <w:rsid w:val="007A7007"/>
    <w:rsid w:val="00812828"/>
    <w:rsid w:val="008A10D6"/>
    <w:rsid w:val="008C4E18"/>
    <w:rsid w:val="009623FA"/>
    <w:rsid w:val="00967B49"/>
    <w:rsid w:val="00997314"/>
    <w:rsid w:val="00A83DF2"/>
    <w:rsid w:val="00AC1C13"/>
    <w:rsid w:val="00B00C19"/>
    <w:rsid w:val="00B61D14"/>
    <w:rsid w:val="00C614EE"/>
    <w:rsid w:val="00CE7A91"/>
    <w:rsid w:val="00D61810"/>
    <w:rsid w:val="00EC02B1"/>
    <w:rsid w:val="00ED7476"/>
    <w:rsid w:val="00FB1D21"/>
    <w:rsid w:val="00FC1793"/>
  </w:rsids>
  <m:mathPr>
    <m:mathFont m:val="Cambria Math"/>
    <m:brkBin m:val="before"/>
    <m:brkBinSub m:val="--"/>
    <m:smallFrac m:val="0"/>
    <m:dispDef/>
    <m:lMargin m:val="0"/>
    <m:rMargin m:val="0"/>
    <m:defJc m:val="centerGroup"/>
    <m:wrapIndent m:val="1440"/>
    <m:intLim m:val="subSup"/>
    <m:naryLim m:val="undOvr"/>
  </m:mathPr>
  <w:themeFontLang w:val="fr-FR" w:eastAsia="ja-JP" w:bidi=""/>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0C7EA51"/>
  <w15:docId w15:val="{890EC4AC-34A2-4EEC-BCB7-02BE454652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0"/>
    <w:lsdException w:name="heading 2" w:uiPriority="0"/>
    <w:lsdException w:name="heading 3" w:uiPriority="0"/>
    <w:lsdException w:name="heading 4" w:uiPriority="0"/>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6DD6"/>
    <w:pPr>
      <w:spacing w:line="264" w:lineRule="auto"/>
      <w:jc w:val="both"/>
    </w:pPr>
    <w:rPr>
      <w:rFonts w:ascii="Arial" w:hAnsi="Arial" w:cs="Arial"/>
      <w:color w:val="000000"/>
    </w:rPr>
  </w:style>
  <w:style w:type="paragraph" w:styleId="Titre1">
    <w:name w:val="heading 1"/>
    <w:basedOn w:val="Normal"/>
    <w:next w:val="Normal"/>
    <w:qFormat/>
    <w:rsid w:val="00D9409B"/>
    <w:pPr>
      <w:numPr>
        <w:numId w:val="1"/>
      </w:numPr>
      <w:pBdr>
        <w:top w:val="single" w:sz="12" w:space="1" w:color="000000"/>
        <w:left w:val="single" w:sz="12" w:space="1" w:color="000000"/>
        <w:bottom w:val="single" w:sz="12" w:space="1" w:color="000000"/>
        <w:right w:val="single" w:sz="12" w:space="1" w:color="000000"/>
      </w:pBdr>
      <w:shd w:val="pct15" w:color="auto" w:fill="FFFFFF"/>
      <w:tabs>
        <w:tab w:val="left" w:pos="-1985"/>
        <w:tab w:val="left" w:pos="567"/>
      </w:tabs>
      <w:jc w:val="center"/>
      <w:outlineLvl w:val="0"/>
    </w:pPr>
    <w:rPr>
      <w:b/>
      <w:bCs/>
    </w:rPr>
  </w:style>
  <w:style w:type="paragraph" w:styleId="Titre2">
    <w:name w:val="heading 2"/>
    <w:basedOn w:val="Normal"/>
    <w:next w:val="Normal"/>
    <w:link w:val="Titre2Car"/>
    <w:qFormat/>
    <w:rsid w:val="00207C64"/>
    <w:pPr>
      <w:keepNext/>
      <w:numPr>
        <w:ilvl w:val="1"/>
        <w:numId w:val="1"/>
      </w:numPr>
      <w:outlineLvl w:val="1"/>
    </w:pPr>
    <w:rPr>
      <w:b/>
    </w:rPr>
  </w:style>
  <w:style w:type="paragraph" w:styleId="Titre3">
    <w:name w:val="heading 3"/>
    <w:basedOn w:val="Normal"/>
    <w:next w:val="Titre4"/>
    <w:qFormat/>
    <w:rsid w:val="00125FB0"/>
    <w:pPr>
      <w:keepNext/>
      <w:numPr>
        <w:ilvl w:val="2"/>
        <w:numId w:val="1"/>
      </w:numPr>
      <w:outlineLvl w:val="2"/>
    </w:pPr>
  </w:style>
  <w:style w:type="paragraph" w:styleId="Titre4">
    <w:name w:val="heading 4"/>
    <w:basedOn w:val="Normal"/>
    <w:next w:val="Normal"/>
    <w:autoRedefine/>
    <w:qFormat/>
    <w:rsid w:val="00354EBD"/>
    <w:pPr>
      <w:numPr>
        <w:ilvl w:val="3"/>
        <w:numId w:val="1"/>
      </w:numPr>
      <w:outlineLvl w:val="3"/>
    </w:pPr>
  </w:style>
  <w:style w:type="paragraph" w:styleId="Titre5">
    <w:name w:val="heading 5"/>
    <w:basedOn w:val="Normal"/>
    <w:next w:val="Normal"/>
    <w:qFormat/>
    <w:rsid w:val="001D6C11"/>
    <w:pPr>
      <w:keepNext/>
      <w:tabs>
        <w:tab w:val="left" w:pos="-1985"/>
      </w:tabs>
      <w:outlineLvl w:val="4"/>
    </w:pPr>
    <w:rPr>
      <w:rFonts w:ascii="Garamond" w:hAnsi="Garamond"/>
      <w:b/>
      <w:bCs/>
    </w:rPr>
  </w:style>
  <w:style w:type="paragraph" w:styleId="Titre6">
    <w:name w:val="heading 6"/>
    <w:basedOn w:val="Normal"/>
    <w:next w:val="Normal"/>
    <w:qFormat/>
    <w:rsid w:val="001D6C11"/>
    <w:pPr>
      <w:keepNext/>
      <w:ind w:right="-2472"/>
      <w:outlineLvl w:val="5"/>
    </w:pPr>
    <w:rPr>
      <w:i/>
      <w:color w:val="FF0000"/>
    </w:rPr>
  </w:style>
  <w:style w:type="paragraph" w:styleId="Titre7">
    <w:name w:val="heading 7"/>
    <w:basedOn w:val="Normal"/>
    <w:next w:val="Normal"/>
    <w:qFormat/>
    <w:rsid w:val="001D6C11"/>
    <w:pPr>
      <w:keepNext/>
      <w:tabs>
        <w:tab w:val="left" w:pos="-1985"/>
      </w:tabs>
      <w:jc w:val="center"/>
      <w:outlineLvl w:val="6"/>
    </w:pPr>
    <w:rPr>
      <w:b/>
      <w:bCs/>
      <w:sz w:val="28"/>
      <w:szCs w:val="28"/>
    </w:rPr>
  </w:style>
  <w:style w:type="paragraph" w:styleId="Titre8">
    <w:name w:val="heading 8"/>
    <w:basedOn w:val="Normal"/>
    <w:next w:val="Normal"/>
    <w:qFormat/>
    <w:rsid w:val="001D6C11"/>
    <w:pPr>
      <w:keepNext/>
      <w:tabs>
        <w:tab w:val="left" w:pos="-1985"/>
      </w:tabs>
      <w:ind w:left="-567" w:right="-483"/>
      <w:outlineLvl w:val="7"/>
    </w:pPr>
    <w:rPr>
      <w:b/>
      <w:bCs/>
      <w:sz w:val="28"/>
      <w:szCs w:val="28"/>
    </w:rPr>
  </w:style>
  <w:style w:type="paragraph" w:styleId="Titre9">
    <w:name w:val="heading 9"/>
    <w:basedOn w:val="Normal"/>
    <w:next w:val="Normal"/>
    <w:qFormat/>
    <w:rsid w:val="001D6C11"/>
    <w:pPr>
      <w:keepNext/>
      <w:outlineLvl w:val="8"/>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Marquedecommentaire">
    <w:name w:val="annotation reference"/>
    <w:semiHidden/>
    <w:qFormat/>
    <w:rsid w:val="001D6C11"/>
    <w:rPr>
      <w:sz w:val="16"/>
      <w:szCs w:val="16"/>
    </w:rPr>
  </w:style>
  <w:style w:type="character" w:customStyle="1" w:styleId="Titre2Car">
    <w:name w:val="Titre 2 Car"/>
    <w:link w:val="Titre2"/>
    <w:qFormat/>
    <w:rsid w:val="00BF76AC"/>
    <w:rPr>
      <w:rFonts w:ascii="Arial" w:hAnsi="Arial" w:cs="Arial"/>
      <w:b/>
      <w:color w:val="000000"/>
    </w:rPr>
  </w:style>
  <w:style w:type="character" w:styleId="Textedelespacerserv">
    <w:name w:val="Placeholder Text"/>
    <w:basedOn w:val="Policepardfaut"/>
    <w:uiPriority w:val="99"/>
    <w:semiHidden/>
    <w:qFormat/>
    <w:rsid w:val="003247C8"/>
    <w:rPr>
      <w:color w:val="808080"/>
    </w:rPr>
  </w:style>
  <w:style w:type="paragraph" w:styleId="Titre">
    <w:name w:val="Title"/>
    <w:basedOn w:val="Normal"/>
    <w:next w:val="Corpsdetexte"/>
    <w:qFormat/>
    <w:pPr>
      <w:keepNext/>
      <w:spacing w:before="240" w:after="120"/>
    </w:pPr>
    <w:rPr>
      <w:rFonts w:ascii="Liberation Sans" w:eastAsia="Microsoft YaHei" w:hAnsi="Liberation Sans"/>
      <w:sz w:val="28"/>
      <w:szCs w:val="28"/>
    </w:rPr>
  </w:style>
  <w:style w:type="paragraph" w:styleId="Corpsdetexte">
    <w:name w:val="Body Text"/>
    <w:basedOn w:val="Normal"/>
    <w:pPr>
      <w:spacing w:after="140" w:line="276" w:lineRule="auto"/>
    </w:pPr>
  </w:style>
  <w:style w:type="paragraph" w:styleId="Liste">
    <w:name w:val="List"/>
    <w:basedOn w:val="Corpsdetexte"/>
  </w:style>
  <w:style w:type="paragraph" w:styleId="Lgende">
    <w:name w:val="caption"/>
    <w:basedOn w:val="Normal"/>
    <w:qFormat/>
    <w:pPr>
      <w:suppressLineNumbers/>
      <w:spacing w:before="120" w:after="120"/>
    </w:pPr>
    <w:rPr>
      <w:i/>
      <w:iCs/>
      <w:sz w:val="24"/>
      <w:szCs w:val="24"/>
    </w:rPr>
  </w:style>
  <w:style w:type="paragraph" w:customStyle="1" w:styleId="Index">
    <w:name w:val="Index"/>
    <w:basedOn w:val="Normal"/>
    <w:qFormat/>
    <w:pPr>
      <w:suppressLineNumbers/>
    </w:pPr>
  </w:style>
  <w:style w:type="paragraph" w:customStyle="1" w:styleId="ECErepres">
    <w:name w:val="ECErepères"/>
    <w:basedOn w:val="ECEcorps"/>
    <w:qFormat/>
    <w:rsid w:val="00197F7D"/>
    <w:pPr>
      <w:jc w:val="center"/>
    </w:pPr>
    <w:rPr>
      <w:sz w:val="18"/>
      <w:szCs w:val="18"/>
    </w:rPr>
  </w:style>
  <w:style w:type="paragraph" w:customStyle="1" w:styleId="ECEappel">
    <w:name w:val="ECEappel"/>
    <w:basedOn w:val="ECEcorps"/>
    <w:qFormat/>
    <w:rsid w:val="00FB14E2"/>
    <w:pPr>
      <w:jc w:val="center"/>
    </w:pPr>
    <w:rPr>
      <w:rFonts w:eastAsia="Arial Unicode MS"/>
      <w:b/>
    </w:rPr>
  </w:style>
  <w:style w:type="paragraph" w:styleId="Retraitnormal">
    <w:name w:val="Normal Indent"/>
    <w:basedOn w:val="Normal"/>
    <w:qFormat/>
    <w:rsid w:val="001D6C11"/>
    <w:pPr>
      <w:tabs>
        <w:tab w:val="left" w:pos="-1985"/>
      </w:tabs>
      <w:ind w:left="708"/>
    </w:pPr>
  </w:style>
  <w:style w:type="paragraph" w:customStyle="1" w:styleId="En-tteetpieddepage">
    <w:name w:val="En-tête et pied de page"/>
    <w:basedOn w:val="Normal"/>
    <w:qFormat/>
  </w:style>
  <w:style w:type="paragraph" w:styleId="Pieddepage">
    <w:name w:val="footer"/>
    <w:basedOn w:val="Normal"/>
    <w:rsid w:val="001D6C11"/>
    <w:pPr>
      <w:tabs>
        <w:tab w:val="left" w:pos="-1985"/>
        <w:tab w:val="center" w:pos="4536"/>
        <w:tab w:val="right" w:pos="9072"/>
      </w:tabs>
    </w:pPr>
    <w:rPr>
      <w:sz w:val="22"/>
      <w:szCs w:val="22"/>
    </w:rPr>
  </w:style>
  <w:style w:type="paragraph" w:customStyle="1" w:styleId="remarque">
    <w:name w:val="remarque"/>
    <w:basedOn w:val="Normal"/>
    <w:qFormat/>
    <w:rsid w:val="001D6C11"/>
    <w:pPr>
      <w:tabs>
        <w:tab w:val="left" w:pos="-1985"/>
      </w:tabs>
    </w:pPr>
    <w:rPr>
      <w:b/>
      <w:bCs/>
    </w:rPr>
  </w:style>
  <w:style w:type="paragraph" w:styleId="Retraitcorpsdetexte">
    <w:name w:val="Body Text Indent"/>
    <w:basedOn w:val="Normal"/>
    <w:rsid w:val="001D6C11"/>
    <w:pPr>
      <w:tabs>
        <w:tab w:val="left" w:pos="-1985"/>
      </w:tabs>
      <w:ind w:firstLine="426"/>
    </w:pPr>
    <w:rPr>
      <w:sz w:val="22"/>
      <w:szCs w:val="22"/>
    </w:rPr>
  </w:style>
  <w:style w:type="paragraph" w:styleId="En-tte">
    <w:name w:val="header"/>
    <w:basedOn w:val="Normal"/>
    <w:rsid w:val="001D6C11"/>
    <w:pPr>
      <w:tabs>
        <w:tab w:val="left" w:pos="-1985"/>
        <w:tab w:val="center" w:pos="4536"/>
        <w:tab w:val="right" w:pos="9072"/>
      </w:tabs>
    </w:pPr>
  </w:style>
  <w:style w:type="paragraph" w:styleId="Notedebasdepage">
    <w:name w:val="footnote text"/>
    <w:basedOn w:val="Normal"/>
    <w:semiHidden/>
    <w:rsid w:val="001D6C11"/>
  </w:style>
  <w:style w:type="paragraph" w:styleId="Sous-titre">
    <w:name w:val="Subtitle"/>
    <w:basedOn w:val="Normal"/>
    <w:qFormat/>
    <w:rsid w:val="001D6C11"/>
    <w:pPr>
      <w:jc w:val="center"/>
    </w:pPr>
    <w:rPr>
      <w:b/>
      <w:i/>
      <w:sz w:val="28"/>
    </w:rPr>
  </w:style>
  <w:style w:type="paragraph" w:styleId="Commentaire">
    <w:name w:val="annotation text"/>
    <w:basedOn w:val="Normal"/>
    <w:semiHidden/>
    <w:qFormat/>
    <w:rsid w:val="001D6C11"/>
  </w:style>
  <w:style w:type="paragraph" w:styleId="Objetducommentaire">
    <w:name w:val="annotation subject"/>
    <w:basedOn w:val="Commentaire"/>
    <w:next w:val="Commentaire"/>
    <w:semiHidden/>
    <w:qFormat/>
    <w:rsid w:val="001D6C11"/>
    <w:rPr>
      <w:b/>
      <w:bCs/>
    </w:rPr>
  </w:style>
  <w:style w:type="paragraph" w:styleId="Textedebulles">
    <w:name w:val="Balloon Text"/>
    <w:basedOn w:val="Normal"/>
    <w:qFormat/>
    <w:rsid w:val="001D6C11"/>
    <w:rPr>
      <w:rFonts w:ascii="Tahoma" w:hAnsi="Tahoma" w:cs="Tahoma"/>
      <w:sz w:val="16"/>
      <w:szCs w:val="16"/>
    </w:rPr>
  </w:style>
  <w:style w:type="paragraph" w:styleId="TM1">
    <w:name w:val="toc 1"/>
    <w:basedOn w:val="ECEcorps"/>
    <w:next w:val="Normal"/>
    <w:uiPriority w:val="39"/>
    <w:qFormat/>
    <w:rsid w:val="00CA6FD0"/>
    <w:pPr>
      <w:tabs>
        <w:tab w:val="left" w:pos="284"/>
        <w:tab w:val="right" w:leader="dot" w:pos="9628"/>
      </w:tabs>
    </w:pPr>
  </w:style>
  <w:style w:type="paragraph" w:styleId="TM2">
    <w:name w:val="toc 2"/>
    <w:basedOn w:val="Normal"/>
    <w:next w:val="Normal"/>
    <w:uiPriority w:val="39"/>
    <w:unhideWhenUsed/>
    <w:qFormat/>
    <w:rsid w:val="00910B6F"/>
    <w:pPr>
      <w:tabs>
        <w:tab w:val="right" w:leader="dot" w:pos="9628"/>
      </w:tabs>
      <w:spacing w:after="100" w:line="276" w:lineRule="auto"/>
      <w:ind w:left="221"/>
    </w:pPr>
    <w:rPr>
      <w:color w:val="auto"/>
      <w:lang w:eastAsia="en-US"/>
    </w:rPr>
  </w:style>
  <w:style w:type="paragraph" w:styleId="TM3">
    <w:name w:val="toc 3"/>
    <w:basedOn w:val="Normal"/>
    <w:next w:val="Normal"/>
    <w:autoRedefine/>
    <w:uiPriority w:val="39"/>
    <w:unhideWhenUsed/>
    <w:rsid w:val="00A20F44"/>
    <w:pPr>
      <w:tabs>
        <w:tab w:val="right" w:leader="dot" w:pos="9628"/>
      </w:tabs>
      <w:spacing w:after="100" w:line="276" w:lineRule="auto"/>
      <w:ind w:left="442"/>
    </w:pPr>
    <w:rPr>
      <w:rFonts w:ascii="Calibri" w:hAnsi="Calibri" w:cs="Times New Roman"/>
      <w:color w:val="auto"/>
      <w:sz w:val="22"/>
      <w:szCs w:val="22"/>
      <w:lang w:eastAsia="en-US"/>
    </w:rPr>
  </w:style>
  <w:style w:type="paragraph" w:customStyle="1" w:styleId="StyleGrasCentrMotifTransparenteArrire-plan2">
    <w:name w:val="Style Gras Centré Motif : Transparente (Arrière-plan 2)"/>
    <w:basedOn w:val="Normal"/>
    <w:qFormat/>
    <w:rsid w:val="00B97EB7"/>
    <w:pPr>
      <w:shd w:val="clear" w:color="auto" w:fill="EEECE1"/>
      <w:jc w:val="center"/>
    </w:pPr>
    <w:rPr>
      <w:rFonts w:cs="Times New Roman"/>
      <w:b/>
      <w:bCs/>
    </w:rPr>
  </w:style>
  <w:style w:type="paragraph" w:customStyle="1" w:styleId="Default">
    <w:name w:val="Default"/>
    <w:uiPriority w:val="99"/>
    <w:qFormat/>
    <w:rsid w:val="00BF76AC"/>
    <w:rPr>
      <w:rFonts w:ascii="Calibri" w:eastAsia="MS ??" w:hAnsi="Calibri" w:cs="Calibri"/>
      <w:color w:val="000000"/>
      <w:sz w:val="24"/>
      <w:szCs w:val="24"/>
    </w:rPr>
  </w:style>
  <w:style w:type="paragraph" w:customStyle="1" w:styleId="ECEcorps">
    <w:name w:val="ECEcorps"/>
    <w:qFormat/>
    <w:rsid w:val="00C06213"/>
    <w:pPr>
      <w:spacing w:line="264" w:lineRule="auto"/>
      <w:jc w:val="both"/>
    </w:pPr>
    <w:rPr>
      <w:rFonts w:ascii="Arial" w:hAnsi="Arial" w:cs="Arial"/>
    </w:rPr>
  </w:style>
  <w:style w:type="paragraph" w:customStyle="1" w:styleId="ECEtitre">
    <w:name w:val="ECEtitre"/>
    <w:basedOn w:val="ECEcorps"/>
    <w:next w:val="ECEcorps"/>
    <w:qFormat/>
    <w:rsid w:val="00E2460E"/>
    <w:rPr>
      <w:b/>
      <w:u w:val="single"/>
    </w:rPr>
  </w:style>
  <w:style w:type="paragraph" w:customStyle="1" w:styleId="ECEfiche">
    <w:name w:val="ECEfiche"/>
    <w:basedOn w:val="Titre1"/>
    <w:next w:val="ECEcorps"/>
    <w:qFormat/>
    <w:rsid w:val="00A12834"/>
    <w:pPr>
      <w:numPr>
        <w:numId w:val="0"/>
      </w:numPr>
      <w:shd w:val="clear" w:color="auto" w:fill="D8D8D8"/>
    </w:pPr>
    <w:rPr>
      <w:b w:val="0"/>
    </w:rPr>
  </w:style>
  <w:style w:type="paragraph" w:customStyle="1" w:styleId="ECErponse">
    <w:name w:val="ECEréponse"/>
    <w:basedOn w:val="ECEcorps"/>
    <w:qFormat/>
    <w:rsid w:val="00C22A4C"/>
    <w:pPr>
      <w:spacing w:before="240" w:line="240" w:lineRule="auto"/>
    </w:pPr>
    <w:rPr>
      <w:bCs/>
      <w:szCs w:val="22"/>
    </w:rPr>
  </w:style>
  <w:style w:type="paragraph" w:customStyle="1" w:styleId="ECEpartie">
    <w:name w:val="ECEpartie"/>
    <w:basedOn w:val="ECEcorps"/>
    <w:next w:val="ECEcorps"/>
    <w:qFormat/>
    <w:rsid w:val="00452138"/>
    <w:pPr>
      <w:numPr>
        <w:numId w:val="3"/>
      </w:numPr>
    </w:pPr>
    <w:rPr>
      <w:b/>
    </w:rPr>
  </w:style>
  <w:style w:type="paragraph" w:customStyle="1" w:styleId="ECEcoeff">
    <w:name w:val="ECEcoeff"/>
    <w:basedOn w:val="ECEcorps"/>
    <w:next w:val="ECEcorps"/>
    <w:qFormat/>
    <w:rsid w:val="0003345D"/>
    <w:rPr>
      <w:b/>
      <w:sz w:val="22"/>
      <w:szCs w:val="22"/>
    </w:rPr>
  </w:style>
  <w:style w:type="paragraph" w:customStyle="1" w:styleId="ECEbordure">
    <w:name w:val="ECEbordure"/>
    <w:basedOn w:val="ECEcorps"/>
    <w:qFormat/>
    <w:rsid w:val="00180BB9"/>
    <w:pPr>
      <w:pBdr>
        <w:top w:val="single" w:sz="12" w:space="1" w:color="000000"/>
        <w:left w:val="single" w:sz="12" w:space="4" w:color="000000"/>
        <w:bottom w:val="single" w:sz="12" w:space="1" w:color="000000"/>
        <w:right w:val="single" w:sz="12" w:space="4" w:color="000000"/>
      </w:pBdr>
      <w:ind w:left="284" w:right="281"/>
    </w:pPr>
  </w:style>
  <w:style w:type="paragraph" w:customStyle="1" w:styleId="ECEsommaire">
    <w:name w:val="ECEsommaire"/>
    <w:basedOn w:val="ECEcorps"/>
    <w:qFormat/>
    <w:rsid w:val="0060508C"/>
    <w:pPr>
      <w:jc w:val="center"/>
    </w:pPr>
    <w:rPr>
      <w:b/>
      <w:sz w:val="24"/>
      <w:szCs w:val="24"/>
    </w:rPr>
  </w:style>
  <w:style w:type="paragraph" w:customStyle="1" w:styleId="ECEpuce1">
    <w:name w:val="ECEpuce1"/>
    <w:basedOn w:val="ECEcorps"/>
    <w:qFormat/>
    <w:rsid w:val="0060508C"/>
    <w:pPr>
      <w:numPr>
        <w:numId w:val="2"/>
      </w:numPr>
    </w:pPr>
    <w:rPr>
      <w:rFonts w:eastAsia="Arial Unicode MS"/>
      <w:bCs/>
      <w:iCs/>
    </w:rPr>
  </w:style>
  <w:style w:type="paragraph" w:customStyle="1" w:styleId="ECEpuce2">
    <w:name w:val="ECEpuce2"/>
    <w:basedOn w:val="ECEcorps"/>
    <w:qFormat/>
    <w:rsid w:val="0060508C"/>
    <w:pPr>
      <w:tabs>
        <w:tab w:val="num" w:pos="0"/>
      </w:tabs>
      <w:ind w:left="1491" w:hanging="357"/>
    </w:pPr>
    <w:rPr>
      <w:rFonts w:eastAsia="Arial Unicode MS"/>
      <w:bCs/>
      <w:iCs/>
    </w:rPr>
  </w:style>
  <w:style w:type="paragraph" w:styleId="TM4">
    <w:name w:val="toc 4"/>
    <w:basedOn w:val="Normal"/>
    <w:next w:val="Normal"/>
    <w:autoRedefine/>
    <w:uiPriority w:val="39"/>
    <w:unhideWhenUsed/>
    <w:rsid w:val="00943326"/>
    <w:pPr>
      <w:ind w:left="600"/>
    </w:pPr>
  </w:style>
  <w:style w:type="paragraph" w:styleId="TM5">
    <w:name w:val="toc 5"/>
    <w:basedOn w:val="Normal"/>
    <w:next w:val="Normal"/>
    <w:autoRedefine/>
    <w:uiPriority w:val="39"/>
    <w:unhideWhenUsed/>
    <w:rsid w:val="00943326"/>
    <w:pPr>
      <w:ind w:left="800"/>
    </w:pPr>
  </w:style>
  <w:style w:type="paragraph" w:styleId="TM6">
    <w:name w:val="toc 6"/>
    <w:basedOn w:val="Normal"/>
    <w:next w:val="Normal"/>
    <w:autoRedefine/>
    <w:uiPriority w:val="39"/>
    <w:unhideWhenUsed/>
    <w:rsid w:val="00943326"/>
    <w:pPr>
      <w:ind w:left="1000"/>
    </w:pPr>
  </w:style>
  <w:style w:type="paragraph" w:styleId="TM7">
    <w:name w:val="toc 7"/>
    <w:basedOn w:val="Normal"/>
    <w:next w:val="Normal"/>
    <w:autoRedefine/>
    <w:uiPriority w:val="39"/>
    <w:unhideWhenUsed/>
    <w:rsid w:val="00943326"/>
    <w:pPr>
      <w:ind w:left="1200"/>
    </w:pPr>
  </w:style>
  <w:style w:type="paragraph" w:styleId="TM8">
    <w:name w:val="toc 8"/>
    <w:basedOn w:val="Normal"/>
    <w:next w:val="Normal"/>
    <w:autoRedefine/>
    <w:uiPriority w:val="39"/>
    <w:unhideWhenUsed/>
    <w:rsid w:val="00943326"/>
    <w:pPr>
      <w:ind w:left="1400"/>
    </w:pPr>
  </w:style>
  <w:style w:type="paragraph" w:styleId="TM9">
    <w:name w:val="toc 9"/>
    <w:basedOn w:val="Normal"/>
    <w:next w:val="Normal"/>
    <w:autoRedefine/>
    <w:uiPriority w:val="39"/>
    <w:unhideWhenUsed/>
    <w:rsid w:val="00943326"/>
    <w:pPr>
      <w:ind w:left="1600"/>
    </w:pPr>
  </w:style>
  <w:style w:type="paragraph" w:customStyle="1" w:styleId="Contenudecadre">
    <w:name w:val="Contenu de cadre"/>
    <w:basedOn w:val="Normal"/>
    <w:qFormat/>
  </w:style>
  <w:style w:type="table" w:styleId="Grilledutableau">
    <w:name w:val="Table Grid"/>
    <w:basedOn w:val="TableauNormal"/>
    <w:uiPriority w:val="59"/>
    <w:rsid w:val="003A04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72"/>
    <w:rsid w:val="007A700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oleObject" Target="embeddings/oleObject1.bin"/><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gif"/><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gif"/><Relationship Id="rId4" Type="http://schemas.openxmlformats.org/officeDocument/2006/relationships/settings" Target="settings.xml"/><Relationship Id="rId9" Type="http://schemas.openxmlformats.org/officeDocument/2006/relationships/image" Target="media/image2.gif"/><Relationship Id="rId14" Type="http://schemas.openxmlformats.org/officeDocument/2006/relationships/image" Target="media/image6.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966C47-7248-40D1-A1FB-78F70C7A7A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TotalTime>
  <Pages>5</Pages>
  <Words>1180</Words>
  <Characters>6492</Characters>
  <DocSecurity>0</DocSecurity>
  <Lines>54</Lines>
  <Paragraphs>15</Paragraphs>
  <ScaleCrop>false</ScaleCrop>
  <HeadingPairs>
    <vt:vector size="2" baseType="variant">
      <vt:variant>
        <vt:lpstr>Titre</vt:lpstr>
      </vt:variant>
      <vt:variant>
        <vt:i4>1</vt:i4>
      </vt:variant>
    </vt:vector>
  </HeadingPairs>
  <TitlesOfParts>
    <vt:vector size="1" baseType="lpstr">
      <vt:lpstr>ECE</vt:lpstr>
    </vt:vector>
  </TitlesOfParts>
  <Company/>
  <LinksUpToDate>false</LinksUpToDate>
  <CharactersWithSpaces>7657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description/>
  <cp:lastPrinted>2014-07-07T13:51:00Z</cp:lastPrinted>
  <dcterms:created xsi:type="dcterms:W3CDTF">2020-10-29T17:00:00Z</dcterms:created>
  <dcterms:modified xsi:type="dcterms:W3CDTF">2026-01-20T15:40:00Z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Rectorat de Versailles</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