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proofErr w:type="gramStart"/>
            <w:r>
              <w:t>n</w:t>
            </w:r>
            <w:proofErr w:type="gramEnd"/>
            <w:r>
              <w:t>°</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5FABBE1E"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027215">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65CC57AA" w:rsidR="00E26870" w:rsidRPr="00545715" w:rsidRDefault="00E26870" w:rsidP="00491D86">
      <w:pPr>
        <w:pStyle w:val="ECEcorps"/>
      </w:pPr>
    </w:p>
    <w:p w14:paraId="1B7AE60E" w14:textId="2B2D43E2" w:rsidR="00491D86" w:rsidRDefault="009E78DF" w:rsidP="00491D86">
      <w:pPr>
        <w:pStyle w:val="ECEcorps"/>
      </w:pPr>
      <w:r w:rsidRPr="009E78DF">
        <w:rPr>
          <w:noProof/>
        </w:rPr>
        <w:drawing>
          <wp:anchor distT="0" distB="0" distL="114300" distR="114300" simplePos="0" relativeHeight="251662336" behindDoc="0" locked="0" layoutInCell="1" allowOverlap="1" wp14:anchorId="2C7CF08C" wp14:editId="5010667D">
            <wp:simplePos x="0" y="0"/>
            <wp:positionH relativeFrom="column">
              <wp:posOffset>4221128</wp:posOffset>
            </wp:positionH>
            <wp:positionV relativeFrom="page">
              <wp:posOffset>6039485</wp:posOffset>
            </wp:positionV>
            <wp:extent cx="2268855" cy="248412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grayscl/>
                      <a:extLst>
                        <a:ext uri="{BEBA8EAE-BF5A-486C-A8C5-ECC9F3942E4B}">
                          <a14:imgProps xmlns:a14="http://schemas.microsoft.com/office/drawing/2010/main">
                            <a14:imgLayer r:embed="rId9">
                              <a14:imgEffect>
                                <a14:brightnessContrast bright="20000"/>
                              </a14:imgEffect>
                            </a14:imgLayer>
                          </a14:imgProps>
                        </a:ext>
                      </a:extLst>
                    </a:blip>
                    <a:stretch>
                      <a:fillRect/>
                    </a:stretch>
                  </pic:blipFill>
                  <pic:spPr>
                    <a:xfrm>
                      <a:off x="0" y="0"/>
                      <a:ext cx="2268855" cy="2484120"/>
                    </a:xfrm>
                    <a:prstGeom prst="rect">
                      <a:avLst/>
                    </a:prstGeom>
                  </pic:spPr>
                </pic:pic>
              </a:graphicData>
            </a:graphic>
            <wp14:sizeRelH relativeFrom="margin">
              <wp14:pctWidth>0</wp14:pctWidth>
            </wp14:sizeRelH>
            <wp14:sizeRelV relativeFrom="margin">
              <wp14:pctHeight>0</wp14:pctHeight>
            </wp14:sizeRelV>
          </wp:anchor>
        </w:drawing>
      </w:r>
      <w:r w:rsidR="009518F0" w:rsidRPr="009518F0">
        <w:rPr>
          <w:noProof/>
        </w:rPr>
        <w:drawing>
          <wp:anchor distT="0" distB="0" distL="114300" distR="114300" simplePos="0" relativeHeight="251658240" behindDoc="1" locked="0" layoutInCell="1" allowOverlap="1" wp14:anchorId="30F7F52C" wp14:editId="3E64FFF3">
            <wp:simplePos x="0" y="0"/>
            <wp:positionH relativeFrom="column">
              <wp:posOffset>4253911</wp:posOffset>
            </wp:positionH>
            <wp:positionV relativeFrom="paragraph">
              <wp:posOffset>105552</wp:posOffset>
            </wp:positionV>
            <wp:extent cx="2235835" cy="2235835"/>
            <wp:effectExtent l="0" t="0" r="0" b="0"/>
            <wp:wrapTight wrapText="left">
              <wp:wrapPolygon edited="0">
                <wp:start x="0" y="0"/>
                <wp:lineTo x="0" y="21471"/>
                <wp:lineTo x="21471" y="21471"/>
                <wp:lineTo x="21471"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35835" cy="2235835"/>
                    </a:xfrm>
                    <a:prstGeom prst="rect">
                      <a:avLst/>
                    </a:prstGeom>
                  </pic:spPr>
                </pic:pic>
              </a:graphicData>
            </a:graphic>
            <wp14:sizeRelH relativeFrom="margin">
              <wp14:pctWidth>0</wp14:pctWidth>
            </wp14:sizeRelH>
            <wp14:sizeRelV relativeFrom="margin">
              <wp14:pctHeight>0</wp14:pctHeight>
            </wp14:sizeRelV>
          </wp:anchor>
        </w:drawing>
      </w:r>
      <w:r w:rsidR="00491D86">
        <w:t xml:space="preserve">Un barrage </w:t>
      </w:r>
      <w:r w:rsidR="000270D5">
        <w:t xml:space="preserve">hydraulique </w:t>
      </w:r>
      <w:r w:rsidR="00491D86">
        <w:t xml:space="preserve">est une construction humaine édifiée en travers d'un cours d'eau, dans le but de retenir et de stocker de l'eau pour différents usages tels que la production d'énergie hydroélectrique, l'irrigation, l'alimentation en eau potable, etc. </w:t>
      </w:r>
    </w:p>
    <w:p w14:paraId="2424624E" w14:textId="3D285C54" w:rsidR="00491D86" w:rsidRDefault="00491D86" w:rsidP="00491D86">
      <w:pPr>
        <w:pStyle w:val="ECEcorps"/>
      </w:pPr>
    </w:p>
    <w:p w14:paraId="54D86E44" w14:textId="55CBD213" w:rsidR="00491D86" w:rsidRDefault="00491D86" w:rsidP="00491D86">
      <w:pPr>
        <w:pStyle w:val="ECEcorps"/>
      </w:pPr>
      <w:r>
        <w:t>Connaître la durée de vidange d'un barrage est essentiel pour assurer la sécurité des populations et des infrastructures en aval du barrage. En effet, en cas de risque de rupture ou de débordement du barrage, il est crucial de pouvoir estimer la durée de vidange de la retenue d'eau pour prendre les mesures nécessaires et éviter les conséquences désastreuses d'une inondation.</w:t>
      </w:r>
    </w:p>
    <w:p w14:paraId="0122F4FB" w14:textId="38DB3FCC" w:rsidR="00C60969" w:rsidRDefault="00C60969" w:rsidP="00E26870">
      <w:pPr>
        <w:pStyle w:val="ECEcorps"/>
      </w:pPr>
    </w:p>
    <w:p w14:paraId="4E2B45F5" w14:textId="77777777" w:rsidR="00831766" w:rsidRDefault="00831766" w:rsidP="00E26870">
      <w:pPr>
        <w:pStyle w:val="ECEcorps"/>
      </w:pPr>
    </w:p>
    <w:p w14:paraId="325202F6" w14:textId="77777777" w:rsidR="006C27FA" w:rsidRDefault="006C27FA" w:rsidP="00C60969">
      <w:pPr>
        <w:pStyle w:val="ECEcorps"/>
        <w:rPr>
          <w:b/>
          <w:i/>
          <w:sz w:val="24"/>
        </w:rPr>
      </w:pPr>
    </w:p>
    <w:p w14:paraId="6928FB8E" w14:textId="77777777" w:rsidR="006C27FA" w:rsidRDefault="006C27FA" w:rsidP="00C60969">
      <w:pPr>
        <w:pStyle w:val="ECEcorps"/>
        <w:rPr>
          <w:b/>
          <w:i/>
          <w:sz w:val="24"/>
        </w:rPr>
      </w:pPr>
    </w:p>
    <w:p w14:paraId="3585658E" w14:textId="77777777" w:rsidR="000270D5" w:rsidRDefault="000270D5" w:rsidP="00C60969">
      <w:pPr>
        <w:pStyle w:val="ECEcorps"/>
        <w:rPr>
          <w:b/>
          <w:i/>
          <w:sz w:val="24"/>
        </w:rPr>
      </w:pPr>
    </w:p>
    <w:p w14:paraId="62D0929E" w14:textId="77777777" w:rsidR="000270D5" w:rsidRDefault="000270D5" w:rsidP="00C60969">
      <w:pPr>
        <w:pStyle w:val="ECEcorps"/>
        <w:rPr>
          <w:b/>
          <w:i/>
          <w:sz w:val="24"/>
        </w:rPr>
      </w:pPr>
    </w:p>
    <w:p w14:paraId="34F97C83" w14:textId="1E44872F" w:rsidR="00C60969" w:rsidRPr="004C63B9" w:rsidRDefault="00C60969" w:rsidP="00C60969">
      <w:pPr>
        <w:pStyle w:val="ECEcorps"/>
        <w:rPr>
          <w:b/>
          <w:i/>
          <w:sz w:val="24"/>
        </w:rPr>
      </w:pPr>
      <w:r w:rsidRPr="004C63B9">
        <w:rPr>
          <w:b/>
          <w:i/>
          <w:sz w:val="24"/>
        </w:rPr>
        <w:t>Le but de cette épreuve est d</w:t>
      </w:r>
      <w:r w:rsidR="005178C4">
        <w:rPr>
          <w:b/>
          <w:i/>
          <w:sz w:val="24"/>
        </w:rPr>
        <w:t xml:space="preserve">’améliorer un modèle </w:t>
      </w:r>
      <w:r w:rsidR="002220D9">
        <w:rPr>
          <w:b/>
          <w:i/>
          <w:sz w:val="24"/>
        </w:rPr>
        <w:t>permettant de</w:t>
      </w:r>
      <w:r w:rsidR="005178C4">
        <w:rPr>
          <w:b/>
          <w:i/>
          <w:sz w:val="24"/>
        </w:rPr>
        <w:t xml:space="preserve"> prédire la durée d</w:t>
      </w:r>
      <w:r w:rsidR="00BD1696">
        <w:rPr>
          <w:b/>
          <w:i/>
          <w:sz w:val="24"/>
        </w:rPr>
        <w:t>e la</w:t>
      </w:r>
      <w:r w:rsidR="005178C4">
        <w:rPr>
          <w:b/>
          <w:i/>
          <w:sz w:val="24"/>
        </w:rPr>
        <w:t xml:space="preserve"> vidange</w:t>
      </w:r>
      <w:r w:rsidR="00BD1696">
        <w:rPr>
          <w:b/>
          <w:i/>
          <w:sz w:val="24"/>
        </w:rPr>
        <w:t xml:space="preserve"> d’un récipient</w:t>
      </w:r>
      <w:r w:rsidR="009518F0">
        <w:rPr>
          <w:b/>
          <w:i/>
          <w:sz w:val="24"/>
        </w:rPr>
        <w:t>.</w:t>
      </w:r>
    </w:p>
    <w:p w14:paraId="246A4DCA" w14:textId="1D370617" w:rsidR="00831766" w:rsidRDefault="00831766">
      <w:pPr>
        <w:spacing w:line="240" w:lineRule="auto"/>
        <w:jc w:val="left"/>
        <w:rPr>
          <w:color w:val="auto"/>
          <w:highlight w:val="yellow"/>
        </w:rPr>
      </w:pPr>
      <w:r>
        <w:rPr>
          <w:highlight w:val="yellow"/>
        </w:rPr>
        <w:br w:type="page"/>
      </w:r>
    </w:p>
    <w:p w14:paraId="146FC911" w14:textId="0A857B26"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0DE08223" w:rsidR="00C60969" w:rsidRPr="00545715" w:rsidRDefault="005A6F1F" w:rsidP="00E26870">
      <w:pPr>
        <w:pStyle w:val="ECEcorps"/>
      </w:pPr>
      <w:r w:rsidRPr="005A6F1F">
        <w:rPr>
          <w:noProof/>
        </w:rPr>
        <w:drawing>
          <wp:anchor distT="0" distB="0" distL="504190" distR="114300" simplePos="0" relativeHeight="251661312" behindDoc="1" locked="0" layoutInCell="1" allowOverlap="1" wp14:anchorId="65398316" wp14:editId="24378E6D">
            <wp:simplePos x="0" y="0"/>
            <wp:positionH relativeFrom="column">
              <wp:posOffset>4760884</wp:posOffset>
            </wp:positionH>
            <wp:positionV relativeFrom="paragraph">
              <wp:posOffset>28739</wp:posOffset>
            </wp:positionV>
            <wp:extent cx="1857375" cy="1839595"/>
            <wp:effectExtent l="0" t="0" r="9525" b="8255"/>
            <wp:wrapTight wrapText="left">
              <wp:wrapPolygon edited="0">
                <wp:start x="0" y="0"/>
                <wp:lineTo x="0" y="21473"/>
                <wp:lineTo x="21489" y="21473"/>
                <wp:lineTo x="21489"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grayscl/>
                      <a:extLst>
                        <a:ext uri="{BEBA8EAE-BF5A-486C-A8C5-ECC9F3942E4B}">
                          <a14:imgProps xmlns:a14="http://schemas.microsoft.com/office/drawing/2010/main">
                            <a14:imgLayer r:embed="rId12">
                              <a14:imgEffect>
                                <a14:brightnessContrast bright="20000"/>
                              </a14:imgEffect>
                            </a14:imgLayer>
                          </a14:imgProps>
                        </a:ext>
                      </a:extLst>
                    </a:blip>
                    <a:stretch>
                      <a:fillRect/>
                    </a:stretch>
                  </pic:blipFill>
                  <pic:spPr>
                    <a:xfrm>
                      <a:off x="0" y="0"/>
                      <a:ext cx="1857375" cy="1839595"/>
                    </a:xfrm>
                    <a:prstGeom prst="rect">
                      <a:avLst/>
                    </a:prstGeom>
                  </pic:spPr>
                </pic:pic>
              </a:graphicData>
            </a:graphic>
            <wp14:sizeRelH relativeFrom="margin">
              <wp14:pctWidth>0</wp14:pctWidth>
            </wp14:sizeRelH>
            <wp14:sizeRelV relativeFrom="margin">
              <wp14:pctHeight>0</wp14:pctHeight>
            </wp14:sizeRelV>
          </wp:anchor>
        </w:drawing>
      </w:r>
    </w:p>
    <w:p w14:paraId="5E96DC78" w14:textId="0A19E809" w:rsidR="003A114B" w:rsidRPr="00A427E5" w:rsidRDefault="007441A2" w:rsidP="009518F0">
      <w:pPr>
        <w:pStyle w:val="ECEtitre"/>
        <w:rPr>
          <w:sz w:val="24"/>
          <w:szCs w:val="24"/>
        </w:rPr>
      </w:pPr>
      <w:r w:rsidRPr="00A427E5">
        <w:rPr>
          <w:sz w:val="24"/>
          <w:szCs w:val="24"/>
        </w:rPr>
        <w:t xml:space="preserve">Modélisation de la vidange </w:t>
      </w:r>
      <w:r w:rsidR="00143E86" w:rsidRPr="00A427E5">
        <w:rPr>
          <w:sz w:val="24"/>
          <w:szCs w:val="24"/>
        </w:rPr>
        <w:t>d’un fluide parfait contenu dans un</w:t>
      </w:r>
      <w:r w:rsidRPr="00A427E5">
        <w:rPr>
          <w:sz w:val="24"/>
          <w:szCs w:val="24"/>
        </w:rPr>
        <w:t xml:space="preserve"> récipient cylindrique</w:t>
      </w:r>
    </w:p>
    <w:p w14:paraId="22AA2A94" w14:textId="77777777" w:rsidR="00303305" w:rsidRPr="00303305" w:rsidRDefault="00303305" w:rsidP="00303305">
      <w:pPr>
        <w:pStyle w:val="ECEcorps"/>
      </w:pPr>
    </w:p>
    <w:p w14:paraId="42B8C809" w14:textId="77777777" w:rsidR="0008690E" w:rsidRDefault="0008690E" w:rsidP="0008690E">
      <w:pPr>
        <w:pStyle w:val="ECEcorps"/>
      </w:pPr>
      <w:r>
        <w:t xml:space="preserve">On considère un fluide parfait (incompressible et non visqueux) situé dans un récipient cylindrique dans lequel on a percé un trou. </w:t>
      </w:r>
    </w:p>
    <w:p w14:paraId="26556BEA" w14:textId="7E0B4BD5" w:rsidR="00AE6075" w:rsidRDefault="0008690E" w:rsidP="0008690E">
      <w:pPr>
        <w:pStyle w:val="ECEcorps"/>
      </w:pPr>
      <w:r>
        <w:t xml:space="preserve">La relation de Bernoulli exprime la conservation de l’énergie mécanique du fluide le long d’une ligne de courant. </w:t>
      </w:r>
      <w:r w:rsidR="00AE6075">
        <w:t>S</w:t>
      </w:r>
      <w:r w:rsidR="007B7F50">
        <w:t>i</w:t>
      </w:r>
      <w:r w:rsidR="00AE6075">
        <w:t xml:space="preserve"> deux points </w:t>
      </w:r>
      <w:r w:rsidR="007B7F50">
        <w:t xml:space="preserve">A et B </w:t>
      </w:r>
      <w:r w:rsidR="00AE6075">
        <w:t>du fluide</w:t>
      </w:r>
      <w:r w:rsidR="007B7F50">
        <w:t xml:space="preserve"> sont</w:t>
      </w:r>
      <w:r w:rsidR="00AE6075">
        <w:t xml:space="preserve"> situés sur</w:t>
      </w:r>
      <w:r w:rsidR="007B7F50">
        <w:t xml:space="preserve"> une même ligne de courant, on a</w:t>
      </w:r>
      <w:r w:rsidR="00AE6075">
        <w:t xml:space="preserve"> d’après </w:t>
      </w:r>
      <w:r w:rsidR="009042C2">
        <w:t>la relation</w:t>
      </w:r>
      <w:r w:rsidR="007B7F50">
        <w:t xml:space="preserve"> de Bernoulli </w:t>
      </w:r>
      <w:r w:rsidR="00AE6075">
        <w:t xml:space="preserve">: </w:t>
      </w:r>
    </w:p>
    <w:p w14:paraId="68930410" w14:textId="0A187EB1" w:rsidR="00D25E79" w:rsidRPr="007E52EA" w:rsidRDefault="007B766A" w:rsidP="00D25E79">
      <w:pPr>
        <w:pStyle w:val="ECEcorps"/>
        <w:rPr>
          <w:i/>
          <w:lang w:val="pt-BR"/>
        </w:rPr>
      </w:pPr>
      <m:oMathPara>
        <m:oMath>
          <m:sSub>
            <m:sSubPr>
              <m:ctrlPr>
                <w:rPr>
                  <w:rFonts w:ascii="Cambria Math" w:hAnsi="Cambria Math"/>
                  <w:i/>
                  <w:lang w:val="en-US"/>
                </w:rPr>
              </m:ctrlPr>
            </m:sSubPr>
            <m:e>
              <m:r>
                <m:rPr>
                  <m:nor/>
                </m:rPr>
                <w:rPr>
                  <w:i/>
                  <w:lang w:val="pt-BR"/>
                </w:rPr>
                <m:t>P</m:t>
              </m:r>
            </m:e>
            <m:sub>
              <m:r>
                <m:rPr>
                  <m:nor/>
                </m:rPr>
                <w:rPr>
                  <w:i/>
                  <w:lang w:val="pt-BR"/>
                </w:rPr>
                <m:t>A</m:t>
              </m:r>
            </m:sub>
          </m:sSub>
          <m:r>
            <m:rPr>
              <m:nor/>
            </m:rPr>
            <w:rPr>
              <w:rFonts w:ascii="Cambria Math"/>
              <w:lang w:val="pt-BR"/>
            </w:rPr>
            <m:t xml:space="preserve"> </m:t>
          </m:r>
          <m:r>
            <m:rPr>
              <m:nor/>
            </m:rPr>
            <w:rPr>
              <w:lang w:val="pt-BR"/>
            </w:rPr>
            <m:t>+</m:t>
          </m:r>
          <m:r>
            <m:rPr>
              <m:nor/>
            </m:rPr>
            <w:rPr>
              <w:rFonts w:ascii="Cambria Math"/>
              <w:lang w:val="pt-BR"/>
            </w:rPr>
            <m:t xml:space="preserve"> </m:t>
          </m:r>
          <m:r>
            <m:rPr>
              <m:nor/>
            </m:rPr>
            <w:rPr>
              <w:lang w:val="en-US"/>
            </w:rPr>
            <m:t>ρ</m:t>
          </m:r>
          <m:r>
            <m:rPr>
              <m:nor/>
            </m:rPr>
            <w:rPr>
              <w:i/>
              <w:iCs/>
              <w:lang w:val="pt-BR"/>
            </w:rPr>
            <m:t>g</m:t>
          </m:r>
          <m:sSub>
            <m:sSubPr>
              <m:ctrlPr>
                <w:rPr>
                  <w:rFonts w:ascii="Cambria Math" w:hAnsi="Cambria Math"/>
                  <w:i/>
                  <w:iCs/>
                  <w:lang w:val="en-US"/>
                </w:rPr>
              </m:ctrlPr>
            </m:sSubPr>
            <m:e>
              <m:r>
                <m:rPr>
                  <m:nor/>
                </m:rPr>
                <w:rPr>
                  <w:i/>
                  <w:iCs/>
                  <w:lang w:val="pt-BR"/>
                </w:rPr>
                <m:t>z</m:t>
              </m:r>
            </m:e>
            <m:sub>
              <m:r>
                <m:rPr>
                  <m:nor/>
                </m:rPr>
                <w:rPr>
                  <w:i/>
                  <w:iCs/>
                  <w:lang w:val="pt-BR"/>
                </w:rPr>
                <m:t>A</m:t>
              </m:r>
              <m:r>
                <m:rPr>
                  <m:nor/>
                </m:rPr>
                <w:rPr>
                  <w:rFonts w:ascii="Cambria Math"/>
                  <w:i/>
                  <w:iCs/>
                  <w:lang w:val="pt-BR"/>
                </w:rPr>
                <m:t xml:space="preserve"> </m:t>
              </m:r>
            </m:sub>
          </m:sSub>
          <m:r>
            <m:rPr>
              <m:nor/>
            </m:rPr>
            <w:rPr>
              <w:lang w:val="pt-BR"/>
            </w:rPr>
            <m:t>+</m:t>
          </m:r>
          <m:r>
            <m:rPr>
              <m:nor/>
            </m:rPr>
            <w:rPr>
              <w:rFonts w:ascii="Cambria Math"/>
              <w:lang w:val="pt-BR"/>
            </w:rPr>
            <m:t xml:space="preserve"> </m:t>
          </m:r>
          <m:f>
            <m:fPr>
              <m:ctrlPr>
                <w:rPr>
                  <w:rFonts w:ascii="Cambria Math" w:hAnsi="Cambria Math"/>
                  <w:i/>
                  <w:lang w:val="en-US"/>
                </w:rPr>
              </m:ctrlPr>
            </m:fPr>
            <m:num>
              <m:r>
                <m:rPr>
                  <m:nor/>
                </m:rPr>
                <w:rPr>
                  <w:lang w:val="pt-BR"/>
                </w:rPr>
                <m:t>1</m:t>
              </m:r>
            </m:num>
            <m:den>
              <m:r>
                <m:rPr>
                  <m:nor/>
                </m:rPr>
                <w:rPr>
                  <w:lang w:val="pt-BR"/>
                </w:rPr>
                <m:t>2</m:t>
              </m:r>
            </m:den>
          </m:f>
          <m:r>
            <m:rPr>
              <m:nor/>
            </m:rPr>
            <w:rPr>
              <w:lang w:val="en-US"/>
            </w:rPr>
            <m:t>ρ</m:t>
          </m:r>
          <m:sSubSup>
            <m:sSubSupPr>
              <m:ctrlPr>
                <w:rPr>
                  <w:rFonts w:ascii="Cambria Math" w:hAnsi="Cambria Math"/>
                  <w:i/>
                  <w:lang w:val="en-US"/>
                </w:rPr>
              </m:ctrlPr>
            </m:sSubSupPr>
            <m:e>
              <m:r>
                <m:rPr>
                  <m:nor/>
                </m:rPr>
                <w:rPr>
                  <w:i/>
                  <w:lang w:val="pt-BR"/>
                </w:rPr>
                <m:t>v</m:t>
              </m:r>
            </m:e>
            <m:sub>
              <m:r>
                <m:rPr>
                  <m:nor/>
                </m:rPr>
                <w:rPr>
                  <w:i/>
                  <w:lang w:val="pt-BR"/>
                </w:rPr>
                <m:t>A</m:t>
              </m:r>
            </m:sub>
            <m:sup>
              <m:r>
                <m:rPr>
                  <m:nor/>
                </m:rPr>
                <w:rPr>
                  <w:i/>
                  <w:lang w:val="pt-BR"/>
                </w:rPr>
                <m:t>2</m:t>
              </m:r>
            </m:sup>
          </m:sSubSup>
          <m:r>
            <m:rPr>
              <m:nor/>
            </m:rPr>
            <w:rPr>
              <w:rFonts w:ascii="Cambria Math"/>
              <w:lang w:val="pt-BR"/>
            </w:rPr>
            <m:t xml:space="preserve"> </m:t>
          </m:r>
          <m:r>
            <m:rPr>
              <m:nor/>
            </m:rPr>
            <w:rPr>
              <w:lang w:val="pt-BR"/>
            </w:rPr>
            <m:t>=</m:t>
          </m:r>
          <m:r>
            <m:rPr>
              <m:nor/>
            </m:rPr>
            <w:rPr>
              <w:rFonts w:ascii="Cambria Math"/>
              <w:lang w:val="pt-BR"/>
            </w:rPr>
            <m:t xml:space="preserve"> </m:t>
          </m:r>
          <m:sSub>
            <m:sSubPr>
              <m:ctrlPr>
                <w:rPr>
                  <w:rFonts w:ascii="Cambria Math" w:hAnsi="Cambria Math"/>
                  <w:i/>
                  <w:lang w:val="en-US"/>
                </w:rPr>
              </m:ctrlPr>
            </m:sSubPr>
            <m:e>
              <m:r>
                <m:rPr>
                  <m:nor/>
                </m:rPr>
                <w:rPr>
                  <w:i/>
                  <w:lang w:val="pt-BR"/>
                </w:rPr>
                <m:t>P</m:t>
              </m:r>
            </m:e>
            <m:sub>
              <m:r>
                <m:rPr>
                  <m:nor/>
                </m:rPr>
                <w:rPr>
                  <w:i/>
                  <w:lang w:val="pt-BR"/>
                </w:rPr>
                <m:t>B</m:t>
              </m:r>
            </m:sub>
          </m:sSub>
          <m:r>
            <m:rPr>
              <m:nor/>
            </m:rPr>
            <w:rPr>
              <w:rFonts w:ascii="Cambria Math"/>
              <w:lang w:val="pt-BR"/>
            </w:rPr>
            <m:t xml:space="preserve"> </m:t>
          </m:r>
          <m:r>
            <m:rPr>
              <m:nor/>
            </m:rPr>
            <w:rPr>
              <w:lang w:val="pt-BR"/>
            </w:rPr>
            <m:t>+</m:t>
          </m:r>
          <m:r>
            <m:rPr>
              <m:nor/>
            </m:rPr>
            <w:rPr>
              <w:rFonts w:ascii="Cambria Math"/>
              <w:lang w:val="pt-BR"/>
            </w:rPr>
            <m:t xml:space="preserve"> </m:t>
          </m:r>
          <m:r>
            <m:rPr>
              <m:nor/>
            </m:rPr>
            <w:rPr>
              <w:lang w:val="en-US"/>
            </w:rPr>
            <m:t>ρ</m:t>
          </m:r>
          <m:r>
            <m:rPr>
              <m:nor/>
            </m:rPr>
            <w:rPr>
              <w:i/>
              <w:iCs/>
              <w:lang w:val="pt-BR"/>
            </w:rPr>
            <m:t>g</m:t>
          </m:r>
          <m:sSub>
            <m:sSubPr>
              <m:ctrlPr>
                <w:rPr>
                  <w:rFonts w:ascii="Cambria Math" w:hAnsi="Cambria Math"/>
                  <w:i/>
                  <w:iCs/>
                  <w:lang w:val="en-US"/>
                </w:rPr>
              </m:ctrlPr>
            </m:sSubPr>
            <m:e>
              <m:r>
                <m:rPr>
                  <m:nor/>
                </m:rPr>
                <w:rPr>
                  <w:i/>
                  <w:iCs/>
                  <w:lang w:val="pt-BR"/>
                </w:rPr>
                <m:t>z</m:t>
              </m:r>
            </m:e>
            <m:sub>
              <m:r>
                <m:rPr>
                  <m:nor/>
                </m:rPr>
                <w:rPr>
                  <w:i/>
                  <w:iCs/>
                  <w:lang w:val="pt-BR"/>
                </w:rPr>
                <m:t>B</m:t>
              </m:r>
            </m:sub>
          </m:sSub>
          <m:r>
            <m:rPr>
              <m:nor/>
            </m:rPr>
            <w:rPr>
              <w:rFonts w:ascii="Cambria Math"/>
              <w:lang w:val="pt-BR"/>
            </w:rPr>
            <m:t xml:space="preserve"> </m:t>
          </m:r>
          <m:r>
            <m:rPr>
              <m:nor/>
            </m:rPr>
            <w:rPr>
              <w:lang w:val="pt-BR"/>
            </w:rPr>
            <m:t>+</m:t>
          </m:r>
          <m:r>
            <m:rPr>
              <m:nor/>
            </m:rPr>
            <w:rPr>
              <w:rFonts w:ascii="Cambria Math"/>
              <w:lang w:val="pt-BR"/>
            </w:rPr>
            <m:t xml:space="preserve"> </m:t>
          </m:r>
          <m:f>
            <m:fPr>
              <m:ctrlPr>
                <w:rPr>
                  <w:rFonts w:ascii="Cambria Math" w:hAnsi="Cambria Math"/>
                  <w:i/>
                  <w:lang w:val="en-US"/>
                </w:rPr>
              </m:ctrlPr>
            </m:fPr>
            <m:num>
              <m:r>
                <m:rPr>
                  <m:nor/>
                </m:rPr>
                <w:rPr>
                  <w:lang w:val="pt-BR"/>
                </w:rPr>
                <m:t>1</m:t>
              </m:r>
            </m:num>
            <m:den>
              <m:r>
                <m:rPr>
                  <m:nor/>
                </m:rPr>
                <w:rPr>
                  <w:lang w:val="pt-BR"/>
                </w:rPr>
                <m:t>2</m:t>
              </m:r>
            </m:den>
          </m:f>
          <m:r>
            <m:rPr>
              <m:nor/>
            </m:rPr>
            <w:rPr>
              <w:lang w:val="en-US"/>
            </w:rPr>
            <m:t>ρ</m:t>
          </m:r>
          <m:sSubSup>
            <m:sSubSupPr>
              <m:ctrlPr>
                <w:rPr>
                  <w:rFonts w:ascii="Cambria Math" w:hAnsi="Cambria Math"/>
                  <w:i/>
                  <w:lang w:val="en-US"/>
                </w:rPr>
              </m:ctrlPr>
            </m:sSubSupPr>
            <m:e>
              <m:r>
                <m:rPr>
                  <m:nor/>
                </m:rPr>
                <w:rPr>
                  <w:i/>
                  <w:lang w:val="pt-BR"/>
                </w:rPr>
                <m:t>v</m:t>
              </m:r>
            </m:e>
            <m:sub>
              <m:r>
                <m:rPr>
                  <m:nor/>
                </m:rPr>
                <w:rPr>
                  <w:i/>
                  <w:lang w:val="pt-BR"/>
                </w:rPr>
                <m:t>B</m:t>
              </m:r>
            </m:sub>
            <m:sup>
              <m:r>
                <m:rPr>
                  <m:nor/>
                </m:rPr>
                <w:rPr>
                  <w:i/>
                  <w:lang w:val="pt-BR"/>
                </w:rPr>
                <m:t>2</m:t>
              </m:r>
            </m:sup>
          </m:sSubSup>
        </m:oMath>
      </m:oMathPara>
    </w:p>
    <w:p w14:paraId="1C13F080" w14:textId="58426BD4" w:rsidR="00BD43D7" w:rsidRPr="007E52EA" w:rsidRDefault="00BD43D7" w:rsidP="007441A2">
      <w:pPr>
        <w:pStyle w:val="ECEcorps"/>
        <w:rPr>
          <w:lang w:val="pt-BR"/>
        </w:rPr>
      </w:pPr>
    </w:p>
    <w:p w14:paraId="456E93C9" w14:textId="4E1357F6" w:rsidR="00D25E79" w:rsidRDefault="00D25E79" w:rsidP="007441A2">
      <w:pPr>
        <w:pStyle w:val="ECEcorps"/>
      </w:pPr>
      <w:r w:rsidRPr="00D71EF2">
        <w:rPr>
          <w:i/>
          <w:iCs/>
        </w:rPr>
        <w:t>P</w:t>
      </w:r>
      <w:r w:rsidRPr="00D71EF2">
        <w:rPr>
          <w:i/>
          <w:iCs/>
          <w:vertAlign w:val="subscript"/>
        </w:rPr>
        <w:t>A</w:t>
      </w:r>
      <w:r w:rsidRPr="003062A5">
        <w:rPr>
          <w:rFonts w:ascii="Cambria Math" w:hAnsi="Cambria Math"/>
          <w:i/>
          <w:iCs/>
        </w:rPr>
        <w:t xml:space="preserve"> </w:t>
      </w:r>
      <w:r w:rsidRPr="003062A5">
        <w:t>et</w:t>
      </w:r>
      <w:r w:rsidRPr="003062A5">
        <w:rPr>
          <w:i/>
          <w:iCs/>
        </w:rPr>
        <w:t xml:space="preserve"> </w:t>
      </w:r>
      <w:r w:rsidRPr="00D71EF2">
        <w:rPr>
          <w:i/>
          <w:iCs/>
        </w:rPr>
        <w:t>P</w:t>
      </w:r>
      <w:r w:rsidRPr="00D71EF2">
        <w:rPr>
          <w:i/>
          <w:iCs/>
          <w:vertAlign w:val="subscript"/>
        </w:rPr>
        <w:t>B</w:t>
      </w:r>
      <w:r>
        <w:t xml:space="preserve"> sont les pressions aux points A et B.</w:t>
      </w:r>
    </w:p>
    <w:p w14:paraId="588F38D2" w14:textId="6E660FF9" w:rsidR="00D25E79" w:rsidRDefault="00D25E79" w:rsidP="007441A2">
      <w:pPr>
        <w:pStyle w:val="ECEcorps"/>
      </w:pPr>
      <w:proofErr w:type="spellStart"/>
      <w:proofErr w:type="gramStart"/>
      <w:r w:rsidRPr="00D71EF2">
        <w:rPr>
          <w:i/>
          <w:iCs/>
        </w:rPr>
        <w:t>v</w:t>
      </w:r>
      <w:r w:rsidRPr="00D71EF2">
        <w:rPr>
          <w:i/>
          <w:iCs/>
          <w:vertAlign w:val="subscript"/>
        </w:rPr>
        <w:t>A</w:t>
      </w:r>
      <w:proofErr w:type="spellEnd"/>
      <w:proofErr w:type="gramEnd"/>
      <w:r>
        <w:t xml:space="preserve"> et </w:t>
      </w:r>
      <w:proofErr w:type="spellStart"/>
      <w:r w:rsidRPr="00D71EF2">
        <w:rPr>
          <w:i/>
          <w:iCs/>
        </w:rPr>
        <w:t>v</w:t>
      </w:r>
      <w:r w:rsidRPr="00D71EF2">
        <w:rPr>
          <w:i/>
          <w:iCs/>
          <w:vertAlign w:val="subscript"/>
        </w:rPr>
        <w:t>B</w:t>
      </w:r>
      <w:proofErr w:type="spellEnd"/>
      <w:r>
        <w:t xml:space="preserve"> sont les vitesses d’écoulement du fluide respectivement aux points A et B.</w:t>
      </w:r>
    </w:p>
    <w:p w14:paraId="3BFFD662" w14:textId="43B2C8F0" w:rsidR="00D25E79" w:rsidRDefault="00AA778C" w:rsidP="007441A2">
      <w:pPr>
        <w:pStyle w:val="ECEcorps"/>
      </w:pPr>
      <m:oMath>
        <m:r>
          <m:rPr>
            <m:nor/>
          </m:rPr>
          <w:rPr>
            <w:lang w:val="en-US"/>
          </w:rPr>
          <m:t>ρ</m:t>
        </m:r>
      </m:oMath>
      <w:r w:rsidR="00D25E79">
        <w:t xml:space="preserve"> </w:t>
      </w:r>
      <w:proofErr w:type="gramStart"/>
      <w:r w:rsidR="00D25E79">
        <w:t>est</w:t>
      </w:r>
      <w:proofErr w:type="gramEnd"/>
      <w:r w:rsidR="00D25E79">
        <w:t xml:space="preserve"> la masse volumique du fluide et </w:t>
      </w:r>
      <w:r w:rsidRPr="00AA778C">
        <w:rPr>
          <w:i/>
          <w:iCs/>
        </w:rPr>
        <w:t>g</w:t>
      </w:r>
      <w:r>
        <w:t xml:space="preserve"> </w:t>
      </w:r>
      <w:r w:rsidR="00D25E79">
        <w:t>l’intensité du champ de pesanteur.</w:t>
      </w:r>
    </w:p>
    <w:p w14:paraId="013D0B17" w14:textId="4FE8FA3A" w:rsidR="00D25E79" w:rsidRPr="00D25E79" w:rsidRDefault="00D25E79" w:rsidP="007441A2">
      <w:pPr>
        <w:pStyle w:val="ECEcorps"/>
      </w:pPr>
    </w:p>
    <w:p w14:paraId="10DCFFD2" w14:textId="1571597C" w:rsidR="009042C2" w:rsidRDefault="00D25E79" w:rsidP="007441A2">
      <w:pPr>
        <w:pStyle w:val="ECEcorps"/>
      </w:pPr>
      <w:r>
        <w:t>En appliquant ce</w:t>
      </w:r>
      <w:r w:rsidR="009042C2">
        <w:t>tte relation</w:t>
      </w:r>
      <w:r>
        <w:t xml:space="preserve"> et en considérant </w:t>
      </w:r>
      <w:proofErr w:type="spellStart"/>
      <w:r w:rsidR="00F0155B">
        <w:rPr>
          <w:i/>
          <w:iCs/>
        </w:rPr>
        <w:t>v</w:t>
      </w:r>
      <w:r w:rsidR="00F0155B">
        <w:rPr>
          <w:i/>
          <w:iCs/>
          <w:vertAlign w:val="subscript"/>
        </w:rPr>
        <w:t>A</w:t>
      </w:r>
      <w:proofErr w:type="spellEnd"/>
      <w:r>
        <w:t xml:space="preserve"> négligeable devant </w:t>
      </w:r>
      <w:proofErr w:type="spellStart"/>
      <w:r w:rsidR="00F0155B">
        <w:rPr>
          <w:i/>
          <w:iCs/>
        </w:rPr>
        <w:t>v</w:t>
      </w:r>
      <w:r w:rsidR="00F0155B">
        <w:rPr>
          <w:i/>
          <w:iCs/>
          <w:vertAlign w:val="subscript"/>
        </w:rPr>
        <w:t>B</w:t>
      </w:r>
      <w:proofErr w:type="spellEnd"/>
      <w:r w:rsidR="009042C2">
        <w:t xml:space="preserve">, </w:t>
      </w:r>
      <w:r>
        <w:t xml:space="preserve">on peut </w:t>
      </w:r>
      <w:r w:rsidR="009042C2">
        <w:t>calculer</w:t>
      </w:r>
      <w:r w:rsidR="00F0155B">
        <w:t xml:space="preserve"> </w:t>
      </w:r>
      <w:proofErr w:type="spellStart"/>
      <w:r w:rsidR="00F0155B" w:rsidRPr="00F0155B">
        <w:rPr>
          <w:i/>
          <w:iCs/>
        </w:rPr>
        <w:t>t</w:t>
      </w:r>
      <w:r w:rsidR="00F0155B" w:rsidRPr="00F0155B">
        <w:rPr>
          <w:i/>
          <w:iCs/>
          <w:vertAlign w:val="subscript"/>
        </w:rPr>
        <w:t>V</w:t>
      </w:r>
      <w:proofErr w:type="spellEnd"/>
      <w:r w:rsidR="009042C2">
        <w:t xml:space="preserve"> la durée d’une vidange en utilisant la</w:t>
      </w:r>
      <w:r>
        <w:t xml:space="preserve"> relation</w:t>
      </w:r>
      <w:r w:rsidR="009042C2">
        <w:t xml:space="preserve"> suivante</w:t>
      </w:r>
      <w:r w:rsidR="001E226E">
        <w:t xml:space="preserve"> dans le cas de sections circulaire</w:t>
      </w:r>
      <w:r w:rsidR="00AA778C">
        <w:t>s</w:t>
      </w:r>
      <w:r w:rsidR="009042C2">
        <w:t> :</w:t>
      </w:r>
      <w:bookmarkStart w:id="5" w:name="OLE_LINK15"/>
    </w:p>
    <w:bookmarkStart w:id="6" w:name="OLE_LINK22"/>
    <w:p w14:paraId="0287DF0A" w14:textId="2B1C20B3" w:rsidR="009042C2" w:rsidRPr="007E52EA" w:rsidRDefault="007B766A" w:rsidP="007441A2">
      <w:pPr>
        <w:pStyle w:val="ECEcorps"/>
        <w:rPr>
          <w:i/>
          <w:iCs/>
          <w:lang w:val="pt-BR"/>
        </w:rPr>
      </w:pPr>
      <m:oMathPara>
        <m:oMath>
          <m:sSub>
            <m:sSubPr>
              <m:ctrlPr>
                <w:rPr>
                  <w:rFonts w:ascii="Cambria Math" w:hAnsi="Cambria Math"/>
                  <w:i/>
                  <w:iCs/>
                </w:rPr>
              </m:ctrlPr>
            </m:sSubPr>
            <m:e>
              <m:r>
                <m:rPr>
                  <m:nor/>
                </m:rPr>
                <w:rPr>
                  <w:i/>
                  <w:iCs/>
                  <w:lang w:val="pt-BR"/>
                </w:rPr>
                <m:t>t</m:t>
              </m:r>
            </m:e>
            <m:sub>
              <m:r>
                <m:rPr>
                  <m:nor/>
                </m:rPr>
                <w:rPr>
                  <w:i/>
                  <w:iCs/>
                  <w:lang w:val="pt-BR"/>
                </w:rPr>
                <m:t>V</m:t>
              </m:r>
            </m:sub>
          </m:sSub>
          <w:bookmarkEnd w:id="5"/>
          <m:r>
            <m:rPr>
              <m:nor/>
            </m:rPr>
            <w:rPr>
              <w:rFonts w:ascii="Cambria Math"/>
              <w:lang w:val="pt-BR"/>
            </w:rPr>
            <m:t xml:space="preserve"> </m:t>
          </m:r>
          <m:r>
            <m:rPr>
              <m:nor/>
            </m:rPr>
            <w:rPr>
              <w:lang w:val="pt-BR"/>
            </w:rPr>
            <m:t>=</m:t>
          </m:r>
          <m:f>
            <m:fPr>
              <m:ctrlPr>
                <w:rPr>
                  <w:rFonts w:ascii="Cambria Math" w:hAnsi="Cambria Math"/>
                  <w:i/>
                  <w:iCs/>
                </w:rPr>
              </m:ctrlPr>
            </m:fPr>
            <m:num>
              <m:rad>
                <m:radPr>
                  <m:degHide m:val="1"/>
                  <m:ctrlPr>
                    <w:rPr>
                      <w:rFonts w:ascii="Cambria Math" w:hAnsi="Cambria Math"/>
                      <w:i/>
                      <w:iCs/>
                    </w:rPr>
                  </m:ctrlPr>
                </m:radPr>
                <m:deg/>
                <m:e>
                  <m:sSub>
                    <m:sSubPr>
                      <m:ctrlPr>
                        <w:rPr>
                          <w:rFonts w:ascii="Cambria Math" w:hAnsi="Cambria Math"/>
                          <w:i/>
                          <w:iCs/>
                        </w:rPr>
                      </m:ctrlPr>
                    </m:sSubPr>
                    <m:e>
                      <m:r>
                        <m:rPr>
                          <m:nor/>
                        </m:rPr>
                        <w:rPr>
                          <w:i/>
                          <w:iCs/>
                          <w:lang w:val="pt-BR"/>
                        </w:rPr>
                        <m:t>h</m:t>
                      </m:r>
                    </m:e>
                    <m:sub>
                      <m:r>
                        <m:rPr>
                          <m:nor/>
                        </m:rPr>
                        <w:rPr>
                          <w:i/>
                          <w:iCs/>
                          <w:lang w:val="pt-BR"/>
                        </w:rPr>
                        <m:t>i</m:t>
                      </m:r>
                    </m:sub>
                  </m:sSub>
                </m:e>
              </m:rad>
              <m:r>
                <w:rPr>
                  <w:rFonts w:ascii="Cambria Math" w:hAnsi="Cambria Math"/>
                  <w:lang w:val="pt-BR"/>
                </w:rPr>
                <m:t xml:space="preserve"> </m:t>
              </m:r>
              <m:r>
                <m:rPr>
                  <m:nor/>
                </m:rPr>
                <w:rPr>
                  <w:lang w:val="pt-BR"/>
                </w:rPr>
                <m:t>-</m:t>
              </m:r>
              <m:r>
                <m:rPr>
                  <m:nor/>
                </m:rPr>
                <w:rPr>
                  <w:rFonts w:ascii="Cambria Math"/>
                  <w:lang w:val="pt-BR"/>
                </w:rPr>
                <m:t xml:space="preserve"> </m:t>
              </m:r>
              <m:rad>
                <m:radPr>
                  <m:degHide m:val="1"/>
                  <m:ctrlPr>
                    <w:rPr>
                      <w:rFonts w:ascii="Cambria Math" w:hAnsi="Cambria Math"/>
                      <w:i/>
                      <w:iCs/>
                    </w:rPr>
                  </m:ctrlPr>
                </m:radPr>
                <m:deg/>
                <m:e>
                  <m:sSub>
                    <m:sSubPr>
                      <m:ctrlPr>
                        <w:rPr>
                          <w:rFonts w:ascii="Cambria Math" w:hAnsi="Cambria Math"/>
                          <w:i/>
                          <w:iCs/>
                        </w:rPr>
                      </m:ctrlPr>
                    </m:sSubPr>
                    <m:e>
                      <m:r>
                        <m:rPr>
                          <m:nor/>
                        </m:rPr>
                        <w:rPr>
                          <w:i/>
                          <w:iCs/>
                          <w:lang w:val="pt-BR"/>
                        </w:rPr>
                        <m:t>h</m:t>
                      </m:r>
                    </m:e>
                    <m:sub>
                      <m:r>
                        <m:rPr>
                          <m:nor/>
                        </m:rPr>
                        <w:rPr>
                          <w:i/>
                          <w:iCs/>
                          <w:lang w:val="pt-BR"/>
                        </w:rPr>
                        <m:t>f</m:t>
                      </m:r>
                    </m:sub>
                  </m:sSub>
                </m:e>
              </m:rad>
            </m:num>
            <m:den>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m:rPr>
                                  <m:nor/>
                                </m:rPr>
                                <w:rPr>
                                  <w:i/>
                                  <w:iCs/>
                                  <w:lang w:val="pt-BR"/>
                                </w:rPr>
                                <m:t>d</m:t>
                              </m:r>
                            </m:e>
                            <m:sub>
                              <m:r>
                                <m:rPr>
                                  <m:nor/>
                                </m:rPr>
                                <w:rPr>
                                  <w:i/>
                                  <w:iCs/>
                                  <w:lang w:val="pt-BR"/>
                                </w:rPr>
                                <m:t>B</m:t>
                              </m:r>
                            </m:sub>
                          </m:sSub>
                        </m:num>
                        <m:den>
                          <m:sSub>
                            <m:sSubPr>
                              <m:ctrlPr>
                                <w:rPr>
                                  <w:rFonts w:ascii="Cambria Math" w:hAnsi="Cambria Math"/>
                                  <w:i/>
                                  <w:iCs/>
                                </w:rPr>
                              </m:ctrlPr>
                            </m:sSubPr>
                            <m:e>
                              <m:r>
                                <m:rPr>
                                  <m:nor/>
                                </m:rPr>
                                <w:rPr>
                                  <w:i/>
                                  <w:iCs/>
                                  <w:lang w:val="pt-BR"/>
                                </w:rPr>
                                <m:t>d</m:t>
                              </m:r>
                            </m:e>
                            <m:sub>
                              <m:r>
                                <m:rPr>
                                  <m:nor/>
                                </m:rPr>
                                <w:rPr>
                                  <w:i/>
                                  <w:iCs/>
                                  <w:lang w:val="pt-BR"/>
                                </w:rPr>
                                <m:t>A</m:t>
                              </m:r>
                            </m:sub>
                          </m:sSub>
                        </m:den>
                      </m:f>
                    </m:e>
                  </m:d>
                </m:e>
                <m:sup>
                  <m:r>
                    <m:rPr>
                      <m:nor/>
                    </m:rPr>
                    <w:rPr>
                      <w:lang w:val="pt-BR"/>
                    </w:rPr>
                    <m:t>2</m:t>
                  </m:r>
                </m:sup>
              </m:sSup>
              <m:r>
                <m:rPr>
                  <m:nor/>
                </m:rPr>
                <w:rPr>
                  <w:lang w:val="pt-BR"/>
                </w:rPr>
                <m:t>×</m:t>
              </m:r>
              <m:r>
                <m:rPr>
                  <m:nor/>
                </m:rPr>
                <w:rPr>
                  <w:rFonts w:ascii="Cambria Math"/>
                  <w:lang w:val="pt-BR"/>
                </w:rPr>
                <m:t xml:space="preserve"> </m:t>
              </m:r>
              <m:r>
                <m:rPr>
                  <m:nor/>
                </m:rPr>
                <w:rPr>
                  <w:lang w:val="pt-BR"/>
                </w:rPr>
                <m:t>2,21</m:t>
              </m:r>
            </m:den>
          </m:f>
        </m:oMath>
      </m:oMathPara>
    </w:p>
    <w:bookmarkEnd w:id="6"/>
    <w:p w14:paraId="152A4A54" w14:textId="2B206BFA" w:rsidR="00D25E79" w:rsidRDefault="009042C2" w:rsidP="007441A2">
      <w:pPr>
        <w:pStyle w:val="ECEcorps"/>
      </w:pPr>
      <w:r>
        <w:t xml:space="preserve">Les grandeurs intervenant dans </w:t>
      </w:r>
      <w:r w:rsidR="009B69E3">
        <w:t>c</w:t>
      </w:r>
      <w:r>
        <w:t>e calcul sont </w:t>
      </w:r>
      <w:r w:rsidR="00D25E79">
        <w:t>:</w:t>
      </w:r>
      <w:r w:rsidR="001824CD" w:rsidRPr="001824CD">
        <w:rPr>
          <w:noProof/>
        </w:rPr>
        <w:t xml:space="preserve"> </w:t>
      </w:r>
    </w:p>
    <w:p w14:paraId="7B127B46" w14:textId="29A8F2C2" w:rsidR="00D25E79" w:rsidRDefault="001824CD" w:rsidP="00D25E79">
      <w:pPr>
        <w:pStyle w:val="ECEcorps"/>
        <w:numPr>
          <w:ilvl w:val="0"/>
          <w:numId w:val="10"/>
        </w:numPr>
      </w:pPr>
      <w:r w:rsidRPr="001824CD">
        <w:rPr>
          <w:noProof/>
        </w:rPr>
        <w:drawing>
          <wp:anchor distT="0" distB="0" distL="540385" distR="114300" simplePos="0" relativeHeight="251660288" behindDoc="1" locked="0" layoutInCell="1" allowOverlap="1" wp14:anchorId="07E73164" wp14:editId="24C802B6">
            <wp:simplePos x="0" y="0"/>
            <wp:positionH relativeFrom="column">
              <wp:posOffset>4817745</wp:posOffset>
            </wp:positionH>
            <wp:positionV relativeFrom="paragraph">
              <wp:posOffset>14605</wp:posOffset>
            </wp:positionV>
            <wp:extent cx="1857600" cy="1688400"/>
            <wp:effectExtent l="0" t="0" r="0" b="7620"/>
            <wp:wrapTight wrapText="left">
              <wp:wrapPolygon edited="0">
                <wp:start x="0" y="0"/>
                <wp:lineTo x="0" y="21454"/>
                <wp:lineTo x="21268" y="21454"/>
                <wp:lineTo x="21268"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grayscl/>
                      <a:extLst>
                        <a:ext uri="{BEBA8EAE-BF5A-486C-A8C5-ECC9F3942E4B}">
                          <a14:imgProps xmlns:a14="http://schemas.microsoft.com/office/drawing/2010/main">
                            <a14:imgLayer r:embed="rId14">
                              <a14:imgEffect>
                                <a14:brightnessContrast bright="20000"/>
                              </a14:imgEffect>
                            </a14:imgLayer>
                          </a14:imgProps>
                        </a:ext>
                      </a:extLst>
                    </a:blip>
                    <a:stretch>
                      <a:fillRect/>
                    </a:stretch>
                  </pic:blipFill>
                  <pic:spPr>
                    <a:xfrm>
                      <a:off x="0" y="0"/>
                      <a:ext cx="1857600" cy="1688400"/>
                    </a:xfrm>
                    <a:prstGeom prst="rect">
                      <a:avLst/>
                    </a:prstGeom>
                  </pic:spPr>
                </pic:pic>
              </a:graphicData>
            </a:graphic>
            <wp14:sizeRelH relativeFrom="margin">
              <wp14:pctWidth>0</wp14:pctWidth>
            </wp14:sizeRelH>
            <wp14:sizeRelV relativeFrom="margin">
              <wp14:pctHeight>0</wp14:pctHeight>
            </wp14:sizeRelV>
          </wp:anchor>
        </w:drawing>
      </w:r>
      <w:r w:rsidR="00D25E79">
        <w:t xml:space="preserve">Les hauteurs d’eau </w:t>
      </w:r>
      <w:r w:rsidR="00F0155B" w:rsidRPr="00F0155B">
        <w:rPr>
          <w:i/>
          <w:iCs/>
        </w:rPr>
        <w:t>h</w:t>
      </w:r>
      <w:r w:rsidR="00F0155B" w:rsidRPr="00F0155B">
        <w:rPr>
          <w:i/>
          <w:iCs/>
          <w:vertAlign w:val="subscript"/>
        </w:rPr>
        <w:t>i</w:t>
      </w:r>
      <w:r w:rsidR="00D25E79">
        <w:t xml:space="preserve"> et </w:t>
      </w:r>
      <m:oMath>
        <m:sSub>
          <m:sSubPr>
            <m:ctrlPr>
              <w:rPr>
                <w:rFonts w:ascii="Cambria Math" w:hAnsi="Cambria Math"/>
                <w:i/>
              </w:rPr>
            </m:ctrlPr>
          </m:sSubPr>
          <m:e>
            <m:r>
              <m:rPr>
                <m:nor/>
              </m:rPr>
              <w:rPr>
                <w:i/>
              </w:rPr>
              <m:t>h</m:t>
            </m:r>
          </m:e>
          <m:sub>
            <m:r>
              <m:rPr>
                <m:nor/>
              </m:rPr>
              <w:rPr>
                <w:i/>
              </w:rPr>
              <m:t>f</m:t>
            </m:r>
          </m:sub>
        </m:sSub>
        <m:r>
          <w:rPr>
            <w:rFonts w:ascii="Cambria Math" w:hAnsi="Cambria Math"/>
          </w:rPr>
          <m:t> </m:t>
        </m:r>
      </m:oMath>
      <w:r w:rsidR="00D25E79">
        <w:t>contenues dans le récipient au début et à la fin de la vidange</w:t>
      </w:r>
      <w:r w:rsidR="003B30CD">
        <w:t xml:space="preserve"> exprimées en mètre.</w:t>
      </w:r>
    </w:p>
    <w:p w14:paraId="05659283" w14:textId="32646AC5" w:rsidR="001824CD" w:rsidRDefault="00F0155B" w:rsidP="001824CD">
      <w:pPr>
        <w:pStyle w:val="ECEcorps"/>
        <w:numPr>
          <w:ilvl w:val="0"/>
          <w:numId w:val="10"/>
        </w:numPr>
      </w:pPr>
      <w:proofErr w:type="spellStart"/>
      <w:proofErr w:type="gramStart"/>
      <w:r>
        <w:rPr>
          <w:i/>
          <w:iCs/>
        </w:rPr>
        <w:t>d</w:t>
      </w:r>
      <w:r>
        <w:rPr>
          <w:i/>
          <w:iCs/>
          <w:vertAlign w:val="subscript"/>
        </w:rPr>
        <w:t>A</w:t>
      </w:r>
      <w:proofErr w:type="spellEnd"/>
      <w:proofErr w:type="gramEnd"/>
      <w:r>
        <w:t xml:space="preserve"> </w:t>
      </w:r>
      <w:r w:rsidR="001824CD">
        <w:t xml:space="preserve">est </w:t>
      </w:r>
      <w:r w:rsidR="00984D5D">
        <w:t>le diamètre</w:t>
      </w:r>
      <w:r w:rsidR="001824CD">
        <w:t xml:space="preserve"> du cylindre à vidanger</w:t>
      </w:r>
      <w:r w:rsidR="00701A72">
        <w:t xml:space="preserve"> de section</w:t>
      </w:r>
      <w:r>
        <w:t xml:space="preserve"> </w:t>
      </w:r>
      <w:r w:rsidRPr="00F0155B">
        <w:rPr>
          <w:i/>
          <w:iCs/>
        </w:rPr>
        <w:t>S</w:t>
      </w:r>
      <w:r w:rsidRPr="00F0155B">
        <w:rPr>
          <w:i/>
          <w:iCs/>
          <w:vertAlign w:val="subscript"/>
        </w:rPr>
        <w:t>A</w:t>
      </w:r>
      <w:r w:rsidR="001824CD">
        <w:t>.</w:t>
      </w:r>
    </w:p>
    <w:p w14:paraId="33A752F5" w14:textId="1E539429" w:rsidR="001824CD" w:rsidRDefault="00F0155B" w:rsidP="001824CD">
      <w:pPr>
        <w:pStyle w:val="ECEcorps"/>
        <w:numPr>
          <w:ilvl w:val="0"/>
          <w:numId w:val="10"/>
        </w:numPr>
      </w:pPr>
      <w:proofErr w:type="gramStart"/>
      <w:r>
        <w:rPr>
          <w:i/>
          <w:iCs/>
        </w:rPr>
        <w:t>d</w:t>
      </w:r>
      <w:r>
        <w:rPr>
          <w:i/>
          <w:iCs/>
          <w:vertAlign w:val="subscript"/>
        </w:rPr>
        <w:t>B</w:t>
      </w:r>
      <w:proofErr w:type="gramEnd"/>
      <w:r>
        <w:t xml:space="preserve"> </w:t>
      </w:r>
      <w:r w:rsidR="001824CD">
        <w:t xml:space="preserve">est </w:t>
      </w:r>
      <w:r w:rsidR="00984D5D">
        <w:t>le diamètre</w:t>
      </w:r>
      <w:r w:rsidR="001824CD">
        <w:t xml:space="preserve"> du trou</w:t>
      </w:r>
      <w:r w:rsidR="00701A72">
        <w:t xml:space="preserve"> de section </w:t>
      </w:r>
      <w:r w:rsidRPr="00F0155B">
        <w:rPr>
          <w:i/>
          <w:iCs/>
        </w:rPr>
        <w:t>S</w:t>
      </w:r>
      <w:r>
        <w:rPr>
          <w:i/>
          <w:iCs/>
          <w:vertAlign w:val="subscript"/>
        </w:rPr>
        <w:t>B</w:t>
      </w:r>
      <w:r w:rsidR="001824CD">
        <w:t xml:space="preserve"> permettant la vidange.</w:t>
      </w:r>
    </w:p>
    <w:p w14:paraId="78326C6F" w14:textId="14DBA5AD" w:rsidR="001824CD" w:rsidRPr="00D25E79" w:rsidRDefault="00F0155B" w:rsidP="001824CD">
      <w:pPr>
        <w:pStyle w:val="ECEcorps"/>
        <w:numPr>
          <w:ilvl w:val="0"/>
          <w:numId w:val="10"/>
        </w:numPr>
      </w:pPr>
      <w:proofErr w:type="spellStart"/>
      <w:proofErr w:type="gramStart"/>
      <w:r w:rsidRPr="00F0155B">
        <w:rPr>
          <w:i/>
          <w:iCs/>
        </w:rPr>
        <w:t>t</w:t>
      </w:r>
      <w:r w:rsidRPr="00F0155B">
        <w:rPr>
          <w:i/>
          <w:iCs/>
          <w:vertAlign w:val="subscript"/>
        </w:rPr>
        <w:t>V</w:t>
      </w:r>
      <w:proofErr w:type="spellEnd"/>
      <w:proofErr w:type="gramEnd"/>
      <w:r w:rsidR="00807494">
        <w:t xml:space="preserve"> est </w:t>
      </w:r>
      <w:r w:rsidR="001824CD">
        <w:t>la durée</w:t>
      </w:r>
      <w:r w:rsidR="00EB7258">
        <w:t xml:space="preserve"> exprimée en seconde</w:t>
      </w:r>
      <w:r w:rsidR="001824CD">
        <w:t xml:space="preserve"> pour effectuer la vidange du récipient lorsque la hauteur d’eau varie de </w:t>
      </w:r>
      <w:r w:rsidR="0008690E" w:rsidRPr="00F0155B">
        <w:rPr>
          <w:i/>
          <w:iCs/>
        </w:rPr>
        <w:t>h</w:t>
      </w:r>
      <w:r w:rsidR="0008690E" w:rsidRPr="00F0155B">
        <w:rPr>
          <w:i/>
          <w:iCs/>
          <w:vertAlign w:val="subscript"/>
        </w:rPr>
        <w:t>i</w:t>
      </w:r>
      <w:r w:rsidR="001824CD">
        <w:t xml:space="preserve"> à</w:t>
      </w:r>
      <w:r w:rsidR="0008690E">
        <w:t xml:space="preserve"> </w:t>
      </w:r>
      <w:proofErr w:type="spellStart"/>
      <w:r w:rsidR="0008690E" w:rsidRPr="00F0155B">
        <w:rPr>
          <w:i/>
          <w:iCs/>
        </w:rPr>
        <w:t>h</w:t>
      </w:r>
      <w:r w:rsidR="0008690E">
        <w:rPr>
          <w:i/>
          <w:iCs/>
          <w:vertAlign w:val="subscript"/>
        </w:rPr>
        <w:t>f</w:t>
      </w:r>
      <w:proofErr w:type="spellEnd"/>
      <w:r w:rsidR="00EB7258">
        <w:t xml:space="preserve">. Les hauteurs sont exprimées en </w:t>
      </w:r>
      <w:r w:rsidR="0086383A">
        <w:t>mètre.</w:t>
      </w:r>
    </w:p>
    <w:p w14:paraId="30E4CD92" w14:textId="3848E5E9" w:rsidR="001824CD" w:rsidRDefault="001824CD" w:rsidP="007441A2">
      <w:pPr>
        <w:pStyle w:val="ECEcorps"/>
      </w:pPr>
      <w:bookmarkStart w:id="7" w:name="OLE_LINK3"/>
    </w:p>
    <w:p w14:paraId="4559B3EE" w14:textId="068FDDBF" w:rsidR="00807494" w:rsidRDefault="007B7F50" w:rsidP="00BD43D7">
      <w:pPr>
        <w:pStyle w:val="ECEcorps"/>
      </w:pPr>
      <w:bookmarkStart w:id="8" w:name="OLE_LINK2"/>
      <w:bookmarkEnd w:id="7"/>
      <w:r>
        <w:t>N</w:t>
      </w:r>
      <w:r w:rsidR="00807494">
        <w:t>otations</w:t>
      </w:r>
      <w:r w:rsidR="006C27FA">
        <w:t xml:space="preserve"> </w:t>
      </w:r>
      <w:r w:rsidR="00A072C2">
        <w:t xml:space="preserve">: </w:t>
      </w:r>
    </w:p>
    <w:p w14:paraId="0C8DFBBC" w14:textId="02187E03" w:rsidR="00807494" w:rsidRPr="002220D9" w:rsidRDefault="006C27FA" w:rsidP="00807494">
      <w:pPr>
        <w:pStyle w:val="ECEcorps"/>
        <w:numPr>
          <w:ilvl w:val="0"/>
          <w:numId w:val="11"/>
        </w:numPr>
        <w:rPr>
          <w:i/>
        </w:rPr>
      </w:pPr>
      <w:r>
        <w:t>À</w:t>
      </w:r>
      <w:r w:rsidR="00807494">
        <w:t xml:space="preserve"> </w:t>
      </w:r>
      <w:r w:rsidR="00807494" w:rsidRPr="0008690E">
        <w:rPr>
          <w:i/>
          <w:iCs/>
        </w:rPr>
        <w:t>t</w:t>
      </w:r>
      <w:r>
        <w:t xml:space="preserve"> </w:t>
      </w:r>
      <w:r w:rsidR="00807494">
        <w:t>=</w:t>
      </w:r>
      <w:r>
        <w:t xml:space="preserve"> </w:t>
      </w:r>
      <w:r w:rsidR="00807494">
        <w:t xml:space="preserve">0, la hauteur d’eau est telle que : </w:t>
      </w:r>
      <w:proofErr w:type="gramStart"/>
      <m:oMath>
        <m:r>
          <m:rPr>
            <m:nor/>
          </m:rPr>
          <w:rPr>
            <w:i/>
            <w:iCs/>
          </w:rPr>
          <m:t>h</m:t>
        </m:r>
        <m:r>
          <m:rPr>
            <m:nor/>
          </m:rPr>
          <w:rPr>
            <w:i/>
          </w:rPr>
          <m:t>(</m:t>
        </m:r>
        <w:proofErr w:type="gramEnd"/>
        <m:r>
          <m:rPr>
            <m:nor/>
          </m:rPr>
          <w:rPr>
            <w:i/>
          </w:rPr>
          <m:t>0)</m:t>
        </m:r>
        <m:r>
          <w:rPr>
            <w:rFonts w:ascii="Cambria Math" w:hAnsi="Cambria Math"/>
          </w:rPr>
          <m:t xml:space="preserve"> =</m:t>
        </m:r>
        <m:sSub>
          <m:sSubPr>
            <m:ctrlPr>
              <w:rPr>
                <w:rFonts w:ascii="Cambria Math" w:hAnsi="Cambria Math"/>
                <w:i/>
                <w:iCs/>
              </w:rPr>
            </m:ctrlPr>
          </m:sSubPr>
          <m:e>
            <m:r>
              <m:rPr>
                <m:nor/>
              </m:rPr>
              <w:rPr>
                <w:i/>
                <w:iCs/>
              </w:rPr>
              <m:t>h</m:t>
            </m:r>
          </m:e>
          <m:sub>
            <m:r>
              <m:rPr>
                <m:nor/>
              </m:rPr>
              <w:rPr>
                <w:i/>
                <w:iCs/>
              </w:rPr>
              <m:t>i</m:t>
            </m:r>
          </m:sub>
        </m:sSub>
      </m:oMath>
    </w:p>
    <w:p w14:paraId="10288CF7" w14:textId="615A9044" w:rsidR="009B69E3" w:rsidRDefault="006C27FA" w:rsidP="00807494">
      <w:pPr>
        <w:pStyle w:val="ECEcorps"/>
        <w:numPr>
          <w:ilvl w:val="0"/>
          <w:numId w:val="11"/>
        </w:numPr>
      </w:pPr>
      <w:r>
        <w:t>À</w:t>
      </w:r>
      <w:r w:rsidR="009B69E3">
        <w:t xml:space="preserve"> </w:t>
      </w:r>
      <w:r w:rsidR="009B69E3" w:rsidRPr="0008690E">
        <w:rPr>
          <w:i/>
          <w:iCs/>
        </w:rPr>
        <w:t>t</w:t>
      </w:r>
      <w:r w:rsidR="009B69E3">
        <w:t xml:space="preserve"> quelconque, la hauteur est notée : </w:t>
      </w:r>
      <m:oMath>
        <m:r>
          <m:rPr>
            <m:nor/>
          </m:rPr>
          <w:rPr>
            <w:i/>
            <w:iCs/>
          </w:rPr>
          <m:t>h</m:t>
        </m:r>
        <m:r>
          <m:rPr>
            <m:nor/>
          </m:rPr>
          <w:rPr>
            <w:i/>
          </w:rPr>
          <m:t>(t)</m:t>
        </m:r>
      </m:oMath>
    </w:p>
    <w:p w14:paraId="1CE2D437" w14:textId="4FF1936C" w:rsidR="00BD43D7" w:rsidRDefault="006C27FA" w:rsidP="00807494">
      <w:pPr>
        <w:pStyle w:val="ECEcorps"/>
        <w:numPr>
          <w:ilvl w:val="0"/>
          <w:numId w:val="11"/>
        </w:numPr>
      </w:pPr>
      <w:r>
        <w:t>À</w:t>
      </w:r>
      <w:r w:rsidR="00807494">
        <w:t xml:space="preserve"> </w:t>
      </w:r>
      <w:r w:rsidR="00807494" w:rsidRPr="0008690E">
        <w:rPr>
          <w:i/>
          <w:iCs/>
        </w:rPr>
        <w:t>t</w:t>
      </w:r>
      <w:r>
        <w:t xml:space="preserve"> </w:t>
      </w:r>
      <w:r w:rsidR="00807494">
        <w:t>=</w:t>
      </w:r>
      <w:r w:rsidR="0008690E">
        <w:t xml:space="preserve"> </w:t>
      </w:r>
      <w:proofErr w:type="spellStart"/>
      <w:r w:rsidR="0008690E" w:rsidRPr="00F0155B">
        <w:rPr>
          <w:i/>
          <w:iCs/>
        </w:rPr>
        <w:t>t</w:t>
      </w:r>
      <w:r w:rsidR="0008690E" w:rsidRPr="00F0155B">
        <w:rPr>
          <w:i/>
          <w:iCs/>
          <w:vertAlign w:val="subscript"/>
        </w:rPr>
        <w:t>V</w:t>
      </w:r>
      <w:proofErr w:type="spellEnd"/>
      <w:r w:rsidR="00807494">
        <w:t xml:space="preserve">, la hauteur d’eau est </w:t>
      </w:r>
      <w:bookmarkStart w:id="9" w:name="OLE_LINK36"/>
      <w:bookmarkStart w:id="10" w:name="OLE_LINK38"/>
      <w:r w:rsidR="007B766A" w:rsidRPr="007B766A">
        <w:rPr>
          <w:i/>
        </w:rPr>
        <w:t>h</w:t>
      </w:r>
      <m:oMath>
        <m:d>
          <m:dPr>
            <m:ctrlPr>
              <w:rPr>
                <w:rFonts w:ascii="Cambria Math" w:hAnsi="Cambria Math"/>
                <w:i/>
                <w:iCs/>
              </w:rPr>
            </m:ctrlPr>
          </m:dPr>
          <m:e>
            <m:sSub>
              <m:sSubPr>
                <m:ctrlPr>
                  <w:rPr>
                    <w:rFonts w:ascii="Cambria Math" w:hAnsi="Cambria Math"/>
                    <w:i/>
                    <w:iCs/>
                  </w:rPr>
                </m:ctrlPr>
              </m:sSubPr>
              <m:e>
                <m:r>
                  <m:rPr>
                    <m:nor/>
                  </m:rPr>
                  <w:rPr>
                    <w:i/>
                    <w:iCs/>
                  </w:rPr>
                  <m:t>t</m:t>
                </m:r>
              </m:e>
              <m:sub>
                <m:r>
                  <m:rPr>
                    <m:nor/>
                  </m:rPr>
                  <w:rPr>
                    <w:i/>
                    <w:iCs/>
                  </w:rPr>
                  <m:t>V</m:t>
                </m:r>
              </m:sub>
            </m:sSub>
          </m:e>
        </m:d>
        <w:bookmarkEnd w:id="9"/>
        <w:bookmarkEnd w:id="10"/>
        <m:r>
          <m:rPr>
            <m:nor/>
          </m:rPr>
          <w:rPr>
            <w:rFonts w:ascii="Cambria Math"/>
            <w:i/>
            <w:iCs/>
          </w:rPr>
          <m:t xml:space="preserve"> </m:t>
        </m:r>
        <m:r>
          <m:rPr>
            <m:nor/>
          </m:rPr>
          <w:rPr>
            <w:i/>
            <w:iCs/>
          </w:rPr>
          <m:t>=</m:t>
        </m:r>
        <m:r>
          <m:rPr>
            <m:nor/>
          </m:rPr>
          <w:rPr>
            <w:rFonts w:ascii="Cambria Math"/>
            <w:i/>
            <w:iCs/>
          </w:rPr>
          <m:t xml:space="preserve"> </m:t>
        </m:r>
        <m:sSub>
          <m:sSubPr>
            <m:ctrlPr>
              <w:rPr>
                <w:rFonts w:ascii="Cambria Math" w:hAnsi="Cambria Math"/>
                <w:i/>
                <w:iCs/>
              </w:rPr>
            </m:ctrlPr>
          </m:sSubPr>
          <m:e>
            <m:r>
              <m:rPr>
                <m:nor/>
              </m:rPr>
              <w:rPr>
                <w:i/>
                <w:iCs/>
              </w:rPr>
              <m:t>h</m:t>
            </m:r>
          </m:e>
          <m:sub>
            <m:r>
              <m:rPr>
                <m:nor/>
              </m:rPr>
              <w:rPr>
                <w:i/>
                <w:iCs/>
              </w:rPr>
              <m:t>f</m:t>
            </m:r>
          </m:sub>
        </m:sSub>
      </m:oMath>
      <w:r w:rsidR="00807494">
        <w:t xml:space="preserve"> </w:t>
      </w:r>
    </w:p>
    <w:p w14:paraId="2D217C63" w14:textId="77777777" w:rsidR="00807494" w:rsidRPr="00BD43D7" w:rsidRDefault="00807494" w:rsidP="00807494">
      <w:pPr>
        <w:pStyle w:val="ECEcorps"/>
        <w:ind w:left="360"/>
      </w:pPr>
    </w:p>
    <w:bookmarkEnd w:id="8"/>
    <w:p w14:paraId="1A0007F1" w14:textId="77777777" w:rsidR="00155E82" w:rsidRPr="00E17D43" w:rsidRDefault="00155E82" w:rsidP="00155E82">
      <w:pPr>
        <w:pStyle w:val="ECEcorps"/>
        <w:rPr>
          <w:b/>
          <w:bCs/>
          <w:color w:val="000000"/>
          <w:sz w:val="24"/>
          <w:szCs w:val="24"/>
        </w:rPr>
      </w:pPr>
      <w:r>
        <w:rPr>
          <w:b/>
          <w:bCs/>
          <w:color w:val="000000"/>
          <w:sz w:val="24"/>
          <w:szCs w:val="24"/>
          <w:u w:val="single"/>
        </w:rPr>
        <w:t>Compatibilité d’une mesure avec une valeur de référence</w:t>
      </w:r>
      <w:r>
        <w:rPr>
          <w:b/>
          <w:bCs/>
          <w:color w:val="000000"/>
          <w:sz w:val="24"/>
          <w:szCs w:val="24"/>
        </w:rPr>
        <w:t> </w:t>
      </w:r>
    </w:p>
    <w:p w14:paraId="0E3D768E" w14:textId="77777777" w:rsidR="00155E82" w:rsidRDefault="00155E82" w:rsidP="00155E82">
      <w:pPr>
        <w:pStyle w:val="ECEcorps"/>
        <w:rPr>
          <w:b/>
          <w:bCs/>
          <w:color w:val="000000"/>
          <w:sz w:val="24"/>
          <w:szCs w:val="24"/>
          <w:u w:val="single"/>
        </w:rPr>
      </w:pPr>
    </w:p>
    <w:p w14:paraId="66F9DC6E" w14:textId="7BE93A58" w:rsidR="00155E82" w:rsidRDefault="007B7F50" w:rsidP="00155E82">
      <w:pPr>
        <w:pStyle w:val="ECEcorps"/>
        <w:rPr>
          <w:bCs/>
          <w:color w:val="000000"/>
        </w:rPr>
      </w:pPr>
      <w:r>
        <w:rPr>
          <w:bCs/>
          <w:color w:val="000000"/>
        </w:rPr>
        <w:t>Dans cette situation d’évaluation, on considère que l</w:t>
      </w:r>
      <w:r w:rsidR="00B4522C">
        <w:rPr>
          <w:bCs/>
          <w:color w:val="000000"/>
        </w:rPr>
        <w:t xml:space="preserve">a </w:t>
      </w:r>
      <w:r w:rsidR="00A86CC9">
        <w:rPr>
          <w:bCs/>
          <w:color w:val="000000"/>
        </w:rPr>
        <w:t xml:space="preserve">valeur d’une mesure expérimentale d’une grandeur est compatible </w:t>
      </w:r>
      <w:r w:rsidR="00155E82">
        <w:rPr>
          <w:bCs/>
          <w:color w:val="000000"/>
        </w:rPr>
        <w:t>avec une valeur de référence</w:t>
      </w:r>
      <w:r w:rsidR="00E205B9">
        <w:rPr>
          <w:bCs/>
          <w:color w:val="000000"/>
        </w:rPr>
        <w:t xml:space="preserve"> de cette grandeur si l’inégalité suivante est vérifié</w:t>
      </w:r>
      <w:r w:rsidR="00C91643">
        <w:rPr>
          <w:bCs/>
          <w:color w:val="000000"/>
        </w:rPr>
        <w:t>e :</w:t>
      </w:r>
    </w:p>
    <w:p w14:paraId="1A8A66AB" w14:textId="77777777" w:rsidR="00155E82" w:rsidRDefault="00155E82" w:rsidP="00155E82">
      <w:pPr>
        <w:pStyle w:val="ECEcorps"/>
        <w:rPr>
          <w:bCs/>
          <w:color w:val="000000"/>
        </w:rPr>
      </w:pPr>
    </w:p>
    <w:p w14:paraId="4A916784" w14:textId="711F2DEB" w:rsidR="00155E82" w:rsidRPr="007E52EA" w:rsidRDefault="00155E82" w:rsidP="00155E82">
      <w:pPr>
        <w:pStyle w:val="ECEcorps"/>
        <w:jc w:val="center"/>
        <w:rPr>
          <w:bCs/>
          <w:i/>
          <w:iCs/>
          <w:color w:val="000000"/>
          <w:sz w:val="16"/>
        </w:rPr>
      </w:pPr>
      <w:bookmarkStart w:id="11" w:name="OLE_LINK33"/>
      <w:r w:rsidRPr="007E52EA">
        <w:rPr>
          <w:bCs/>
          <w:i/>
          <w:iCs/>
          <w:color w:val="000000"/>
        </w:rPr>
        <w:t xml:space="preserve"> </w:t>
      </w:r>
      <m:oMath>
        <m:f>
          <m:fPr>
            <m:ctrlPr>
              <w:rPr>
                <w:rFonts w:ascii="Cambria Math" w:hAnsi="Cambria Math"/>
                <w:bCs/>
                <w:i/>
                <w:iCs/>
                <w:color w:val="000000"/>
                <w:szCs w:val="24"/>
              </w:rPr>
            </m:ctrlPr>
          </m:fPr>
          <m:num>
            <m:d>
              <m:dPr>
                <m:begChr m:val="|"/>
                <m:endChr m:val="|"/>
                <m:ctrlPr>
                  <w:rPr>
                    <w:rFonts w:ascii="Cambria Math" w:hAnsi="Cambria Math"/>
                    <w:bCs/>
                    <w:i/>
                    <w:iCs/>
                    <w:color w:val="000000"/>
                    <w:szCs w:val="24"/>
                  </w:rPr>
                </m:ctrlPr>
              </m:dPr>
              <m:e>
                <w:bookmarkStart w:id="12" w:name="OLE_LINK12"/>
                <m:sSub>
                  <m:sSubPr>
                    <m:ctrlPr>
                      <w:rPr>
                        <w:rFonts w:ascii="Cambria Math" w:hAnsi="Cambria Math"/>
                        <w:bCs/>
                        <w:i/>
                        <w:iCs/>
                        <w:color w:val="000000"/>
                        <w:szCs w:val="24"/>
                      </w:rPr>
                    </m:ctrlPr>
                  </m:sSubPr>
                  <m:e>
                    <m:r>
                      <m:rPr>
                        <m:nor/>
                      </m:rPr>
                      <w:rPr>
                        <w:i/>
                        <w:iCs/>
                        <w:szCs w:val="24"/>
                      </w:rPr>
                      <m:t>t</m:t>
                    </m:r>
                  </m:e>
                  <m:sub>
                    <w:proofErr w:type="spellStart"/>
                    <m:r>
                      <m:rPr>
                        <m:nor/>
                      </m:rPr>
                      <w:rPr>
                        <w:i/>
                        <w:iCs/>
                        <w:color w:val="000000"/>
                        <w:szCs w:val="24"/>
                      </w:rPr>
                      <m:t>exp</m:t>
                    </m:r>
                    <w:proofErr w:type="spellEnd"/>
                  </m:sub>
                </m:sSub>
                <w:bookmarkEnd w:id="12"/>
                <m:r>
                  <m:rPr>
                    <m:nor/>
                  </m:rPr>
                  <w:rPr>
                    <w:bCs/>
                    <w:iCs/>
                    <w:color w:val="000000"/>
                    <w:szCs w:val="24"/>
                  </w:rPr>
                  <m:t xml:space="preserve"> – </m:t>
                </m:r>
                <m:sSub>
                  <m:sSubPr>
                    <m:ctrlPr>
                      <w:rPr>
                        <w:rFonts w:ascii="Cambria Math" w:hAnsi="Cambria Math"/>
                        <w:bCs/>
                        <w:i/>
                        <w:iCs/>
                        <w:color w:val="000000"/>
                        <w:szCs w:val="24"/>
                      </w:rPr>
                    </m:ctrlPr>
                  </m:sSubPr>
                  <m:e>
                    <m:r>
                      <m:rPr>
                        <m:nor/>
                      </m:rPr>
                      <w:rPr>
                        <w:i/>
                        <w:iCs/>
                        <w:szCs w:val="24"/>
                      </w:rPr>
                      <m:t>t</m:t>
                    </m:r>
                  </m:e>
                  <m:sub>
                    <w:proofErr w:type="spellStart"/>
                    <m:r>
                      <m:rPr>
                        <m:nor/>
                      </m:rPr>
                      <w:rPr>
                        <w:bCs/>
                        <w:i/>
                        <w:iCs/>
                        <w:color w:val="000000"/>
                        <w:szCs w:val="24"/>
                      </w:rPr>
                      <m:t>modele</m:t>
                    </m:r>
                    <w:proofErr w:type="spellEnd"/>
                  </m:sub>
                </m:sSub>
              </m:e>
            </m:d>
          </m:num>
          <m:den>
            <w:bookmarkStart w:id="13" w:name="OLE_LINK31"/>
            <m:r>
              <m:rPr>
                <m:nor/>
              </m:rPr>
              <w:rPr>
                <w:bCs/>
                <w:iCs/>
                <w:color w:val="000000"/>
                <w:szCs w:val="24"/>
              </w:rPr>
              <m:t>u(</m:t>
            </m:r>
            <m:sSub>
              <m:sSubPr>
                <m:ctrlPr>
                  <w:rPr>
                    <w:rFonts w:ascii="Cambria Math" w:hAnsi="Cambria Math"/>
                    <w:bCs/>
                    <w:i/>
                    <w:iCs/>
                    <w:color w:val="000000"/>
                    <w:szCs w:val="24"/>
                  </w:rPr>
                </m:ctrlPr>
              </m:sSubPr>
              <m:e>
                <m:r>
                  <m:rPr>
                    <m:nor/>
                  </m:rPr>
                  <w:rPr>
                    <w:i/>
                    <w:iCs/>
                    <w:szCs w:val="24"/>
                  </w:rPr>
                  <m:t>t</m:t>
                </m:r>
              </m:e>
              <m:sub>
                <w:proofErr w:type="spellStart"/>
                <m:r>
                  <m:rPr>
                    <m:nor/>
                  </m:rPr>
                  <w:rPr>
                    <w:i/>
                    <w:iCs/>
                    <w:color w:val="000000"/>
                    <w:szCs w:val="24"/>
                  </w:rPr>
                  <m:t>exp</m:t>
                </m:r>
                <w:proofErr w:type="spellEnd"/>
              </m:sub>
            </m:sSub>
            <m:r>
              <m:rPr>
                <m:nor/>
              </m:rPr>
              <w:rPr>
                <w:bCs/>
                <w:iCs/>
                <w:color w:val="000000"/>
                <w:szCs w:val="24"/>
              </w:rPr>
              <m:t>)</m:t>
            </m:r>
            <w:bookmarkEnd w:id="13"/>
          </m:den>
        </m:f>
        <m:r>
          <m:rPr>
            <m:nor/>
          </m:rPr>
          <w:rPr>
            <w:color w:val="000000"/>
            <w:szCs w:val="24"/>
          </w:rPr>
          <m:t>&lt; 2</m:t>
        </m:r>
      </m:oMath>
    </w:p>
    <w:bookmarkEnd w:id="11"/>
    <w:p w14:paraId="473D1209" w14:textId="77777777" w:rsidR="00155E82" w:rsidRDefault="00155E82" w:rsidP="00155E82">
      <w:pPr>
        <w:pStyle w:val="ECEcorps"/>
        <w:tabs>
          <w:tab w:val="left" w:pos="709"/>
        </w:tabs>
        <w:rPr>
          <w:bCs/>
          <w:color w:val="000000"/>
        </w:rPr>
      </w:pPr>
      <w:r w:rsidRPr="007E52EA">
        <w:rPr>
          <w:bCs/>
          <w:color w:val="000000"/>
        </w:rPr>
        <w:tab/>
      </w:r>
      <w:proofErr w:type="gramStart"/>
      <w:r>
        <w:rPr>
          <w:bCs/>
          <w:color w:val="000000"/>
        </w:rPr>
        <w:t>avec</w:t>
      </w:r>
      <w:proofErr w:type="gramEnd"/>
      <w:r>
        <w:rPr>
          <w:bCs/>
          <w:color w:val="000000"/>
        </w:rPr>
        <w:t> :</w:t>
      </w:r>
    </w:p>
    <w:p w14:paraId="0CE9D05E" w14:textId="4072CB74" w:rsidR="00155E82" w:rsidRDefault="00155E82" w:rsidP="00155E82">
      <w:pPr>
        <w:pStyle w:val="ECEcorps"/>
        <w:tabs>
          <w:tab w:val="left" w:pos="1418"/>
        </w:tabs>
        <w:rPr>
          <w:bCs/>
          <w:color w:val="000000"/>
        </w:rPr>
      </w:pPr>
      <w:r>
        <w:rPr>
          <w:bCs/>
          <w:color w:val="000000"/>
        </w:rPr>
        <w:tab/>
      </w:r>
      <w:bookmarkStart w:id="14" w:name="OLE_LINK13"/>
      <w:bookmarkStart w:id="15" w:name="OLE_LINK39"/>
      <m:oMath>
        <m:sSub>
          <m:sSubPr>
            <m:ctrlPr>
              <w:rPr>
                <w:rFonts w:ascii="Cambria Math" w:hAnsi="Cambria Math"/>
                <w:bCs/>
                <w:i/>
                <w:iCs/>
                <w:color w:val="000000"/>
                <w:szCs w:val="24"/>
              </w:rPr>
            </m:ctrlPr>
          </m:sSubPr>
          <m:e>
            <m:r>
              <m:rPr>
                <m:nor/>
              </m:rPr>
              <w:rPr>
                <w:i/>
                <w:iCs/>
                <w:szCs w:val="24"/>
              </w:rPr>
              <m:t>t</m:t>
            </m:r>
          </m:e>
          <m:sub>
            <w:proofErr w:type="spellStart"/>
            <m:r>
              <m:rPr>
                <m:nor/>
              </m:rPr>
              <w:rPr>
                <w:i/>
                <w:iCs/>
                <w:color w:val="000000"/>
                <w:szCs w:val="24"/>
              </w:rPr>
              <m:t>exp</m:t>
            </m:r>
            <w:proofErr w:type="spellEnd"/>
          </m:sub>
        </m:sSub>
      </m:oMath>
      <w:bookmarkStart w:id="16" w:name="OLE_LINK14"/>
      <w:bookmarkEnd w:id="14"/>
      <w:bookmarkEnd w:id="15"/>
      <w:r w:rsidRPr="007B7F50">
        <w:rPr>
          <w:bCs/>
          <w:color w:val="000000"/>
          <w:sz w:val="16"/>
        </w:rPr>
        <w:t> </w:t>
      </w:r>
      <w:bookmarkEnd w:id="16"/>
      <w:r>
        <w:rPr>
          <w:bCs/>
          <w:color w:val="000000"/>
        </w:rPr>
        <w:t>:</w:t>
      </w:r>
      <w:r w:rsidR="00996064">
        <w:rPr>
          <w:bCs/>
          <w:color w:val="000000"/>
        </w:rPr>
        <w:t> </w:t>
      </w:r>
      <w:r>
        <w:rPr>
          <w:bCs/>
          <w:color w:val="000000"/>
        </w:rPr>
        <w:t>valeur de la mesure obtenue expérimentalement</w:t>
      </w:r>
      <w:r w:rsidR="009B69E3">
        <w:rPr>
          <w:bCs/>
          <w:color w:val="000000"/>
        </w:rPr>
        <w:t>.</w:t>
      </w:r>
    </w:p>
    <w:p w14:paraId="00EB6B9C" w14:textId="1BDC87B3" w:rsidR="00155E82" w:rsidRDefault="007B766A" w:rsidP="00155E82">
      <w:pPr>
        <w:pStyle w:val="ECEcorps"/>
        <w:ind w:left="709" w:firstLine="709"/>
        <w:rPr>
          <w:bCs/>
          <w:color w:val="000000"/>
        </w:rPr>
      </w:pPr>
      <m:oMath>
        <m:sSub>
          <m:sSubPr>
            <m:ctrlPr>
              <w:rPr>
                <w:rFonts w:ascii="Cambria Math" w:hAnsi="Cambria Math"/>
                <w:bCs/>
                <w:i/>
                <w:iCs/>
                <w:color w:val="000000"/>
                <w:szCs w:val="24"/>
              </w:rPr>
            </m:ctrlPr>
          </m:sSubPr>
          <m:e>
            <m:r>
              <m:rPr>
                <m:nor/>
              </m:rPr>
              <w:rPr>
                <w:i/>
                <w:iCs/>
                <w:szCs w:val="24"/>
              </w:rPr>
              <m:t>t</m:t>
            </m:r>
          </m:e>
          <m:sub>
            <w:proofErr w:type="spellStart"/>
            <m:r>
              <m:rPr>
                <m:nor/>
              </m:rPr>
              <w:rPr>
                <w:i/>
                <w:iCs/>
                <w:color w:val="000000"/>
                <w:szCs w:val="24"/>
              </w:rPr>
              <m:t>modele</m:t>
            </m:r>
            <w:proofErr w:type="spellEnd"/>
          </m:sub>
        </m:sSub>
      </m:oMath>
      <w:r w:rsidR="00155E82" w:rsidRPr="007B7F50">
        <w:rPr>
          <w:bCs/>
          <w:color w:val="000000"/>
          <w:sz w:val="16"/>
        </w:rPr>
        <w:t> </w:t>
      </w:r>
      <w:r w:rsidR="00155E82">
        <w:rPr>
          <w:bCs/>
          <w:color w:val="000000"/>
        </w:rPr>
        <w:t>:</w:t>
      </w:r>
      <w:r w:rsidR="00996064">
        <w:rPr>
          <w:bCs/>
          <w:color w:val="000000"/>
        </w:rPr>
        <w:t> </w:t>
      </w:r>
      <w:r w:rsidR="00155E82">
        <w:rPr>
          <w:bCs/>
          <w:color w:val="000000"/>
        </w:rPr>
        <w:t>valeur</w:t>
      </w:r>
      <w:r w:rsidR="00C91643">
        <w:rPr>
          <w:bCs/>
          <w:color w:val="000000"/>
        </w:rPr>
        <w:t xml:space="preserve"> de référence</w:t>
      </w:r>
      <w:r w:rsidR="00155E82">
        <w:rPr>
          <w:bCs/>
          <w:color w:val="000000"/>
        </w:rPr>
        <w:t xml:space="preserve"> du temps caractéristique obtenu </w:t>
      </w:r>
      <w:r w:rsidR="00A261A4">
        <w:rPr>
          <w:bCs/>
          <w:color w:val="000000"/>
        </w:rPr>
        <w:t>par une modélisation</w:t>
      </w:r>
      <w:r w:rsidR="009B69E3">
        <w:rPr>
          <w:bCs/>
          <w:color w:val="000000"/>
        </w:rPr>
        <w:t>.</w:t>
      </w:r>
    </w:p>
    <w:p w14:paraId="628C01C2" w14:textId="599E0D8D" w:rsidR="00155E82" w:rsidRPr="00996064" w:rsidRDefault="00D71EF2" w:rsidP="00996064">
      <w:pPr>
        <w:pStyle w:val="ECEcorps"/>
        <w:ind w:left="709" w:firstLine="709"/>
      </w:pPr>
      <m:oMath>
        <m:r>
          <m:rPr>
            <m:nor/>
          </m:rPr>
          <w:rPr>
            <w:iCs/>
          </w:rPr>
          <m:t>u(</m:t>
        </m:r>
        <m:sSub>
          <m:sSubPr>
            <m:ctrlPr>
              <w:rPr>
                <w:rFonts w:ascii="Cambria Math" w:hAnsi="Cambria Math"/>
                <w:i/>
                <w:iCs/>
              </w:rPr>
            </m:ctrlPr>
          </m:sSubPr>
          <m:e>
            <m:r>
              <m:rPr>
                <m:nor/>
              </m:rPr>
              <w:rPr>
                <w:i/>
                <w:iCs/>
              </w:rPr>
              <m:t>t</m:t>
            </m:r>
          </m:e>
          <m:sub>
            <w:proofErr w:type="spellStart"/>
            <m:r>
              <m:rPr>
                <m:nor/>
              </m:rPr>
              <w:rPr>
                <w:i/>
                <w:iCs/>
              </w:rPr>
              <m:t>exp</m:t>
            </m:r>
            <w:proofErr w:type="spellEnd"/>
          </m:sub>
        </m:sSub>
        <m:r>
          <m:rPr>
            <m:nor/>
          </m:rPr>
          <w:rPr>
            <w:iCs/>
          </w:rPr>
          <m:t>)</m:t>
        </m:r>
        <m:r>
          <m:rPr>
            <m:nor/>
          </m:rPr>
          <w:rPr>
            <w:i/>
            <w:iCs/>
          </w:rPr>
          <m:t> </m:t>
        </m:r>
      </m:oMath>
      <w:r w:rsidR="00155E82" w:rsidRPr="00996064">
        <w:t>:</w:t>
      </w:r>
      <w:r w:rsidR="00996064">
        <w:t> </w:t>
      </w:r>
      <w:r w:rsidR="00155E82" w:rsidRPr="00996064">
        <w:t xml:space="preserve">incertitude-type </w:t>
      </w:r>
      <w:r w:rsidR="009B69E3">
        <w:t>associée à</w:t>
      </w:r>
      <w:r w:rsidR="00155E82" w:rsidRPr="00996064">
        <w:t xml:space="preserve"> la </w:t>
      </w:r>
      <w:r w:rsidR="009B69E3">
        <w:t xml:space="preserve">mesure de </w:t>
      </w:r>
      <m:oMath>
        <m:sSub>
          <m:sSubPr>
            <m:ctrlPr>
              <w:rPr>
                <w:rFonts w:ascii="Cambria Math" w:hAnsi="Cambria Math"/>
                <w:bCs/>
                <w:i/>
                <w:iCs/>
                <w:color w:val="000000"/>
                <w:szCs w:val="24"/>
              </w:rPr>
            </m:ctrlPr>
          </m:sSubPr>
          <m:e>
            <m:r>
              <m:rPr>
                <m:nor/>
              </m:rPr>
              <w:rPr>
                <w:i/>
                <w:iCs/>
                <w:szCs w:val="24"/>
              </w:rPr>
              <m:t>t</m:t>
            </m:r>
          </m:e>
          <m:sub>
            <w:proofErr w:type="spellStart"/>
            <m:r>
              <m:rPr>
                <m:nor/>
              </m:rPr>
              <w:rPr>
                <w:i/>
                <w:iCs/>
                <w:color w:val="000000"/>
                <w:szCs w:val="24"/>
              </w:rPr>
              <m:t>exp</m:t>
            </m:r>
            <w:proofErr w:type="spellEnd"/>
          </m:sub>
        </m:sSub>
      </m:oMath>
      <w:r w:rsidR="009B69E3" w:rsidRPr="007B7F50">
        <w:rPr>
          <w:bCs/>
          <w:color w:val="000000"/>
          <w:szCs w:val="24"/>
        </w:rPr>
        <w:t>.</w:t>
      </w:r>
    </w:p>
    <w:p w14:paraId="383E8EAA" w14:textId="63EF8D16" w:rsidR="00BD43D7" w:rsidRDefault="00BD43D7" w:rsidP="00C60969">
      <w:pPr>
        <w:pStyle w:val="ECEcorps"/>
        <w:rPr>
          <w:highlight w:val="yellow"/>
        </w:rPr>
      </w:pPr>
    </w:p>
    <w:p w14:paraId="78046BA4" w14:textId="5CA26CEF" w:rsidR="00831766" w:rsidRDefault="00831766">
      <w:pPr>
        <w:spacing w:line="240" w:lineRule="auto"/>
        <w:jc w:val="left"/>
        <w:rPr>
          <w:color w:val="auto"/>
          <w:highlight w:val="yellow"/>
        </w:rPr>
      </w:pPr>
      <w:r>
        <w:rPr>
          <w:highlight w:val="yellow"/>
        </w:rPr>
        <w:br w:type="page"/>
      </w:r>
    </w:p>
    <w:p w14:paraId="4247B53D" w14:textId="77777777"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50AFAC4A" w:rsidR="00E26870" w:rsidRPr="00452138" w:rsidRDefault="00D71EF2" w:rsidP="00E26870">
      <w:pPr>
        <w:pStyle w:val="ECEpartie"/>
        <w:numPr>
          <w:ilvl w:val="0"/>
          <w:numId w:val="6"/>
        </w:numPr>
      </w:pPr>
      <w:bookmarkStart w:id="17" w:name="_Toc482638814"/>
      <w:bookmarkStart w:id="18" w:name="_Toc500182691"/>
      <w:bookmarkStart w:id="19" w:name="OLE_LINK1"/>
      <w:r>
        <w:t>V</w:t>
      </w:r>
      <w:r w:rsidRPr="009518F0">
        <w:t>idange</w:t>
      </w:r>
      <w:r w:rsidR="007B7F50">
        <w:t> dans l’</w:t>
      </w:r>
      <w:r>
        <w:t xml:space="preserve">hypothèse d’un fluide parfait </w:t>
      </w:r>
      <w:r w:rsidR="00E26870" w:rsidRPr="00FF78A1">
        <w:rPr>
          <w:b w:val="0"/>
          <w:bCs/>
        </w:rPr>
        <w:t>(</w:t>
      </w:r>
      <w:r w:rsidR="00831766">
        <w:rPr>
          <w:b w:val="0"/>
          <w:bCs/>
        </w:rPr>
        <w:t>2</w:t>
      </w:r>
      <w:r w:rsidR="00E26870" w:rsidRPr="00FF78A1">
        <w:rPr>
          <w:b w:val="0"/>
          <w:bCs/>
        </w:rPr>
        <w:t>0 minutes conseillées)</w:t>
      </w:r>
      <w:bookmarkEnd w:id="17"/>
      <w:bookmarkEnd w:id="18"/>
    </w:p>
    <w:bookmarkEnd w:id="19"/>
    <w:p w14:paraId="3925771B" w14:textId="27B940B6" w:rsidR="00E26870" w:rsidRDefault="00E26870" w:rsidP="00E26870">
      <w:pPr>
        <w:pStyle w:val="ECEcorps"/>
      </w:pPr>
    </w:p>
    <w:p w14:paraId="53EE1D5A" w14:textId="117A46BC" w:rsidR="009042C2" w:rsidRDefault="00011209" w:rsidP="009042C2">
      <w:pPr>
        <w:pStyle w:val="ECEcorps"/>
      </w:pPr>
      <w:r>
        <w:t xml:space="preserve">Dans cette partie, </w:t>
      </w:r>
      <w:r w:rsidR="005A6F1F">
        <w:t>o</w:t>
      </w:r>
      <w:r>
        <w:t xml:space="preserve">n </w:t>
      </w:r>
      <w:r w:rsidR="009042C2">
        <w:t xml:space="preserve">suppose </w:t>
      </w:r>
      <w:r w:rsidR="00A261A4">
        <w:t xml:space="preserve">que </w:t>
      </w:r>
      <w:r w:rsidR="009042C2">
        <w:t>les hypothèses nécessaires à l’application de la relation de Bernoulli</w:t>
      </w:r>
      <w:r w:rsidR="00A261A4">
        <w:t xml:space="preserve"> sont v</w:t>
      </w:r>
      <w:r w:rsidR="007B7F50">
        <w:t>érifiées</w:t>
      </w:r>
      <w:r w:rsidR="003B30CD">
        <w:t xml:space="preserve">. On admet aussi </w:t>
      </w:r>
      <w:r w:rsidR="009042C2">
        <w:t xml:space="preserve">que </w:t>
      </w:r>
      <w:proofErr w:type="spellStart"/>
      <w:r w:rsidR="009042C2" w:rsidRPr="00E11565">
        <w:rPr>
          <w:i/>
          <w:iCs/>
        </w:rPr>
        <w:t>v</w:t>
      </w:r>
      <w:r w:rsidR="009042C2" w:rsidRPr="00E11565">
        <w:rPr>
          <w:i/>
          <w:iCs/>
          <w:vertAlign w:val="subscript"/>
        </w:rPr>
        <w:t>A</w:t>
      </w:r>
      <w:proofErr w:type="spellEnd"/>
      <w:r w:rsidR="009042C2">
        <w:t xml:space="preserve"> est négligeable devant </w:t>
      </w:r>
      <w:proofErr w:type="spellStart"/>
      <w:r w:rsidR="009042C2" w:rsidRPr="00E11565">
        <w:rPr>
          <w:i/>
          <w:iCs/>
        </w:rPr>
        <w:t>v</w:t>
      </w:r>
      <w:r w:rsidR="009042C2" w:rsidRPr="00E11565">
        <w:rPr>
          <w:i/>
          <w:iCs/>
          <w:vertAlign w:val="subscript"/>
        </w:rPr>
        <w:t>B</w:t>
      </w:r>
      <w:proofErr w:type="spellEnd"/>
      <w:r w:rsidR="009042C2">
        <w:t>.</w:t>
      </w:r>
    </w:p>
    <w:p w14:paraId="67183876" w14:textId="77777777" w:rsidR="006C27FA" w:rsidRDefault="006C27FA" w:rsidP="009042C2">
      <w:pPr>
        <w:pStyle w:val="ECEcorps"/>
      </w:pPr>
    </w:p>
    <w:p w14:paraId="57FF0B58" w14:textId="02A6F581" w:rsidR="003B30CD" w:rsidRDefault="003B30CD" w:rsidP="003B30CD">
      <w:pPr>
        <w:pStyle w:val="ECEcorps"/>
      </w:pPr>
      <w:r>
        <w:t>La durée de la vidange étudiée dans cette partie concerne l</w:t>
      </w:r>
      <w:r w:rsidR="00F61BEE">
        <w:t>e</w:t>
      </w:r>
      <w:r>
        <w:t xml:space="preserve"> cas où </w:t>
      </w:r>
      <w:r w:rsidRPr="007B7F50">
        <w:rPr>
          <w:bCs/>
          <w:i/>
          <w:iCs/>
        </w:rPr>
        <w:t>h</w:t>
      </w:r>
      <w:r w:rsidRPr="007B7F50">
        <w:rPr>
          <w:bCs/>
          <w:i/>
          <w:iCs/>
          <w:vertAlign w:val="subscript"/>
        </w:rPr>
        <w:t>i</w:t>
      </w:r>
      <w:r w:rsidRPr="007B7F50">
        <w:rPr>
          <w:bCs/>
        </w:rPr>
        <w:t> = 0,150 m</w:t>
      </w:r>
      <w:r w:rsidRPr="007B7F50">
        <w:t xml:space="preserve"> et une hauteur finale </w:t>
      </w:r>
      <w:proofErr w:type="spellStart"/>
      <w:r w:rsidRPr="007B7F50">
        <w:rPr>
          <w:bCs/>
          <w:i/>
          <w:iCs/>
        </w:rPr>
        <w:t>h</w:t>
      </w:r>
      <w:r w:rsidRPr="007B7F50">
        <w:rPr>
          <w:bCs/>
          <w:i/>
          <w:iCs/>
          <w:vertAlign w:val="subscript"/>
        </w:rPr>
        <w:t>f</w:t>
      </w:r>
      <w:proofErr w:type="spellEnd"/>
      <w:r w:rsidRPr="007B7F50">
        <w:rPr>
          <w:bCs/>
        </w:rPr>
        <w:t> = 0,</w:t>
      </w:r>
      <w:r w:rsidR="00885C9A" w:rsidRPr="007B7F50">
        <w:rPr>
          <w:bCs/>
        </w:rPr>
        <w:t>100</w:t>
      </w:r>
      <w:r w:rsidRPr="007B7F50">
        <w:rPr>
          <w:bCs/>
        </w:rPr>
        <w:t> m</w:t>
      </w:r>
      <w:r>
        <w:t xml:space="preserve">. </w:t>
      </w:r>
    </w:p>
    <w:p w14:paraId="31DF9487" w14:textId="22F6498D" w:rsidR="00011209" w:rsidRDefault="009042C2" w:rsidP="00E26870">
      <w:pPr>
        <w:pStyle w:val="ECEcorps"/>
      </w:pPr>
      <w:r>
        <w:t>Le récipient dont on va réaliser la vidange possède</w:t>
      </w:r>
      <w:r w:rsidR="007B7F50">
        <w:t> </w:t>
      </w:r>
      <w:r w:rsidR="009C169E">
        <w:t>un</w:t>
      </w:r>
      <w:r w:rsidR="00CD5BF7">
        <w:t xml:space="preserve"> </w:t>
      </w:r>
      <w:bookmarkStart w:id="20" w:name="OLE_LINK5"/>
      <w:r w:rsidR="009C169E">
        <w:t xml:space="preserve">diamètre </w:t>
      </w:r>
      <m:oMath>
        <m:sSub>
          <m:sSubPr>
            <m:ctrlPr>
              <w:rPr>
                <w:rFonts w:ascii="Cambria Math" w:hAnsi="Cambria Math"/>
                <w:i/>
                <w:bdr w:val="single" w:sz="4" w:space="0" w:color="auto"/>
              </w:rPr>
            </m:ctrlPr>
          </m:sSubPr>
          <m:e>
            <m:r>
              <m:rPr>
                <m:nor/>
              </m:rPr>
              <w:rPr>
                <w:i/>
                <w:bdr w:val="single" w:sz="4" w:space="0" w:color="auto"/>
              </w:rPr>
              <m:t>d</m:t>
            </m:r>
          </m:e>
          <m:sub>
            <m:r>
              <m:rPr>
                <m:nor/>
              </m:rPr>
              <w:rPr>
                <w:i/>
                <w:bdr w:val="single" w:sz="4" w:space="0" w:color="auto"/>
              </w:rPr>
              <m:t>A</m:t>
            </m:r>
          </m:sub>
        </m:sSub>
        <w:bookmarkEnd w:id="20"/>
        <m:r>
          <m:rPr>
            <m:nor/>
          </m:rPr>
          <w:rPr>
            <w:bdr w:val="single" w:sz="4" w:space="0" w:color="auto"/>
          </w:rPr>
          <m:t> = ........... m</m:t>
        </m:r>
      </m:oMath>
      <w:r w:rsidR="00CD5BF7">
        <w:t xml:space="preserve"> </w:t>
      </w:r>
      <w:proofErr w:type="gramStart"/>
      <w:r w:rsidR="00CD5BF7">
        <w:t>et</w:t>
      </w:r>
      <w:proofErr w:type="gramEnd"/>
      <w:r w:rsidR="00CD5BF7">
        <w:t xml:space="preserve"> </w:t>
      </w:r>
      <w:r w:rsidR="007B7F50">
        <w:t>il est percé d’</w:t>
      </w:r>
      <w:r w:rsidR="00C121E5">
        <w:t>un trou de diamètre</w:t>
      </w:r>
      <w:r w:rsidR="00CD5BF7">
        <w:t xml:space="preserve"> </w:t>
      </w:r>
      <m:oMath>
        <m:sSub>
          <m:sSubPr>
            <m:ctrlPr>
              <w:rPr>
                <w:rFonts w:ascii="Cambria Math" w:hAnsi="Cambria Math"/>
                <w:i/>
                <w:bdr w:val="single" w:sz="4" w:space="0" w:color="auto"/>
              </w:rPr>
            </m:ctrlPr>
          </m:sSubPr>
          <m:e>
            <m:r>
              <m:rPr>
                <m:nor/>
              </m:rPr>
              <w:rPr>
                <w:i/>
                <w:bdr w:val="single" w:sz="4" w:space="0" w:color="auto"/>
              </w:rPr>
              <m:t>d</m:t>
            </m:r>
          </m:e>
          <m:sub>
            <m:r>
              <m:rPr>
                <m:nor/>
              </m:rPr>
              <w:rPr>
                <w:i/>
                <w:bdr w:val="single" w:sz="4" w:space="0" w:color="auto"/>
              </w:rPr>
              <m:t>B</m:t>
            </m:r>
          </m:sub>
        </m:sSub>
        <m:r>
          <m:rPr>
            <m:nor/>
          </m:rPr>
          <w:rPr>
            <w:bdr w:val="single" w:sz="4" w:space="0" w:color="auto"/>
          </w:rPr>
          <m:t> = ........... m</m:t>
        </m:r>
      </m:oMath>
    </w:p>
    <w:p w14:paraId="754C18AC" w14:textId="77777777" w:rsidR="00CD5BF7" w:rsidRDefault="00CD5BF7" w:rsidP="00AA2505">
      <w:pPr>
        <w:pStyle w:val="ECEcorps"/>
      </w:pPr>
    </w:p>
    <w:p w14:paraId="5DC351C3" w14:textId="2B0CBCB7" w:rsidR="00AA2505" w:rsidRDefault="003B30CD" w:rsidP="008F394E">
      <w:pPr>
        <w:pStyle w:val="ECEcorps"/>
      </w:pPr>
      <w:r>
        <w:t>C</w:t>
      </w:r>
      <w:r w:rsidR="00AA2505">
        <w:t xml:space="preserve">alculer la durée théorique </w:t>
      </w:r>
      <w:bookmarkStart w:id="21" w:name="OLE_LINK7"/>
      <w:bookmarkStart w:id="22" w:name="OLE_LINK8"/>
      <w:bookmarkStart w:id="23" w:name="OLE_LINK30"/>
      <w:proofErr w:type="spellStart"/>
      <w:r w:rsidR="00AA2505" w:rsidRPr="004D4CAD">
        <w:rPr>
          <w:i/>
          <w:iCs/>
        </w:rPr>
        <w:t>t</w:t>
      </w:r>
      <w:r w:rsidR="00AA2505" w:rsidRPr="004D4CAD">
        <w:rPr>
          <w:i/>
          <w:iCs/>
          <w:vertAlign w:val="subscript"/>
        </w:rPr>
        <w:t>modele</w:t>
      </w:r>
      <w:bookmarkEnd w:id="21"/>
      <w:bookmarkEnd w:id="22"/>
      <w:proofErr w:type="spellEnd"/>
      <w:r w:rsidR="00AA2505">
        <w:t xml:space="preserve"> </w:t>
      </w:r>
      <w:bookmarkEnd w:id="23"/>
      <w:r w:rsidR="00AA2505">
        <w:t xml:space="preserve">nécessaire à la réalisation de </w:t>
      </w:r>
      <w:r>
        <w:t xml:space="preserve">la </w:t>
      </w:r>
      <w:r w:rsidR="00AA2505">
        <w:t>vidange.</w:t>
      </w:r>
    </w:p>
    <w:p w14:paraId="2E70AD19" w14:textId="77777777" w:rsidR="00E0706C" w:rsidRDefault="00E0706C" w:rsidP="008F394E">
      <w:pPr>
        <w:pStyle w:val="ECEcorps"/>
      </w:pPr>
    </w:p>
    <w:p w14:paraId="58BF5215" w14:textId="77777777" w:rsidR="00155E82" w:rsidRDefault="00155E82" w:rsidP="00155E82">
      <w:pPr>
        <w:pStyle w:val="ECEcorps"/>
      </w:pPr>
      <w:r>
        <w:t>………………………………………………………………………………………………………………………………………</w:t>
      </w:r>
    </w:p>
    <w:p w14:paraId="3EBCC9B1" w14:textId="77777777" w:rsidR="00155E82" w:rsidRDefault="00155E82" w:rsidP="00155E82">
      <w:pPr>
        <w:pStyle w:val="ECEcorps"/>
        <w:spacing w:before="240"/>
        <w:jc w:val="left"/>
      </w:pPr>
      <w:r>
        <w:t>………………………………………………………………………………………………………………………………………</w:t>
      </w:r>
    </w:p>
    <w:p w14:paraId="6B9271E0" w14:textId="77777777" w:rsidR="00155E82" w:rsidRDefault="00155E82" w:rsidP="00155E82">
      <w:pPr>
        <w:pStyle w:val="ECEcorps"/>
        <w:spacing w:before="240"/>
        <w:jc w:val="left"/>
      </w:pPr>
      <w:r>
        <w:t>………………………………………………………………………………………………………………………………………</w:t>
      </w:r>
    </w:p>
    <w:p w14:paraId="0585D178" w14:textId="77777777" w:rsidR="00155E82" w:rsidRDefault="00155E82" w:rsidP="00155E82">
      <w:pPr>
        <w:pStyle w:val="ECEcorps"/>
        <w:spacing w:before="240"/>
        <w:jc w:val="left"/>
      </w:pPr>
      <w:r>
        <w:t>………………………………………………………………………………………………………………………………………</w:t>
      </w:r>
    </w:p>
    <w:p w14:paraId="1E7AA7B4" w14:textId="77777777" w:rsidR="008F394E" w:rsidRDefault="008F394E" w:rsidP="00E26870">
      <w:pPr>
        <w:pStyle w:val="ECEcorps"/>
      </w:pPr>
    </w:p>
    <w:p w14:paraId="1D129DC6" w14:textId="77777777" w:rsidR="00E0706C" w:rsidRDefault="00E0706C" w:rsidP="00E0706C">
      <w:pPr>
        <w:pStyle w:val="ECEcorps"/>
        <w:spacing w:line="276" w:lineRule="auto"/>
      </w:pPr>
    </w:p>
    <w:p w14:paraId="3494D025" w14:textId="0FE1054E" w:rsidR="0088029F" w:rsidRDefault="00C1339D" w:rsidP="00E0706C">
      <w:pPr>
        <w:pStyle w:val="ECEcorps"/>
        <w:spacing w:line="276" w:lineRule="auto"/>
      </w:pPr>
      <w:r>
        <w:t xml:space="preserve">On </w:t>
      </w:r>
      <w:r w:rsidR="00EA4935">
        <w:t xml:space="preserve">appelle </w:t>
      </w:r>
      <w:bookmarkStart w:id="24" w:name="OLE_LINK32"/>
      <w:proofErr w:type="spellStart"/>
      <w:r w:rsidR="00EA4935" w:rsidRPr="00BF5DFD">
        <w:rPr>
          <w:i/>
          <w:iCs/>
        </w:rPr>
        <w:t>t</w:t>
      </w:r>
      <w:r w:rsidR="00EA4935" w:rsidRPr="00BF5DFD">
        <w:rPr>
          <w:i/>
          <w:iCs/>
          <w:vertAlign w:val="subscript"/>
        </w:rPr>
        <w:t>exp</w:t>
      </w:r>
      <w:bookmarkEnd w:id="24"/>
      <w:proofErr w:type="spellEnd"/>
      <w:r w:rsidR="00EA4935">
        <w:t xml:space="preserve"> la durée </w:t>
      </w:r>
      <w:r w:rsidR="00744F9F">
        <w:t xml:space="preserve">de </w:t>
      </w:r>
      <w:r w:rsidR="00EA4935">
        <w:t xml:space="preserve">la vidange </w:t>
      </w:r>
      <w:r w:rsidR="00744F9F">
        <w:t xml:space="preserve">mesurée expérimentalement. </w:t>
      </w:r>
      <w:r w:rsidR="004D4CAD">
        <w:t>À</w:t>
      </w:r>
      <w:r w:rsidR="00155E82">
        <w:t xml:space="preserve"> l’aide du matériel mis à disposition,</w:t>
      </w:r>
      <w:r w:rsidR="00EA4935">
        <w:t xml:space="preserve"> </w:t>
      </w:r>
      <w:r w:rsidR="00744F9F">
        <w:t>effectuer une mesure de</w:t>
      </w:r>
      <w:r w:rsidR="009437B5">
        <w:t xml:space="preserve"> </w:t>
      </w:r>
      <w:bookmarkStart w:id="25" w:name="OLE_LINK4"/>
      <w:bookmarkStart w:id="26" w:name="OLE_LINK6"/>
      <w:proofErr w:type="spellStart"/>
      <w:r w:rsidR="00EA4935" w:rsidRPr="00BF5DFD">
        <w:rPr>
          <w:i/>
          <w:iCs/>
        </w:rPr>
        <w:t>t</w:t>
      </w:r>
      <w:r w:rsidR="00EA4935" w:rsidRPr="00BF5DFD">
        <w:rPr>
          <w:i/>
          <w:iCs/>
          <w:vertAlign w:val="subscript"/>
        </w:rPr>
        <w:t>exp</w:t>
      </w:r>
      <w:bookmarkEnd w:id="25"/>
      <w:bookmarkEnd w:id="26"/>
      <w:proofErr w:type="spellEnd"/>
      <w:r w:rsidR="007B7F50">
        <w:t xml:space="preserve"> et noter ci-dessous la valeur obtenue :</w:t>
      </w:r>
    </w:p>
    <w:p w14:paraId="1EF2D617" w14:textId="77777777" w:rsidR="00E0706C" w:rsidRDefault="00E0706C" w:rsidP="00E0706C">
      <w:pPr>
        <w:pStyle w:val="ECEcorps"/>
        <w:spacing w:line="276" w:lineRule="auto"/>
      </w:pPr>
    </w:p>
    <w:p w14:paraId="55EE4354" w14:textId="561D0FFE" w:rsidR="00155E82" w:rsidRDefault="007B7F50" w:rsidP="007B7F50">
      <w:pPr>
        <w:pStyle w:val="ECEcorps"/>
        <w:spacing w:line="276" w:lineRule="auto"/>
        <w:jc w:val="center"/>
      </w:pPr>
      <w:proofErr w:type="spellStart"/>
      <w:proofErr w:type="gramStart"/>
      <w:r w:rsidRPr="00BF5DFD">
        <w:rPr>
          <w:i/>
          <w:iCs/>
        </w:rPr>
        <w:t>t</w:t>
      </w:r>
      <w:r w:rsidRPr="00BF5DFD">
        <w:rPr>
          <w:i/>
          <w:iCs/>
          <w:vertAlign w:val="subscript"/>
        </w:rPr>
        <w:t>exp</w:t>
      </w:r>
      <w:proofErr w:type="spellEnd"/>
      <w:proofErr w:type="gramEnd"/>
      <w:r>
        <w:t xml:space="preserve"> = </w:t>
      </w:r>
      <w:r w:rsidR="00155E82">
        <w:t>…………………………</w:t>
      </w:r>
    </w:p>
    <w:p w14:paraId="2E651E0D" w14:textId="77777777" w:rsidR="00E0706C" w:rsidRDefault="00E0706C" w:rsidP="00E26870">
      <w:pPr>
        <w:pStyle w:val="ECEcorps"/>
      </w:pPr>
    </w:p>
    <w:p w14:paraId="43011201" w14:textId="2FD349ED" w:rsidR="009437B5" w:rsidRDefault="00AA2505" w:rsidP="00E26870">
      <w:pPr>
        <w:pStyle w:val="ECEcorps"/>
      </w:pPr>
      <w:r>
        <w:t xml:space="preserve">Dans le cadre de cette situation </w:t>
      </w:r>
      <w:r w:rsidR="007B7F50">
        <w:t>d’évaluation</w:t>
      </w:r>
      <w:r>
        <w:t>, l’incertitude</w:t>
      </w:r>
      <w:r w:rsidR="00155E82">
        <w:t>-</w:t>
      </w:r>
      <w:r>
        <w:t xml:space="preserve">type </w:t>
      </w:r>
      <w:r w:rsidR="005D2195">
        <w:t>associée à</w:t>
      </w:r>
      <w:r>
        <w:t xml:space="preserve"> la mesure de </w:t>
      </w:r>
      <w:proofErr w:type="spellStart"/>
      <w:r w:rsidRPr="00BF5DFD">
        <w:rPr>
          <w:i/>
          <w:iCs/>
        </w:rPr>
        <w:t>t</w:t>
      </w:r>
      <w:r w:rsidRPr="00BF5DFD">
        <w:rPr>
          <w:i/>
          <w:iCs/>
          <w:vertAlign w:val="subscript"/>
        </w:rPr>
        <w:t>exp</w:t>
      </w:r>
      <w:proofErr w:type="spellEnd"/>
      <w:r>
        <w:t xml:space="preserve"> vaut </w:t>
      </w:r>
      <w:r w:rsidRPr="00BF5DFD">
        <w:rPr>
          <w:i/>
          <w:iCs/>
        </w:rPr>
        <w:t>u(</w:t>
      </w:r>
      <w:proofErr w:type="spellStart"/>
      <w:r w:rsidRPr="00BF5DFD">
        <w:rPr>
          <w:i/>
          <w:iCs/>
        </w:rPr>
        <w:t>t</w:t>
      </w:r>
      <w:r w:rsidRPr="00BF5DFD">
        <w:rPr>
          <w:i/>
          <w:iCs/>
          <w:vertAlign w:val="subscript"/>
        </w:rPr>
        <w:t>exp</w:t>
      </w:r>
      <w:proofErr w:type="spellEnd"/>
      <w:r w:rsidRPr="00BF5DFD">
        <w:rPr>
          <w:i/>
          <w:iCs/>
        </w:rPr>
        <w:t>)</w:t>
      </w:r>
      <w:r w:rsidRPr="00155E82">
        <w:t> = 1,</w:t>
      </w:r>
      <w:r w:rsidR="008C1011">
        <w:t>5</w:t>
      </w:r>
      <w:r w:rsidRPr="00155E82">
        <w:t> s</w:t>
      </w:r>
      <w:r>
        <w:t xml:space="preserve">. </w:t>
      </w:r>
      <w:r w:rsidR="00B602F9">
        <w:t>Vérifier</w:t>
      </w:r>
      <w:r w:rsidR="009437B5">
        <w:t xml:space="preserve"> par un calcul que la mesure </w:t>
      </w:r>
      <w:proofErr w:type="spellStart"/>
      <w:r w:rsidR="00CD5BF7" w:rsidRPr="00BF5DFD">
        <w:rPr>
          <w:i/>
          <w:iCs/>
        </w:rPr>
        <w:t>t</w:t>
      </w:r>
      <w:r w:rsidR="00CD5BF7" w:rsidRPr="00BF5DFD">
        <w:rPr>
          <w:i/>
          <w:iCs/>
          <w:vertAlign w:val="subscript"/>
        </w:rPr>
        <w:t>exp</w:t>
      </w:r>
      <w:proofErr w:type="spellEnd"/>
      <w:r w:rsidR="00CD5BF7">
        <w:t xml:space="preserve"> </w:t>
      </w:r>
      <w:r w:rsidR="009437B5">
        <w:t xml:space="preserve">n’est pas compatible avec le modèle </w:t>
      </w:r>
      <w:r>
        <w:t>utilisé</w:t>
      </w:r>
      <w:r w:rsidR="009437B5">
        <w:t>.</w:t>
      </w:r>
    </w:p>
    <w:p w14:paraId="7231E83F" w14:textId="77777777" w:rsidR="000E260F" w:rsidRDefault="000E260F" w:rsidP="000E260F">
      <w:pPr>
        <w:pStyle w:val="ECEcorps"/>
        <w:spacing w:before="240"/>
        <w:jc w:val="left"/>
      </w:pPr>
      <w:r>
        <w:t>………………………………………………………………………………………………………………………………………</w:t>
      </w:r>
    </w:p>
    <w:p w14:paraId="004EEE84" w14:textId="77777777" w:rsidR="005D2195" w:rsidRDefault="005D2195" w:rsidP="005D2195">
      <w:pPr>
        <w:pStyle w:val="ECEcorps"/>
        <w:spacing w:before="240"/>
        <w:jc w:val="left"/>
      </w:pPr>
      <w:r>
        <w:t>………………………………………………………………………………………………………………………………………</w:t>
      </w:r>
    </w:p>
    <w:p w14:paraId="6F20FB2B" w14:textId="77777777" w:rsidR="005D2195" w:rsidRDefault="005D2195" w:rsidP="005D2195">
      <w:pPr>
        <w:pStyle w:val="ECEcorps"/>
        <w:spacing w:before="240"/>
        <w:jc w:val="left"/>
      </w:pPr>
      <w:r>
        <w:t>………………………………………………………………………………………………………………………………………</w:t>
      </w:r>
    </w:p>
    <w:p w14:paraId="77F60E71" w14:textId="77777777" w:rsidR="00E0706C" w:rsidRDefault="00E0706C" w:rsidP="00E26870">
      <w:pPr>
        <w:pStyle w:val="ECEcorps"/>
      </w:pPr>
    </w:p>
    <w:p w14:paraId="01A87478" w14:textId="3F2B3752" w:rsidR="00011209" w:rsidRPr="005A1FC1" w:rsidRDefault="00676529" w:rsidP="00E26870">
      <w:pPr>
        <w:pStyle w:val="ECEcorps"/>
      </w:pPr>
      <w:r>
        <w:t>Identifier un</w:t>
      </w:r>
      <w:r w:rsidR="005A1FC1">
        <w:t xml:space="preserve"> phénomène physique qui se produit pendant cette vidange </w:t>
      </w:r>
      <w:r w:rsidR="00AA2505">
        <w:t xml:space="preserve">et </w:t>
      </w:r>
      <w:r w:rsidR="000E260F">
        <w:t>justif</w:t>
      </w:r>
      <w:r w:rsidR="00F61BEE">
        <w:t>i</w:t>
      </w:r>
      <w:r w:rsidR="000E260F">
        <w:t>e</w:t>
      </w:r>
      <w:r w:rsidR="005A1FC1">
        <w:t xml:space="preserve"> l’écart entre </w:t>
      </w:r>
      <w:proofErr w:type="spellStart"/>
      <w:r w:rsidR="005A1FC1" w:rsidRPr="00BF5DFD">
        <w:rPr>
          <w:i/>
          <w:iCs/>
        </w:rPr>
        <w:t>t</w:t>
      </w:r>
      <w:r w:rsidR="005A1FC1" w:rsidRPr="00BF5DFD">
        <w:rPr>
          <w:i/>
          <w:iCs/>
          <w:vertAlign w:val="subscript"/>
        </w:rPr>
        <w:t>exp</w:t>
      </w:r>
      <w:proofErr w:type="spellEnd"/>
      <w:r w:rsidR="005A1FC1">
        <w:t xml:space="preserve"> et </w:t>
      </w:r>
      <w:proofErr w:type="spellStart"/>
      <w:r w:rsidR="005A1FC1" w:rsidRPr="00BF5DFD">
        <w:rPr>
          <w:i/>
          <w:iCs/>
        </w:rPr>
        <w:t>t</w:t>
      </w:r>
      <w:r w:rsidR="005A1FC1" w:rsidRPr="00BF5DFD">
        <w:rPr>
          <w:i/>
          <w:iCs/>
          <w:vertAlign w:val="subscript"/>
        </w:rPr>
        <w:t>modele</w:t>
      </w:r>
      <w:proofErr w:type="spellEnd"/>
      <w:r w:rsidR="002717FA">
        <w:t>.</w:t>
      </w:r>
      <w:r w:rsidR="005D2195">
        <w:t xml:space="preserve"> Conclure à propos de l’utilisation de la relation de Bernoulli dans le cadre de cette situation expérimentale.</w:t>
      </w:r>
    </w:p>
    <w:p w14:paraId="4D9E0E88" w14:textId="77777777" w:rsidR="005D2195" w:rsidRDefault="005D2195" w:rsidP="005D2195">
      <w:pPr>
        <w:pStyle w:val="ECEcorps"/>
        <w:spacing w:before="240"/>
        <w:jc w:val="left"/>
      </w:pPr>
      <w:r>
        <w:t>………………………………………………………………………………………………………………………………………</w:t>
      </w:r>
    </w:p>
    <w:p w14:paraId="47FB287A" w14:textId="047DE3DD" w:rsidR="00E26870" w:rsidRDefault="005D2195" w:rsidP="00863C3F">
      <w:pPr>
        <w:pStyle w:val="ECEcorps"/>
        <w:spacing w:before="240"/>
        <w:jc w:val="left"/>
      </w:pPr>
      <w:r>
        <w:t>………………………………………………………………………………………………………………………………………</w:t>
      </w:r>
    </w:p>
    <w:p w14:paraId="732A5520" w14:textId="77777777" w:rsidR="008F394E" w:rsidRDefault="008F394E" w:rsidP="00863C3F">
      <w:pPr>
        <w:pStyle w:val="ECEcorps"/>
        <w:spacing w:before="240"/>
        <w:jc w:val="left"/>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7FDF19BF" w14:textId="77777777" w:rsidR="00E26870" w:rsidRDefault="00E26870" w:rsidP="00527A98">
            <w:pPr>
              <w:pStyle w:val="ECEappel"/>
              <w:framePr w:wrap="around"/>
              <w:rPr>
                <w:bCs/>
                <w:szCs w:val="22"/>
              </w:rPr>
            </w:pPr>
            <w:proofErr w:type="gramStart"/>
            <w:r w:rsidRPr="0009288D">
              <w:t>ou</w:t>
            </w:r>
            <w:proofErr w:type="gramEnd"/>
            <w:r w:rsidRPr="0009288D">
              <w:t xml:space="preserve">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461252CB" w14:textId="324C65DC" w:rsidR="00027215" w:rsidRDefault="00027215" w:rsidP="00027215">
      <w:pPr>
        <w:pStyle w:val="ECEpartie"/>
        <w:numPr>
          <w:ilvl w:val="0"/>
          <w:numId w:val="0"/>
        </w:numPr>
        <w:ind w:left="360"/>
      </w:pPr>
      <w:bookmarkStart w:id="27" w:name="_Toc482638815"/>
      <w:bookmarkStart w:id="28" w:name="_Toc500182692"/>
    </w:p>
    <w:p w14:paraId="37EC6E3B" w14:textId="77777777" w:rsidR="00027215" w:rsidRDefault="00027215">
      <w:pPr>
        <w:spacing w:line="240" w:lineRule="auto"/>
        <w:jc w:val="left"/>
        <w:rPr>
          <w:b/>
          <w:color w:val="auto"/>
        </w:rPr>
      </w:pPr>
      <w:r>
        <w:br w:type="page"/>
      </w:r>
    </w:p>
    <w:p w14:paraId="1058257E" w14:textId="51A7722D" w:rsidR="00E26870" w:rsidRPr="003C13F9" w:rsidRDefault="008018AD" w:rsidP="00E26870">
      <w:pPr>
        <w:pStyle w:val="ECEpartie"/>
      </w:pPr>
      <w:bookmarkStart w:id="29" w:name="OLE_LINK34"/>
      <w:r>
        <w:lastRenderedPageBreak/>
        <w:t>Amélioration du modèle</w:t>
      </w:r>
      <w:r w:rsidR="00E26870" w:rsidRPr="003C13F9">
        <w:t xml:space="preserve"> </w:t>
      </w:r>
      <w:r w:rsidR="00E26870" w:rsidRPr="00FF78A1">
        <w:rPr>
          <w:b w:val="0"/>
          <w:bCs/>
        </w:rPr>
        <w:t>(</w:t>
      </w:r>
      <w:r w:rsidR="00245D0E">
        <w:rPr>
          <w:b w:val="0"/>
          <w:bCs/>
        </w:rPr>
        <w:t>2</w:t>
      </w:r>
      <w:r w:rsidR="00E26870" w:rsidRPr="00FF78A1">
        <w:rPr>
          <w:b w:val="0"/>
          <w:bCs/>
        </w:rPr>
        <w:t>0 minutes conseillées)</w:t>
      </w:r>
      <w:bookmarkEnd w:id="27"/>
      <w:bookmarkEnd w:id="28"/>
    </w:p>
    <w:bookmarkEnd w:id="29"/>
    <w:p w14:paraId="20A305F4" w14:textId="5DCE6985" w:rsidR="00E26870" w:rsidRDefault="00E26870" w:rsidP="00E26870">
      <w:pPr>
        <w:pStyle w:val="ECEcorps"/>
        <w:rPr>
          <w:rFonts w:eastAsia="Arial Unicode MS"/>
        </w:rPr>
      </w:pPr>
    </w:p>
    <w:p w14:paraId="7997FA6A" w14:textId="77777777" w:rsidR="00A427E5" w:rsidRDefault="005A1FC1" w:rsidP="00E26870">
      <w:pPr>
        <w:pStyle w:val="ECEcorps"/>
        <w:rPr>
          <w:rFonts w:eastAsia="Arial Unicode MS"/>
        </w:rPr>
      </w:pPr>
      <w:r>
        <w:rPr>
          <w:rFonts w:eastAsia="Arial Unicode MS"/>
        </w:rPr>
        <w:t>Afin de mieux rendre compte des observations</w:t>
      </w:r>
      <w:r w:rsidR="008018AD">
        <w:rPr>
          <w:rFonts w:eastAsia="Arial Unicode MS"/>
        </w:rPr>
        <w:t xml:space="preserve">, on modifie le modèle </w:t>
      </w:r>
      <w:r w:rsidR="00D308E2">
        <w:rPr>
          <w:rFonts w:eastAsia="Arial Unicode MS"/>
        </w:rPr>
        <w:t xml:space="preserve">précédent </w:t>
      </w:r>
      <w:r w:rsidR="008018AD">
        <w:rPr>
          <w:rFonts w:eastAsia="Arial Unicode MS"/>
        </w:rPr>
        <w:t xml:space="preserve">en ajoutant un coefficient </w:t>
      </w:r>
      <w:r w:rsidR="008018AD" w:rsidRPr="007B7F50">
        <w:rPr>
          <w:rFonts w:eastAsia="Arial Unicode MS"/>
          <w:bCs/>
          <w:i/>
          <w:iCs/>
        </w:rPr>
        <w:t>C</w:t>
      </w:r>
      <w:r w:rsidR="007B7F50">
        <w:rPr>
          <w:rFonts w:eastAsia="Arial Unicode MS"/>
        </w:rPr>
        <w:t xml:space="preserve"> sans dimension</w:t>
      </w:r>
      <w:r w:rsidR="008018AD">
        <w:rPr>
          <w:rFonts w:eastAsia="Arial Unicode MS"/>
        </w:rPr>
        <w:t xml:space="preserve">. </w:t>
      </w:r>
      <w:r w:rsidR="005D2195">
        <w:rPr>
          <w:rFonts w:eastAsia="Arial Unicode MS"/>
        </w:rPr>
        <w:t xml:space="preserve">Dans toute la suite, </w:t>
      </w:r>
      <w:r w:rsidR="008018AD">
        <w:rPr>
          <w:rFonts w:eastAsia="Arial Unicode MS"/>
        </w:rPr>
        <w:t>la durée</w:t>
      </w:r>
      <w:r w:rsidR="00841F6B">
        <w:rPr>
          <w:rFonts w:eastAsia="Arial Unicode MS"/>
        </w:rPr>
        <w:t xml:space="preserve"> </w:t>
      </w:r>
      <w:r w:rsidR="00841F6B" w:rsidRPr="007B7F50">
        <w:rPr>
          <w:rFonts w:eastAsia="Arial Unicode MS"/>
          <w:i/>
        </w:rPr>
        <w:t>t</w:t>
      </w:r>
      <w:r w:rsidR="008018AD">
        <w:rPr>
          <w:rFonts w:eastAsia="Arial Unicode MS"/>
        </w:rPr>
        <w:t xml:space="preserve"> d</w:t>
      </w:r>
      <w:r w:rsidR="00841F6B">
        <w:rPr>
          <w:rFonts w:eastAsia="Arial Unicode MS"/>
        </w:rPr>
        <w:t>’une</w:t>
      </w:r>
      <w:r w:rsidR="008018AD">
        <w:rPr>
          <w:rFonts w:eastAsia="Arial Unicode MS"/>
        </w:rPr>
        <w:t xml:space="preserve"> vidange </w:t>
      </w:r>
      <w:r w:rsidR="00841F6B">
        <w:rPr>
          <w:rFonts w:eastAsia="Arial Unicode MS"/>
        </w:rPr>
        <w:t xml:space="preserve">d’eau à partir d’une hauteur initiale </w:t>
      </w:r>
      <w:r w:rsidR="00841F6B" w:rsidRPr="00DA50F8">
        <w:rPr>
          <w:rFonts w:eastAsia="Arial Unicode MS"/>
          <w:i/>
        </w:rPr>
        <w:t>h</w:t>
      </w:r>
      <w:r w:rsidR="00841F6B" w:rsidRPr="00DA50F8">
        <w:rPr>
          <w:rFonts w:eastAsia="Arial Unicode MS"/>
          <w:i/>
          <w:vertAlign w:val="subscript"/>
        </w:rPr>
        <w:t>i</w:t>
      </w:r>
      <w:r w:rsidR="00841F6B">
        <w:rPr>
          <w:rFonts w:eastAsia="Arial Unicode MS"/>
        </w:rPr>
        <w:t xml:space="preserve"> jusqu’à une hauteur </w:t>
      </w:r>
      <w:r w:rsidR="00841F6B" w:rsidRPr="00DA50F8">
        <w:rPr>
          <w:rFonts w:eastAsia="Arial Unicode MS"/>
          <w:i/>
          <w:iCs/>
        </w:rPr>
        <w:t>h(t)</w:t>
      </w:r>
      <w:r w:rsidR="00841F6B">
        <w:rPr>
          <w:rFonts w:eastAsia="Arial Unicode MS"/>
        </w:rPr>
        <w:t xml:space="preserve"> </w:t>
      </w:r>
      <w:r w:rsidR="007B7F50">
        <w:rPr>
          <w:rFonts w:eastAsia="Arial Unicode MS"/>
        </w:rPr>
        <w:t>peut être calculée</w:t>
      </w:r>
      <w:r w:rsidR="008018AD">
        <w:rPr>
          <w:rFonts w:eastAsia="Arial Unicode MS"/>
        </w:rPr>
        <w:t xml:space="preserve"> </w:t>
      </w:r>
      <w:r w:rsidR="007B7F50">
        <w:rPr>
          <w:rFonts w:eastAsia="Arial Unicode MS"/>
        </w:rPr>
        <w:t>grâce à la relation</w:t>
      </w:r>
      <w:r w:rsidR="008018AD">
        <w:rPr>
          <w:rFonts w:eastAsia="Arial Unicode MS"/>
        </w:rPr>
        <w:t> :</w:t>
      </w:r>
      <w:bookmarkStart w:id="30" w:name="OLE_LINK9"/>
      <w:bookmarkStart w:id="31" w:name="OLE_LINK10"/>
      <w:bookmarkStart w:id="32" w:name="OLE_LINK11"/>
    </w:p>
    <w:p w14:paraId="348D443F" w14:textId="002C40E8" w:rsidR="008018AD" w:rsidRPr="00A427E5" w:rsidRDefault="005466DC" w:rsidP="005466DC">
      <w:pPr>
        <w:pStyle w:val="ECEcorps"/>
        <w:jc w:val="center"/>
        <w:rPr>
          <w:rFonts w:eastAsia="Arial Unicode MS"/>
        </w:rPr>
      </w:pPr>
      <w:proofErr w:type="gramStart"/>
      <w:r>
        <w:rPr>
          <w:rFonts w:eastAsia="Arial Unicode MS"/>
          <w:i/>
        </w:rPr>
        <w:t>t</w:t>
      </w:r>
      <w:proofErr w:type="gramEnd"/>
      <w:r>
        <w:rPr>
          <w:rFonts w:eastAsia="Arial Unicode MS"/>
          <w:i/>
        </w:rPr>
        <w:t xml:space="preserve"> =</w:t>
      </w:r>
      <w:r w:rsidR="00A427E5">
        <w:rPr>
          <w:rFonts w:eastAsia="Arial Unicode MS"/>
          <w:iCs/>
        </w:rPr>
        <w:t xml:space="preserve"> </w:t>
      </w:r>
      <m:oMath>
        <m:f>
          <m:fPr>
            <m:ctrlPr>
              <w:rPr>
                <w:rFonts w:ascii="Cambria Math" w:hAnsi="Cambria Math"/>
                <w:i/>
                <w:iCs/>
                <w:sz w:val="24"/>
                <w:szCs w:val="24"/>
              </w:rPr>
            </m:ctrlPr>
          </m:fPr>
          <m:num>
            <m:rad>
              <m:radPr>
                <m:degHide m:val="1"/>
                <m:ctrlPr>
                  <w:rPr>
                    <w:rFonts w:ascii="Cambria Math" w:hAnsi="Cambria Math"/>
                    <w:i/>
                    <w:iCs/>
                    <w:sz w:val="24"/>
                    <w:szCs w:val="24"/>
                  </w:rPr>
                </m:ctrlPr>
              </m:radPr>
              <m:deg/>
              <m:e>
                <m:sSub>
                  <m:sSubPr>
                    <m:ctrlPr>
                      <w:rPr>
                        <w:rFonts w:ascii="Cambria Math" w:hAnsi="Cambria Math"/>
                        <w:i/>
                        <w:iCs/>
                        <w:sz w:val="24"/>
                        <w:szCs w:val="24"/>
                      </w:rPr>
                    </m:ctrlPr>
                  </m:sSubPr>
                  <m:e>
                    <m:r>
                      <m:rPr>
                        <m:nor/>
                      </m:rPr>
                      <w:rPr>
                        <w:i/>
                        <w:iCs/>
                        <w:sz w:val="24"/>
                        <w:szCs w:val="24"/>
                      </w:rPr>
                      <m:t>h</m:t>
                    </m:r>
                  </m:e>
                  <m:sub>
                    <m:r>
                      <m:rPr>
                        <m:nor/>
                      </m:rPr>
                      <w:rPr>
                        <w:i/>
                        <w:iCs/>
                        <w:sz w:val="24"/>
                        <w:szCs w:val="24"/>
                      </w:rPr>
                      <m:t>i</m:t>
                    </m:r>
                  </m:sub>
                </m:sSub>
              </m:e>
            </m:rad>
            <m:r>
              <w:rPr>
                <w:rFonts w:ascii="Cambria Math" w:hAnsi="Cambria Math"/>
                <w:sz w:val="24"/>
                <w:szCs w:val="24"/>
              </w:rPr>
              <m:t xml:space="preserve"> </m:t>
            </m:r>
            <m:r>
              <m:rPr>
                <m:nor/>
              </m:rPr>
              <w:rPr>
                <w:sz w:val="24"/>
                <w:szCs w:val="24"/>
              </w:rPr>
              <m:t>-</m:t>
            </m:r>
            <m:rad>
              <m:radPr>
                <m:degHide m:val="1"/>
                <m:ctrlPr>
                  <w:rPr>
                    <w:rFonts w:ascii="Cambria Math" w:hAnsi="Cambria Math"/>
                    <w:i/>
                    <w:iCs/>
                    <w:sz w:val="24"/>
                    <w:szCs w:val="24"/>
                  </w:rPr>
                </m:ctrlPr>
              </m:radPr>
              <m:deg/>
              <m:e>
                <m:r>
                  <m:rPr>
                    <m:nor/>
                  </m:rPr>
                  <w:rPr>
                    <w:i/>
                    <w:iCs/>
                    <w:sz w:val="24"/>
                    <w:szCs w:val="24"/>
                  </w:rPr>
                  <m:t>h(t)</m:t>
                </m:r>
              </m:e>
            </m:rad>
          </m:num>
          <m:den>
            <m:r>
              <m:rPr>
                <m:nor/>
              </m:rPr>
              <w:rPr>
                <w:i/>
                <w:iCs/>
                <w:sz w:val="24"/>
                <w:szCs w:val="24"/>
              </w:rPr>
              <m:t>C</m:t>
            </m:r>
            <m:r>
              <m:rPr>
                <m:nor/>
              </m:rPr>
              <w:rPr>
                <w:rFonts w:ascii="Cambria Math"/>
                <w:sz w:val="24"/>
                <w:szCs w:val="24"/>
              </w:rPr>
              <m:t xml:space="preserve"> </m:t>
            </m:r>
            <m:r>
              <m:rPr>
                <m:nor/>
              </m:rPr>
              <w:rPr>
                <w:sz w:val="24"/>
                <w:szCs w:val="24"/>
              </w:rPr>
              <m:t>×</m:t>
            </m:r>
            <m:sSup>
              <m:sSupPr>
                <m:ctrlPr>
                  <w:rPr>
                    <w:rFonts w:ascii="Cambria Math" w:hAnsi="Cambria Math"/>
                    <w:i/>
                    <w:iCs/>
                    <w:sz w:val="24"/>
                    <w:szCs w:val="24"/>
                  </w:rPr>
                </m:ctrlPr>
              </m:sSupPr>
              <m:e>
                <m:d>
                  <m:dPr>
                    <m:ctrlPr>
                      <w:rPr>
                        <w:rFonts w:ascii="Cambria Math" w:hAnsi="Cambria Math"/>
                        <w:i/>
                        <w:iCs/>
                        <w:sz w:val="24"/>
                        <w:szCs w:val="24"/>
                      </w:rPr>
                    </m:ctrlPr>
                  </m:dPr>
                  <m:e>
                    <m:f>
                      <m:fPr>
                        <m:ctrlPr>
                          <w:rPr>
                            <w:rFonts w:ascii="Cambria Math" w:hAnsi="Cambria Math"/>
                            <w:i/>
                            <w:iCs/>
                            <w:sz w:val="24"/>
                            <w:szCs w:val="24"/>
                          </w:rPr>
                        </m:ctrlPr>
                      </m:fPr>
                      <m:num>
                        <m:sSub>
                          <m:sSubPr>
                            <m:ctrlPr>
                              <w:rPr>
                                <w:rFonts w:ascii="Cambria Math" w:hAnsi="Cambria Math"/>
                                <w:i/>
                                <w:iCs/>
                                <w:sz w:val="24"/>
                                <w:szCs w:val="24"/>
                              </w:rPr>
                            </m:ctrlPr>
                          </m:sSubPr>
                          <m:e>
                            <m:r>
                              <m:rPr>
                                <m:nor/>
                              </m:rPr>
                              <w:rPr>
                                <w:i/>
                                <w:iCs/>
                                <w:sz w:val="24"/>
                                <w:szCs w:val="24"/>
                              </w:rPr>
                              <m:t>d</m:t>
                            </m:r>
                          </m:e>
                          <m:sub>
                            <m:r>
                              <m:rPr>
                                <m:nor/>
                              </m:rPr>
                              <w:rPr>
                                <w:i/>
                                <w:iCs/>
                                <w:sz w:val="24"/>
                                <w:szCs w:val="24"/>
                              </w:rPr>
                              <m:t>B</m:t>
                            </m:r>
                          </m:sub>
                        </m:sSub>
                      </m:num>
                      <m:den>
                        <m:sSub>
                          <m:sSubPr>
                            <m:ctrlPr>
                              <w:rPr>
                                <w:rFonts w:ascii="Cambria Math" w:hAnsi="Cambria Math"/>
                                <w:i/>
                                <w:iCs/>
                                <w:sz w:val="24"/>
                                <w:szCs w:val="24"/>
                              </w:rPr>
                            </m:ctrlPr>
                          </m:sSubPr>
                          <m:e>
                            <m:r>
                              <m:rPr>
                                <m:nor/>
                              </m:rPr>
                              <w:rPr>
                                <w:i/>
                                <w:iCs/>
                                <w:sz w:val="24"/>
                                <w:szCs w:val="24"/>
                              </w:rPr>
                              <m:t>d</m:t>
                            </m:r>
                          </m:e>
                          <m:sub>
                            <m:r>
                              <m:rPr>
                                <m:nor/>
                              </m:rPr>
                              <w:rPr>
                                <w:i/>
                                <w:iCs/>
                                <w:sz w:val="24"/>
                                <w:szCs w:val="24"/>
                              </w:rPr>
                              <m:t>A</m:t>
                            </m:r>
                          </m:sub>
                        </m:sSub>
                      </m:den>
                    </m:f>
                  </m:e>
                </m:d>
              </m:e>
              <m:sup>
                <m:r>
                  <m:rPr>
                    <m:nor/>
                  </m:rPr>
                  <w:rPr>
                    <w:sz w:val="24"/>
                    <w:szCs w:val="24"/>
                  </w:rPr>
                  <m:t>2</m:t>
                </m:r>
              </m:sup>
            </m:sSup>
            <m:r>
              <m:rPr>
                <m:nor/>
              </m:rPr>
              <w:rPr>
                <w:sz w:val="24"/>
                <w:szCs w:val="24"/>
              </w:rPr>
              <m:t>×</m:t>
            </m:r>
            <m:r>
              <m:rPr>
                <m:nor/>
              </m:rPr>
              <w:rPr>
                <w:rFonts w:ascii="Cambria Math"/>
                <w:sz w:val="24"/>
                <w:szCs w:val="24"/>
              </w:rPr>
              <m:t xml:space="preserve"> </m:t>
            </m:r>
            <m:r>
              <m:rPr>
                <m:nor/>
              </m:rPr>
              <w:rPr>
                <w:sz w:val="24"/>
                <w:szCs w:val="24"/>
              </w:rPr>
              <m:t>2,21</m:t>
            </m:r>
          </m:den>
        </m:f>
      </m:oMath>
      <w:bookmarkEnd w:id="30"/>
      <w:bookmarkEnd w:id="31"/>
      <w:bookmarkEnd w:id="32"/>
    </w:p>
    <w:p w14:paraId="3A17C69F" w14:textId="77777777" w:rsidR="007B7F50" w:rsidRPr="00C3544F" w:rsidRDefault="007B7F50" w:rsidP="007B7F50">
      <w:pPr>
        <w:pStyle w:val="ECEcorps"/>
        <w:rPr>
          <w:rFonts w:eastAsia="Arial Unicode MS"/>
        </w:rPr>
      </w:pPr>
      <w:bookmarkStart w:id="33" w:name="OLE_LINK18"/>
      <w:r w:rsidRPr="00C3544F">
        <w:rPr>
          <w:rFonts w:eastAsia="Arial Unicode MS"/>
        </w:rPr>
        <w:t>Avec :</w:t>
      </w:r>
    </w:p>
    <w:p w14:paraId="32C43495" w14:textId="41B249DA" w:rsidR="007B7F50" w:rsidRDefault="00A110EF" w:rsidP="007B7F50">
      <w:pPr>
        <w:pStyle w:val="ECEcorps"/>
        <w:ind w:firstLine="360"/>
        <w:rPr>
          <w:rFonts w:eastAsia="Arial Unicode MS"/>
          <w:iCs/>
        </w:rPr>
      </w:pPr>
      <w:proofErr w:type="gramStart"/>
      <w:r w:rsidRPr="00DA50F8">
        <w:rPr>
          <w:rFonts w:eastAsia="Arial Unicode MS"/>
          <w:i/>
        </w:rPr>
        <w:t>h</w:t>
      </w:r>
      <w:r w:rsidRPr="00DA50F8">
        <w:rPr>
          <w:rFonts w:eastAsia="Arial Unicode MS"/>
          <w:i/>
          <w:vertAlign w:val="subscript"/>
        </w:rPr>
        <w:t>i</w:t>
      </w:r>
      <w:bookmarkEnd w:id="33"/>
      <w:proofErr w:type="gramEnd"/>
      <w:r>
        <w:rPr>
          <w:rFonts w:eastAsia="Arial Unicode MS"/>
          <w:iCs/>
        </w:rPr>
        <w:t> : la hauteur de liquide exprimée en mètre</w:t>
      </w:r>
      <w:r w:rsidR="007B7F50">
        <w:rPr>
          <w:rFonts w:eastAsia="Arial Unicode MS"/>
          <w:iCs/>
        </w:rPr>
        <w:t>s</w:t>
      </w:r>
      <w:r>
        <w:rPr>
          <w:rFonts w:eastAsia="Arial Unicode MS"/>
          <w:iCs/>
        </w:rPr>
        <w:t xml:space="preserve"> à l’instant initiale </w:t>
      </w:r>
      <w:r w:rsidRPr="006C27FA">
        <w:rPr>
          <w:rFonts w:eastAsia="Arial Unicode MS"/>
          <w:i/>
        </w:rPr>
        <w:t>t</w:t>
      </w:r>
      <w:r>
        <w:rPr>
          <w:rFonts w:eastAsia="Arial Unicode MS"/>
          <w:iCs/>
        </w:rPr>
        <w:t> = 0 s.</w:t>
      </w:r>
    </w:p>
    <w:p w14:paraId="5CD79110" w14:textId="73F55010" w:rsidR="008018AD" w:rsidRDefault="008018AD" w:rsidP="007B7F50">
      <w:pPr>
        <w:pStyle w:val="ECEcorps"/>
        <w:ind w:firstLine="360"/>
        <w:rPr>
          <w:rFonts w:eastAsia="Arial Unicode MS"/>
          <w:iCs/>
        </w:rPr>
      </w:pPr>
      <w:proofErr w:type="gramStart"/>
      <w:r w:rsidRPr="00DA50F8">
        <w:rPr>
          <w:rFonts w:eastAsia="Arial Unicode MS"/>
          <w:i/>
        </w:rPr>
        <w:t>h</w:t>
      </w:r>
      <w:proofErr w:type="gramEnd"/>
      <w:r w:rsidRPr="00DA50F8">
        <w:rPr>
          <w:rFonts w:eastAsia="Arial Unicode MS"/>
          <w:i/>
        </w:rPr>
        <w:t>(t)</w:t>
      </w:r>
      <w:r>
        <w:rPr>
          <w:rFonts w:eastAsia="Arial Unicode MS"/>
          <w:iCs/>
        </w:rPr>
        <w:t xml:space="preserve"> : </w:t>
      </w:r>
      <w:r w:rsidR="005A1FC1">
        <w:rPr>
          <w:rFonts w:eastAsia="Arial Unicode MS"/>
          <w:iCs/>
        </w:rPr>
        <w:t xml:space="preserve">la </w:t>
      </w:r>
      <w:r>
        <w:rPr>
          <w:rFonts w:eastAsia="Arial Unicode MS"/>
          <w:iCs/>
        </w:rPr>
        <w:t xml:space="preserve">hauteur de liquide </w:t>
      </w:r>
      <w:r w:rsidR="00D308E2">
        <w:rPr>
          <w:rFonts w:eastAsia="Arial Unicode MS"/>
          <w:iCs/>
        </w:rPr>
        <w:t>exprimée en mètre</w:t>
      </w:r>
      <w:r w:rsidR="007B7F50">
        <w:rPr>
          <w:rFonts w:eastAsia="Arial Unicode MS"/>
          <w:iCs/>
        </w:rPr>
        <w:t>s</w:t>
      </w:r>
      <w:r w:rsidR="00900861">
        <w:rPr>
          <w:rFonts w:eastAsia="Arial Unicode MS"/>
          <w:iCs/>
        </w:rPr>
        <w:t xml:space="preserve"> </w:t>
      </w:r>
      <w:r>
        <w:rPr>
          <w:rFonts w:eastAsia="Arial Unicode MS"/>
          <w:iCs/>
        </w:rPr>
        <w:t xml:space="preserve">à l’instant </w:t>
      </w:r>
      <w:r w:rsidRPr="006C27FA">
        <w:rPr>
          <w:rFonts w:eastAsia="Arial Unicode MS"/>
          <w:i/>
        </w:rPr>
        <w:t>t</w:t>
      </w:r>
      <w:r w:rsidR="00D308E2">
        <w:rPr>
          <w:rFonts w:eastAsia="Arial Unicode MS"/>
          <w:iCs/>
        </w:rPr>
        <w:t>.</w:t>
      </w:r>
    </w:p>
    <w:p w14:paraId="2509D1D9" w14:textId="496D70DF" w:rsidR="005A1FC1" w:rsidRDefault="007B766A" w:rsidP="007B7F50">
      <w:pPr>
        <w:pStyle w:val="ECEcorps"/>
        <w:ind w:left="360"/>
        <w:rPr>
          <w:rFonts w:eastAsia="Arial Unicode MS"/>
        </w:rPr>
      </w:pPr>
      <m:oMath>
        <m:sSub>
          <m:sSubPr>
            <m:ctrlPr>
              <w:rPr>
                <w:rFonts w:ascii="Cambria Math" w:hAnsi="Cambria Math"/>
                <w:i/>
              </w:rPr>
            </m:ctrlPr>
          </m:sSubPr>
          <m:e>
            <m:r>
              <m:rPr>
                <m:nor/>
              </m:rPr>
              <w:rPr>
                <w:i/>
              </w:rPr>
              <m:t>d</m:t>
            </m:r>
          </m:e>
          <m:sub>
            <m:r>
              <m:rPr>
                <m:nor/>
              </m:rPr>
              <w:rPr>
                <w:i/>
              </w:rPr>
              <m:t>A</m:t>
            </m:r>
          </m:sub>
        </m:sSub>
      </m:oMath>
      <w:r w:rsidR="00841F6B">
        <w:rPr>
          <w:rFonts w:eastAsia="Arial Unicode MS"/>
        </w:rPr>
        <w:t xml:space="preserve"> </w:t>
      </w:r>
      <w:proofErr w:type="gramStart"/>
      <w:r w:rsidR="00841F6B">
        <w:rPr>
          <w:rFonts w:eastAsia="Arial Unicode MS"/>
        </w:rPr>
        <w:t>et</w:t>
      </w:r>
      <w:proofErr w:type="gramEnd"/>
      <w:r w:rsidR="00841F6B">
        <w:rPr>
          <w:rFonts w:eastAsia="Arial Unicode MS"/>
        </w:rPr>
        <w:t xml:space="preserve"> </w:t>
      </w:r>
      <m:oMath>
        <m:sSub>
          <m:sSubPr>
            <m:ctrlPr>
              <w:rPr>
                <w:rFonts w:ascii="Cambria Math" w:hAnsi="Cambria Math"/>
                <w:i/>
              </w:rPr>
            </m:ctrlPr>
          </m:sSubPr>
          <m:e>
            <m:r>
              <m:rPr>
                <m:nor/>
              </m:rPr>
              <w:rPr>
                <w:i/>
              </w:rPr>
              <m:t>d</m:t>
            </m:r>
          </m:e>
          <m:sub>
            <m:r>
              <m:rPr>
                <m:nor/>
              </m:rPr>
              <w:rPr>
                <w:i/>
              </w:rPr>
              <m:t>B</m:t>
            </m:r>
          </m:sub>
        </m:sSub>
      </m:oMath>
      <w:r w:rsidR="00841F6B">
        <w:rPr>
          <w:rFonts w:eastAsia="Arial Unicode MS"/>
        </w:rPr>
        <w:t xml:space="preserve"> sont les </w:t>
      </w:r>
      <w:r w:rsidR="0062590C">
        <w:rPr>
          <w:rFonts w:eastAsia="Arial Unicode MS"/>
        </w:rPr>
        <w:t>diamètres</w:t>
      </w:r>
      <w:r w:rsidR="00841F6B">
        <w:rPr>
          <w:rFonts w:eastAsia="Arial Unicode MS"/>
        </w:rPr>
        <w:t xml:space="preserve"> d</w:t>
      </w:r>
      <w:r w:rsidR="00B602F9">
        <w:rPr>
          <w:rFonts w:eastAsia="Arial Unicode MS"/>
        </w:rPr>
        <w:t>onnés</w:t>
      </w:r>
      <w:r w:rsidR="00841F6B">
        <w:rPr>
          <w:rFonts w:eastAsia="Arial Unicode MS"/>
        </w:rPr>
        <w:t xml:space="preserve"> au début de l’énoncé.</w:t>
      </w:r>
    </w:p>
    <w:p w14:paraId="6D0362E2" w14:textId="77777777" w:rsidR="00841F6B" w:rsidRDefault="00841F6B" w:rsidP="00E26870">
      <w:pPr>
        <w:pStyle w:val="ECEcorps"/>
        <w:rPr>
          <w:rFonts w:eastAsia="Arial Unicode MS"/>
        </w:rPr>
      </w:pPr>
    </w:p>
    <w:p w14:paraId="38146B10" w14:textId="3FAC1C96" w:rsidR="007B7F50" w:rsidRDefault="009163D8" w:rsidP="00E26870">
      <w:pPr>
        <w:pStyle w:val="ECEcorps"/>
        <w:rPr>
          <w:rFonts w:eastAsia="Arial Unicode MS"/>
        </w:rPr>
      </w:pPr>
      <w:r w:rsidRPr="000270D5">
        <w:rPr>
          <w:rFonts w:eastAsia="Arial Unicode MS"/>
        </w:rPr>
        <w:t>Pour</w:t>
      </w:r>
      <w:r w:rsidR="005A1FC1" w:rsidRPr="000270D5">
        <w:rPr>
          <w:rFonts w:eastAsia="Arial Unicode MS"/>
        </w:rPr>
        <w:t xml:space="preserve"> déterminer</w:t>
      </w:r>
      <w:r w:rsidR="008018AD" w:rsidRPr="000270D5">
        <w:rPr>
          <w:rFonts w:eastAsia="Arial Unicode MS"/>
        </w:rPr>
        <w:t xml:space="preserve"> </w:t>
      </w:r>
      <w:r w:rsidR="005A1FC1" w:rsidRPr="000270D5">
        <w:rPr>
          <w:rFonts w:eastAsia="Arial Unicode MS"/>
        </w:rPr>
        <w:t xml:space="preserve">expérimentalement </w:t>
      </w:r>
      <w:r w:rsidR="008018AD" w:rsidRPr="000270D5">
        <w:rPr>
          <w:rFonts w:eastAsia="Arial Unicode MS"/>
        </w:rPr>
        <w:t xml:space="preserve">la valeur de </w:t>
      </w:r>
      <w:r w:rsidR="008018AD" w:rsidRPr="007B7F50">
        <w:rPr>
          <w:rFonts w:eastAsia="Arial Unicode MS"/>
          <w:bCs/>
          <w:i/>
          <w:iCs/>
        </w:rPr>
        <w:t>C</w:t>
      </w:r>
      <w:r w:rsidRPr="000270D5">
        <w:rPr>
          <w:rFonts w:eastAsia="Arial Unicode MS"/>
        </w:rPr>
        <w:t xml:space="preserve">, on effectue une série de mesures des </w:t>
      </w:r>
      <w:r w:rsidR="000270D5" w:rsidRPr="000270D5">
        <w:rPr>
          <w:rFonts w:eastAsia="Arial Unicode MS"/>
        </w:rPr>
        <w:t>instants</w:t>
      </w:r>
      <w:r w:rsidRPr="000270D5">
        <w:rPr>
          <w:rFonts w:eastAsia="Arial Unicode MS"/>
        </w:rPr>
        <w:t xml:space="preserve"> </w:t>
      </w:r>
      <m:oMath>
        <m:r>
          <m:rPr>
            <m:nor/>
          </m:rPr>
          <w:rPr>
            <w:rFonts w:eastAsia="Arial Unicode MS"/>
            <w:i/>
            <w:iCs/>
          </w:rPr>
          <m:t>t</m:t>
        </m:r>
      </m:oMath>
      <w:r w:rsidRPr="000270D5">
        <w:rPr>
          <w:rFonts w:eastAsia="Arial Unicode MS"/>
        </w:rPr>
        <w:t xml:space="preserve"> pour différentes hauteurs de vidanges </w:t>
      </w:r>
      <m:oMath>
        <m:r>
          <m:rPr>
            <m:nor/>
          </m:rPr>
          <w:rPr>
            <w:rFonts w:eastAsia="Arial Unicode MS"/>
            <w:i/>
            <w:iCs/>
          </w:rPr>
          <m:t>h(t)</m:t>
        </m:r>
      </m:oMath>
      <w:r w:rsidRPr="000270D5">
        <w:rPr>
          <w:rFonts w:eastAsia="Arial Unicode MS"/>
        </w:rPr>
        <w:t xml:space="preserve">. </w:t>
      </w:r>
    </w:p>
    <w:p w14:paraId="48D17551" w14:textId="77777777" w:rsidR="00C3544F" w:rsidRDefault="00C3544F" w:rsidP="00E26870">
      <w:pPr>
        <w:pStyle w:val="ECEcorps"/>
        <w:rPr>
          <w:rFonts w:eastAsia="Arial Unicode MS"/>
        </w:rPr>
      </w:pPr>
    </w:p>
    <w:p w14:paraId="5C69E823" w14:textId="3B1FBA6E" w:rsidR="000270D5" w:rsidRPr="000270D5" w:rsidRDefault="00C3544F" w:rsidP="00E26870">
      <w:pPr>
        <w:pStyle w:val="ECEcorps"/>
        <w:rPr>
          <w:rFonts w:eastAsia="Arial Unicode MS"/>
        </w:rPr>
      </w:pPr>
      <w:r>
        <w:rPr>
          <w:rFonts w:eastAsia="Arial Unicode MS"/>
        </w:rPr>
        <w:t xml:space="preserve">2.1. </w:t>
      </w:r>
      <w:r w:rsidR="007B7F50">
        <w:rPr>
          <w:rFonts w:eastAsia="Arial Unicode MS"/>
        </w:rPr>
        <w:t xml:space="preserve">Mettre en œuvre le protocole suivant </w:t>
      </w:r>
      <w:r w:rsidR="000270D5">
        <w:rPr>
          <w:rFonts w:eastAsia="Arial Unicode MS"/>
        </w:rPr>
        <w:t>:</w:t>
      </w:r>
    </w:p>
    <w:p w14:paraId="06BCABB7" w14:textId="77777777" w:rsidR="00B602F9" w:rsidRPr="000270D5" w:rsidRDefault="00B602F9" w:rsidP="00E26870">
      <w:pPr>
        <w:pStyle w:val="ECEcorps"/>
        <w:rPr>
          <w:rFonts w:eastAsia="Arial Unicode MS"/>
        </w:rPr>
      </w:pPr>
    </w:p>
    <w:p w14:paraId="191FCEC3" w14:textId="0BE6E7D3" w:rsidR="009163D8" w:rsidRPr="000270D5" w:rsidRDefault="00070DD2" w:rsidP="000270D5">
      <w:pPr>
        <w:pStyle w:val="ECEcorps"/>
        <w:numPr>
          <w:ilvl w:val="0"/>
          <w:numId w:val="18"/>
        </w:numPr>
        <w:rPr>
          <w:rFonts w:eastAsia="Arial Unicode MS"/>
        </w:rPr>
      </w:pPr>
      <w:r w:rsidRPr="000270D5">
        <w:rPr>
          <w:rFonts w:eastAsia="Arial Unicode MS"/>
        </w:rPr>
        <w:t xml:space="preserve">Remplir initialement la bouteille à une </w:t>
      </w:r>
      <w:r w:rsidR="005A1FC1" w:rsidRPr="000270D5">
        <w:rPr>
          <w:rFonts w:eastAsia="Arial Unicode MS"/>
        </w:rPr>
        <w:t xml:space="preserve">hauteur </w:t>
      </w:r>
      <w:r w:rsidR="004D2B6E" w:rsidRPr="000270D5">
        <w:rPr>
          <w:rFonts w:eastAsia="Arial Unicode MS"/>
        </w:rPr>
        <w:t>d’eau</w:t>
      </w:r>
      <w:r w:rsidR="005A1FC1" w:rsidRPr="000270D5">
        <w:rPr>
          <w:rFonts w:eastAsia="Arial Unicode MS"/>
        </w:rPr>
        <w:t xml:space="preserve"> un peu supé</w:t>
      </w:r>
      <w:r w:rsidR="0012164D" w:rsidRPr="000270D5">
        <w:rPr>
          <w:rFonts w:eastAsia="Arial Unicode MS"/>
        </w:rPr>
        <w:t>rieure à 15 cm</w:t>
      </w:r>
      <w:r w:rsidRPr="000270D5">
        <w:rPr>
          <w:rFonts w:eastAsia="Arial Unicode MS"/>
        </w:rPr>
        <w:t xml:space="preserve"> puis ouvrir le trou.</w:t>
      </w:r>
    </w:p>
    <w:p w14:paraId="22494930" w14:textId="2CB49E74" w:rsidR="000270D5" w:rsidRPr="000270D5" w:rsidRDefault="008A2811" w:rsidP="000270D5">
      <w:pPr>
        <w:pStyle w:val="ECEcorps"/>
        <w:numPr>
          <w:ilvl w:val="0"/>
          <w:numId w:val="18"/>
        </w:numPr>
        <w:rPr>
          <w:rFonts w:eastAsia="Arial Unicode MS"/>
        </w:rPr>
      </w:pPr>
      <w:r>
        <w:t>À</w:t>
      </w:r>
      <w:r w:rsidR="009163D8" w:rsidRPr="000270D5">
        <w:rPr>
          <w:rFonts w:eastAsia="Arial Unicode MS"/>
        </w:rPr>
        <w:t xml:space="preserve"> l’aide d</w:t>
      </w:r>
      <w:r w:rsidR="00070DD2" w:rsidRPr="000270D5">
        <w:rPr>
          <w:rFonts w:eastAsia="Arial Unicode MS"/>
        </w:rPr>
        <w:t xml:space="preserve">u logiciel </w:t>
      </w:r>
      <w:r w:rsidR="00C3544F">
        <w:rPr>
          <w:rFonts w:eastAsia="Arial Unicode MS"/>
        </w:rPr>
        <w:t>mis à disposition</w:t>
      </w:r>
      <w:r w:rsidR="00070DD2" w:rsidRPr="000270D5">
        <w:rPr>
          <w:rFonts w:eastAsia="Arial Unicode MS"/>
        </w:rPr>
        <w:t xml:space="preserve"> sur </w:t>
      </w:r>
      <w:r w:rsidR="009163D8" w:rsidRPr="000270D5">
        <w:rPr>
          <w:rFonts w:eastAsia="Arial Unicode MS"/>
        </w:rPr>
        <w:t>l’ordinateur, d</w:t>
      </w:r>
      <w:r w:rsidR="0012164D" w:rsidRPr="000270D5">
        <w:rPr>
          <w:rFonts w:eastAsia="Arial Unicode MS"/>
        </w:rPr>
        <w:t>éclenche</w:t>
      </w:r>
      <w:r w:rsidR="009163D8" w:rsidRPr="000270D5">
        <w:rPr>
          <w:rFonts w:eastAsia="Arial Unicode MS"/>
        </w:rPr>
        <w:t>r</w:t>
      </w:r>
      <w:r w:rsidR="0012164D" w:rsidRPr="000270D5">
        <w:rPr>
          <w:rFonts w:eastAsia="Arial Unicode MS"/>
        </w:rPr>
        <w:t xml:space="preserve"> le chronomètre lorsque l</w:t>
      </w:r>
      <w:r w:rsidR="00070DD2" w:rsidRPr="000270D5">
        <w:rPr>
          <w:rFonts w:eastAsia="Arial Unicode MS"/>
        </w:rPr>
        <w:t>a hauteur de l’eau</w:t>
      </w:r>
      <w:r w:rsidR="0012164D" w:rsidRPr="000270D5">
        <w:rPr>
          <w:rFonts w:eastAsia="Arial Unicode MS"/>
        </w:rPr>
        <w:t xml:space="preserve"> vaut</w:t>
      </w:r>
      <w:r w:rsidR="00CD5BF7" w:rsidRPr="000270D5">
        <w:rPr>
          <w:rFonts w:eastAsia="Arial Unicode MS"/>
        </w:rPr>
        <w:t xml:space="preserve"> exactement 15</w:t>
      </w:r>
      <w:r w:rsidR="00A110EF" w:rsidRPr="000270D5">
        <w:rPr>
          <w:rFonts w:eastAsia="Arial Unicode MS"/>
        </w:rPr>
        <w:t>,0</w:t>
      </w:r>
      <w:r w:rsidR="00CD5BF7" w:rsidRPr="000270D5">
        <w:rPr>
          <w:rFonts w:eastAsia="Arial Unicode MS"/>
        </w:rPr>
        <w:t xml:space="preserve"> cm.</w:t>
      </w:r>
      <w:r w:rsidR="00027215" w:rsidRPr="000270D5">
        <w:rPr>
          <w:rFonts w:eastAsia="Arial Unicode MS"/>
        </w:rPr>
        <w:t xml:space="preserve"> </w:t>
      </w:r>
      <w:r w:rsidR="00C3544F">
        <w:rPr>
          <w:rFonts w:eastAsia="Arial Unicode MS"/>
        </w:rPr>
        <w:t>On a alors</w:t>
      </w:r>
      <w:r w:rsidR="0012164D" w:rsidRPr="000270D5">
        <w:rPr>
          <w:rFonts w:eastAsia="Arial Unicode MS"/>
        </w:rPr>
        <w:t xml:space="preserve"> : </w:t>
      </w:r>
      <w:r w:rsidR="0012164D" w:rsidRPr="000270D5">
        <w:rPr>
          <w:rFonts w:eastAsia="Arial Unicode MS"/>
          <w:i/>
          <w:iCs/>
        </w:rPr>
        <w:t>h</w:t>
      </w:r>
      <w:r w:rsidR="0012164D" w:rsidRPr="000270D5">
        <w:rPr>
          <w:rFonts w:eastAsia="Arial Unicode MS"/>
          <w:i/>
          <w:iCs/>
          <w:vertAlign w:val="subscript"/>
        </w:rPr>
        <w:t>i</w:t>
      </w:r>
      <w:r w:rsidR="00027215" w:rsidRPr="000270D5">
        <w:rPr>
          <w:rFonts w:eastAsia="Arial Unicode MS"/>
          <w:i/>
          <w:iCs/>
        </w:rPr>
        <w:t> = </w:t>
      </w:r>
      <w:r w:rsidR="0012164D" w:rsidRPr="000270D5">
        <w:rPr>
          <w:rFonts w:eastAsia="Arial Unicode MS"/>
          <w:i/>
          <w:iCs/>
        </w:rPr>
        <w:t>h(t=0)</w:t>
      </w:r>
      <w:r w:rsidR="00027215" w:rsidRPr="000270D5">
        <w:rPr>
          <w:rFonts w:eastAsia="Arial Unicode MS"/>
        </w:rPr>
        <w:t> </w:t>
      </w:r>
      <w:r w:rsidR="0012164D" w:rsidRPr="000270D5">
        <w:rPr>
          <w:rFonts w:eastAsia="Arial Unicode MS"/>
          <w:i/>
          <w:iCs/>
        </w:rPr>
        <w:t>=</w:t>
      </w:r>
      <w:r w:rsidR="00027215" w:rsidRPr="000270D5">
        <w:rPr>
          <w:rFonts w:eastAsia="Arial Unicode MS"/>
          <w:i/>
          <w:iCs/>
        </w:rPr>
        <w:t> </w:t>
      </w:r>
      <w:r w:rsidR="0012164D" w:rsidRPr="000270D5">
        <w:rPr>
          <w:rFonts w:eastAsia="Arial Unicode MS"/>
        </w:rPr>
        <w:t>0,15</w:t>
      </w:r>
      <w:r w:rsidR="00027215" w:rsidRPr="000270D5">
        <w:rPr>
          <w:rFonts w:eastAsia="Arial Unicode MS"/>
        </w:rPr>
        <w:t> </w:t>
      </w:r>
      <w:r w:rsidR="0012164D" w:rsidRPr="000270D5">
        <w:rPr>
          <w:rFonts w:eastAsia="Arial Unicode MS"/>
        </w:rPr>
        <w:t>m</w:t>
      </w:r>
      <w:r w:rsidR="0026608B" w:rsidRPr="000270D5">
        <w:rPr>
          <w:rFonts w:eastAsia="Arial Unicode MS"/>
        </w:rPr>
        <w:t>.</w:t>
      </w:r>
      <w:r w:rsidR="009163D8" w:rsidRPr="000270D5">
        <w:rPr>
          <w:rFonts w:eastAsia="Arial Unicode MS"/>
        </w:rPr>
        <w:t xml:space="preserve"> </w:t>
      </w:r>
    </w:p>
    <w:p w14:paraId="679C0F08" w14:textId="4FD17F2E" w:rsidR="000270D5" w:rsidRPr="000270D5" w:rsidRDefault="0098588F" w:rsidP="000270D5">
      <w:pPr>
        <w:pStyle w:val="ECEcorps"/>
        <w:numPr>
          <w:ilvl w:val="0"/>
          <w:numId w:val="18"/>
        </w:numPr>
        <w:rPr>
          <w:rFonts w:eastAsia="Arial Unicode MS"/>
        </w:rPr>
      </w:pPr>
      <w:r>
        <w:rPr>
          <w:rFonts w:eastAsia="Arial Unicode MS"/>
        </w:rPr>
        <w:t>Faire une acquisition d</w:t>
      </w:r>
      <w:r w:rsidR="00B602F9" w:rsidRPr="000270D5">
        <w:rPr>
          <w:rFonts w:eastAsia="Arial Unicode MS"/>
        </w:rPr>
        <w:t>es</w:t>
      </w:r>
      <w:r w:rsidR="00A110EF" w:rsidRPr="000270D5">
        <w:rPr>
          <w:rFonts w:eastAsia="Arial Unicode MS"/>
        </w:rPr>
        <w:t xml:space="preserve"> </w:t>
      </w:r>
      <w:r w:rsidR="00027215" w:rsidRPr="000270D5">
        <w:rPr>
          <w:rFonts w:eastAsia="Arial Unicode MS"/>
        </w:rPr>
        <w:t>instant</w:t>
      </w:r>
      <w:r w:rsidR="00A110EF" w:rsidRPr="000270D5">
        <w:rPr>
          <w:rFonts w:eastAsia="Arial Unicode MS"/>
        </w:rPr>
        <w:t>s</w:t>
      </w:r>
      <w:r w:rsidR="00027215" w:rsidRPr="000270D5">
        <w:rPr>
          <w:rFonts w:eastAsia="Arial Unicode MS"/>
        </w:rPr>
        <w:t xml:space="preserve"> </w:t>
      </w:r>
      <w:r w:rsidR="00A110EF" w:rsidRPr="000270D5">
        <w:rPr>
          <w:rFonts w:eastAsia="Arial Unicode MS"/>
        </w:rPr>
        <w:t>pour lesquels</w:t>
      </w:r>
      <w:r w:rsidR="00027215" w:rsidRPr="000270D5">
        <w:rPr>
          <w:rFonts w:eastAsia="Arial Unicode MS"/>
        </w:rPr>
        <w:t xml:space="preserve"> la hauteur d</w:t>
      </w:r>
      <w:r w:rsidR="00070DD2" w:rsidRPr="000270D5">
        <w:rPr>
          <w:rFonts w:eastAsia="Arial Unicode MS"/>
        </w:rPr>
        <w:t>’eau</w:t>
      </w:r>
      <w:r w:rsidR="00027215" w:rsidRPr="000270D5">
        <w:rPr>
          <w:rFonts w:eastAsia="Arial Unicode MS"/>
        </w:rPr>
        <w:t xml:space="preserve"> correspond aux valeurs du tableau ci-dessous</w:t>
      </w:r>
      <w:r w:rsidR="00A110EF" w:rsidRPr="000270D5">
        <w:rPr>
          <w:rFonts w:eastAsia="Arial Unicode MS"/>
        </w:rPr>
        <w:t xml:space="preserve">. </w:t>
      </w:r>
    </w:p>
    <w:p w14:paraId="4C0A55FB" w14:textId="77777777" w:rsidR="000270D5" w:rsidRPr="000270D5" w:rsidRDefault="00A110EF" w:rsidP="000270D5">
      <w:pPr>
        <w:pStyle w:val="ECEcorps"/>
        <w:numPr>
          <w:ilvl w:val="0"/>
          <w:numId w:val="18"/>
        </w:numPr>
        <w:rPr>
          <w:rFonts w:eastAsia="Arial Unicode MS"/>
        </w:rPr>
      </w:pPr>
      <w:r w:rsidRPr="000270D5">
        <w:rPr>
          <w:rFonts w:eastAsia="Arial Unicode MS"/>
        </w:rPr>
        <w:t>Vérifie</w:t>
      </w:r>
      <w:r w:rsidR="009163D8" w:rsidRPr="000270D5">
        <w:rPr>
          <w:rFonts w:eastAsia="Arial Unicode MS"/>
        </w:rPr>
        <w:t>r</w:t>
      </w:r>
      <w:r w:rsidRPr="000270D5">
        <w:rPr>
          <w:rFonts w:eastAsia="Arial Unicode MS"/>
        </w:rPr>
        <w:t xml:space="preserve"> </w:t>
      </w:r>
      <w:r w:rsidR="00027215" w:rsidRPr="000270D5">
        <w:rPr>
          <w:rFonts w:eastAsia="Arial Unicode MS"/>
        </w:rPr>
        <w:t>que l’ordinateur</w:t>
      </w:r>
      <w:r w:rsidR="0026608B" w:rsidRPr="000270D5">
        <w:rPr>
          <w:rFonts w:eastAsia="Arial Unicode MS"/>
        </w:rPr>
        <w:t xml:space="preserve"> </w:t>
      </w:r>
      <w:r w:rsidRPr="000270D5">
        <w:rPr>
          <w:rFonts w:eastAsia="Arial Unicode MS"/>
        </w:rPr>
        <w:t xml:space="preserve">a bien </w:t>
      </w:r>
      <w:r w:rsidR="00027215" w:rsidRPr="000270D5">
        <w:rPr>
          <w:rFonts w:eastAsia="Arial Unicode MS"/>
        </w:rPr>
        <w:t>mémoris</w:t>
      </w:r>
      <w:r w:rsidRPr="000270D5">
        <w:rPr>
          <w:rFonts w:eastAsia="Arial Unicode MS"/>
        </w:rPr>
        <w:t>é</w:t>
      </w:r>
      <w:r w:rsidR="00027215" w:rsidRPr="000270D5">
        <w:rPr>
          <w:rFonts w:eastAsia="Arial Unicode MS"/>
        </w:rPr>
        <w:t xml:space="preserve"> c</w:t>
      </w:r>
      <w:r w:rsidR="0026608B" w:rsidRPr="000270D5">
        <w:rPr>
          <w:rFonts w:eastAsia="Arial Unicode MS"/>
        </w:rPr>
        <w:t>es instants</w:t>
      </w:r>
      <w:r w:rsidR="00027215" w:rsidRPr="000270D5">
        <w:rPr>
          <w:rFonts w:eastAsia="Arial Unicode MS"/>
        </w:rPr>
        <w:t>.</w:t>
      </w:r>
      <w:r w:rsidR="00070DD2" w:rsidRPr="000270D5">
        <w:rPr>
          <w:rFonts w:eastAsia="Arial Unicode MS"/>
        </w:rPr>
        <w:t xml:space="preserve"> </w:t>
      </w:r>
    </w:p>
    <w:p w14:paraId="427D5BB5" w14:textId="68F9A3B5" w:rsidR="0012164D" w:rsidRPr="000270D5" w:rsidRDefault="00070DD2" w:rsidP="000270D5">
      <w:pPr>
        <w:pStyle w:val="ECEcorps"/>
        <w:numPr>
          <w:ilvl w:val="0"/>
          <w:numId w:val="18"/>
        </w:numPr>
        <w:rPr>
          <w:rFonts w:eastAsia="Arial Unicode MS"/>
        </w:rPr>
      </w:pPr>
      <w:r w:rsidRPr="000270D5">
        <w:rPr>
          <w:rFonts w:eastAsia="Arial Unicode MS"/>
        </w:rPr>
        <w:t>Recommencer l’expérience si nécessaire.</w:t>
      </w:r>
    </w:p>
    <w:p w14:paraId="24EFF46D" w14:textId="77777777" w:rsidR="006C27FA" w:rsidRPr="0012164D" w:rsidRDefault="006C27FA" w:rsidP="00E26870">
      <w:pPr>
        <w:pStyle w:val="ECEcorps"/>
        <w:rPr>
          <w:rFonts w:eastAsia="Arial Unicode MS"/>
        </w:rPr>
      </w:pPr>
    </w:p>
    <w:p w14:paraId="57DF964E" w14:textId="13326C0B" w:rsidR="009D599C" w:rsidRDefault="009163D8" w:rsidP="00E26870">
      <w:pPr>
        <w:pStyle w:val="ECEcorps"/>
        <w:rPr>
          <w:rFonts w:eastAsia="Arial Unicode MS"/>
        </w:rPr>
      </w:pPr>
      <w:r>
        <w:rPr>
          <w:rFonts w:eastAsia="Arial Unicode MS"/>
        </w:rPr>
        <w:t>C</w:t>
      </w:r>
      <w:r w:rsidR="00A110EF">
        <w:rPr>
          <w:rFonts w:eastAsia="Arial Unicode MS"/>
        </w:rPr>
        <w:t>ompléte</w:t>
      </w:r>
      <w:r>
        <w:rPr>
          <w:rFonts w:eastAsia="Arial Unicode MS"/>
        </w:rPr>
        <w:t>r</w:t>
      </w:r>
      <w:r w:rsidR="00A110EF">
        <w:rPr>
          <w:rFonts w:eastAsia="Arial Unicode MS"/>
        </w:rPr>
        <w:t xml:space="preserve"> </w:t>
      </w:r>
      <w:r w:rsidR="0026608B">
        <w:rPr>
          <w:rFonts w:eastAsia="Arial Unicode MS"/>
        </w:rPr>
        <w:t>le tableau</w:t>
      </w:r>
      <w:r w:rsidR="00027215">
        <w:rPr>
          <w:rFonts w:eastAsia="Arial Unicode MS"/>
        </w:rPr>
        <w:t xml:space="preserve"> suivant </w:t>
      </w:r>
      <w:r>
        <w:rPr>
          <w:rFonts w:eastAsia="Arial Unicode MS"/>
        </w:rPr>
        <w:t xml:space="preserve">avec les valeurs mesurées </w:t>
      </w:r>
      <w:r w:rsidR="00027215">
        <w:rPr>
          <w:rFonts w:eastAsia="Arial Unicode MS"/>
        </w:rPr>
        <w:t>:</w:t>
      </w:r>
    </w:p>
    <w:p w14:paraId="2F2CAE4B" w14:textId="602741FE" w:rsidR="004E6A0D" w:rsidRDefault="004E6A0D" w:rsidP="00E26870">
      <w:pPr>
        <w:pStyle w:val="ECEcorps"/>
        <w:rPr>
          <w:rFonts w:eastAsia="Arial Unicode MS"/>
        </w:rPr>
      </w:pPr>
    </w:p>
    <w:tbl>
      <w:tblPr>
        <w:tblStyle w:val="Grilledutableau"/>
        <w:tblW w:w="0" w:type="auto"/>
        <w:tblLayout w:type="fixed"/>
        <w:tblLook w:val="04A0" w:firstRow="1" w:lastRow="0" w:firstColumn="1" w:lastColumn="0" w:noHBand="0" w:noVBand="1"/>
      </w:tblPr>
      <w:tblGrid>
        <w:gridCol w:w="988"/>
        <w:gridCol w:w="851"/>
        <w:gridCol w:w="851"/>
        <w:gridCol w:w="851"/>
        <w:gridCol w:w="851"/>
        <w:gridCol w:w="851"/>
        <w:gridCol w:w="851"/>
        <w:gridCol w:w="851"/>
        <w:gridCol w:w="851"/>
        <w:gridCol w:w="851"/>
        <w:gridCol w:w="851"/>
        <w:gridCol w:w="851"/>
      </w:tblGrid>
      <w:tr w:rsidR="00841F6B" w14:paraId="1D357464" w14:textId="29819DF0" w:rsidTr="00841F6B">
        <w:tc>
          <w:tcPr>
            <w:tcW w:w="988" w:type="dxa"/>
          </w:tcPr>
          <w:p w14:paraId="187B575F" w14:textId="2FFD170F" w:rsidR="00841F6B" w:rsidRDefault="00841F6B" w:rsidP="00E26870">
            <w:pPr>
              <w:pStyle w:val="ECEcorps"/>
              <w:rPr>
                <w:rFonts w:eastAsia="Arial Unicode MS"/>
              </w:rPr>
            </w:pPr>
            <w:bookmarkStart w:id="34" w:name="OLE_LINK35"/>
            <w:proofErr w:type="gramStart"/>
            <w:r w:rsidRPr="00D71EF2">
              <w:rPr>
                <w:rFonts w:eastAsia="Arial Unicode MS"/>
                <w:i/>
                <w:iCs/>
              </w:rPr>
              <w:t>h</w:t>
            </w:r>
            <w:proofErr w:type="gramEnd"/>
            <w:r>
              <w:rPr>
                <w:rFonts w:eastAsia="Arial Unicode MS"/>
              </w:rPr>
              <w:t xml:space="preserve"> en cm</w:t>
            </w:r>
          </w:p>
        </w:tc>
        <w:tc>
          <w:tcPr>
            <w:tcW w:w="851" w:type="dxa"/>
          </w:tcPr>
          <w:p w14:paraId="4ED39819" w14:textId="0E014CF8" w:rsidR="00841F6B" w:rsidRDefault="00841F6B" w:rsidP="00E26870">
            <w:pPr>
              <w:pStyle w:val="ECEcorps"/>
              <w:rPr>
                <w:rFonts w:eastAsia="Arial Unicode MS"/>
              </w:rPr>
            </w:pPr>
            <w:r>
              <w:rPr>
                <w:rFonts w:eastAsia="Arial Unicode MS"/>
              </w:rPr>
              <w:t>15</w:t>
            </w:r>
          </w:p>
        </w:tc>
        <w:tc>
          <w:tcPr>
            <w:tcW w:w="851" w:type="dxa"/>
          </w:tcPr>
          <w:p w14:paraId="267EE6F4" w14:textId="54CC3A32" w:rsidR="00841F6B" w:rsidRDefault="00841F6B" w:rsidP="00E26870">
            <w:pPr>
              <w:pStyle w:val="ECEcorps"/>
              <w:rPr>
                <w:rFonts w:eastAsia="Arial Unicode MS"/>
              </w:rPr>
            </w:pPr>
            <w:r>
              <w:rPr>
                <w:rFonts w:eastAsia="Arial Unicode MS"/>
              </w:rPr>
              <w:t>14</w:t>
            </w:r>
          </w:p>
        </w:tc>
        <w:tc>
          <w:tcPr>
            <w:tcW w:w="851" w:type="dxa"/>
          </w:tcPr>
          <w:p w14:paraId="6D6ED962" w14:textId="3AB5960F" w:rsidR="00841F6B" w:rsidRDefault="00841F6B" w:rsidP="00E26870">
            <w:pPr>
              <w:pStyle w:val="ECEcorps"/>
              <w:rPr>
                <w:rFonts w:eastAsia="Arial Unicode MS"/>
              </w:rPr>
            </w:pPr>
            <w:r>
              <w:rPr>
                <w:rFonts w:eastAsia="Arial Unicode MS"/>
              </w:rPr>
              <w:t>13</w:t>
            </w:r>
          </w:p>
        </w:tc>
        <w:tc>
          <w:tcPr>
            <w:tcW w:w="851" w:type="dxa"/>
          </w:tcPr>
          <w:p w14:paraId="50966E06" w14:textId="6C72A1E1" w:rsidR="00841F6B" w:rsidRDefault="00841F6B" w:rsidP="00E26870">
            <w:pPr>
              <w:pStyle w:val="ECEcorps"/>
              <w:rPr>
                <w:rFonts w:eastAsia="Arial Unicode MS"/>
              </w:rPr>
            </w:pPr>
            <w:r>
              <w:rPr>
                <w:rFonts w:eastAsia="Arial Unicode MS"/>
              </w:rPr>
              <w:t>12</w:t>
            </w:r>
          </w:p>
        </w:tc>
        <w:tc>
          <w:tcPr>
            <w:tcW w:w="851" w:type="dxa"/>
          </w:tcPr>
          <w:p w14:paraId="3607CBE6" w14:textId="6943FF4E" w:rsidR="00841F6B" w:rsidRDefault="00841F6B" w:rsidP="00E26870">
            <w:pPr>
              <w:pStyle w:val="ECEcorps"/>
              <w:rPr>
                <w:rFonts w:eastAsia="Arial Unicode MS"/>
              </w:rPr>
            </w:pPr>
            <w:r>
              <w:rPr>
                <w:rFonts w:eastAsia="Arial Unicode MS"/>
              </w:rPr>
              <w:t>11</w:t>
            </w:r>
          </w:p>
        </w:tc>
        <w:tc>
          <w:tcPr>
            <w:tcW w:w="851" w:type="dxa"/>
          </w:tcPr>
          <w:p w14:paraId="642609B9" w14:textId="47FD8F9E" w:rsidR="00841F6B" w:rsidRDefault="00841F6B" w:rsidP="00E26870">
            <w:pPr>
              <w:pStyle w:val="ECEcorps"/>
              <w:rPr>
                <w:rFonts w:eastAsia="Arial Unicode MS"/>
              </w:rPr>
            </w:pPr>
            <w:r>
              <w:rPr>
                <w:rFonts w:eastAsia="Arial Unicode MS"/>
              </w:rPr>
              <w:t>10</w:t>
            </w:r>
          </w:p>
        </w:tc>
        <w:tc>
          <w:tcPr>
            <w:tcW w:w="851" w:type="dxa"/>
          </w:tcPr>
          <w:p w14:paraId="224FEFE0" w14:textId="036B9A07" w:rsidR="00841F6B" w:rsidRDefault="00841F6B" w:rsidP="00E26870">
            <w:pPr>
              <w:pStyle w:val="ECEcorps"/>
              <w:rPr>
                <w:rFonts w:eastAsia="Arial Unicode MS"/>
              </w:rPr>
            </w:pPr>
            <w:r>
              <w:rPr>
                <w:rFonts w:eastAsia="Arial Unicode MS"/>
              </w:rPr>
              <w:t>9</w:t>
            </w:r>
          </w:p>
        </w:tc>
        <w:tc>
          <w:tcPr>
            <w:tcW w:w="851" w:type="dxa"/>
          </w:tcPr>
          <w:p w14:paraId="6FB22CE7" w14:textId="01B9E479" w:rsidR="00841F6B" w:rsidRDefault="00841F6B" w:rsidP="00E26870">
            <w:pPr>
              <w:pStyle w:val="ECEcorps"/>
              <w:rPr>
                <w:rFonts w:eastAsia="Arial Unicode MS"/>
              </w:rPr>
            </w:pPr>
            <w:r>
              <w:rPr>
                <w:rFonts w:eastAsia="Arial Unicode MS"/>
              </w:rPr>
              <w:t>8</w:t>
            </w:r>
          </w:p>
        </w:tc>
        <w:tc>
          <w:tcPr>
            <w:tcW w:w="851" w:type="dxa"/>
          </w:tcPr>
          <w:p w14:paraId="21719387" w14:textId="3C7361CB" w:rsidR="00841F6B" w:rsidRDefault="00841F6B" w:rsidP="00E26870">
            <w:pPr>
              <w:pStyle w:val="ECEcorps"/>
              <w:rPr>
                <w:rFonts w:eastAsia="Arial Unicode MS"/>
              </w:rPr>
            </w:pPr>
            <w:r>
              <w:rPr>
                <w:rFonts w:eastAsia="Arial Unicode MS"/>
              </w:rPr>
              <w:t>7</w:t>
            </w:r>
          </w:p>
        </w:tc>
        <w:tc>
          <w:tcPr>
            <w:tcW w:w="851" w:type="dxa"/>
          </w:tcPr>
          <w:p w14:paraId="6C94BA8E" w14:textId="69AF6D46" w:rsidR="00841F6B" w:rsidRDefault="00841F6B" w:rsidP="00E26870">
            <w:pPr>
              <w:pStyle w:val="ECEcorps"/>
              <w:rPr>
                <w:rFonts w:eastAsia="Arial Unicode MS"/>
              </w:rPr>
            </w:pPr>
            <w:r>
              <w:rPr>
                <w:rFonts w:eastAsia="Arial Unicode MS"/>
              </w:rPr>
              <w:t>6</w:t>
            </w:r>
          </w:p>
        </w:tc>
        <w:tc>
          <w:tcPr>
            <w:tcW w:w="851" w:type="dxa"/>
          </w:tcPr>
          <w:p w14:paraId="20C5C689" w14:textId="0A0012AA" w:rsidR="00841F6B" w:rsidRDefault="00841F6B" w:rsidP="00E26870">
            <w:pPr>
              <w:pStyle w:val="ECEcorps"/>
              <w:rPr>
                <w:rFonts w:eastAsia="Arial Unicode MS"/>
              </w:rPr>
            </w:pPr>
            <w:r>
              <w:rPr>
                <w:rFonts w:eastAsia="Arial Unicode MS"/>
              </w:rPr>
              <w:t>5</w:t>
            </w:r>
          </w:p>
        </w:tc>
      </w:tr>
      <w:tr w:rsidR="00841F6B" w14:paraId="47E174A8" w14:textId="064921BA" w:rsidTr="00841F6B">
        <w:tc>
          <w:tcPr>
            <w:tcW w:w="988" w:type="dxa"/>
          </w:tcPr>
          <w:p w14:paraId="26BEEBB5" w14:textId="5898CF18" w:rsidR="00841F6B" w:rsidRDefault="00841F6B" w:rsidP="00E26870">
            <w:pPr>
              <w:pStyle w:val="ECEcorps"/>
              <w:rPr>
                <w:rFonts w:eastAsia="Arial Unicode MS"/>
              </w:rPr>
            </w:pPr>
            <w:proofErr w:type="gramStart"/>
            <w:r w:rsidRPr="00D71EF2">
              <w:rPr>
                <w:rFonts w:eastAsia="Arial Unicode MS"/>
                <w:i/>
                <w:iCs/>
              </w:rPr>
              <w:t>t</w:t>
            </w:r>
            <w:proofErr w:type="gramEnd"/>
            <w:r>
              <w:rPr>
                <w:rFonts w:eastAsia="Arial Unicode MS"/>
              </w:rPr>
              <w:t xml:space="preserve"> en s</w:t>
            </w:r>
          </w:p>
        </w:tc>
        <w:tc>
          <w:tcPr>
            <w:tcW w:w="851" w:type="dxa"/>
          </w:tcPr>
          <w:p w14:paraId="05654E42" w14:textId="69112637" w:rsidR="00841F6B" w:rsidRDefault="00027215" w:rsidP="00E26870">
            <w:pPr>
              <w:pStyle w:val="ECEcorps"/>
              <w:rPr>
                <w:rFonts w:eastAsia="Arial Unicode MS"/>
              </w:rPr>
            </w:pPr>
            <w:r>
              <w:rPr>
                <w:rFonts w:eastAsia="Arial Unicode MS"/>
              </w:rPr>
              <w:t>0</w:t>
            </w:r>
          </w:p>
        </w:tc>
        <w:tc>
          <w:tcPr>
            <w:tcW w:w="851" w:type="dxa"/>
          </w:tcPr>
          <w:p w14:paraId="1A77E2BD" w14:textId="0290CDBE" w:rsidR="00841F6B" w:rsidRDefault="00841F6B" w:rsidP="00E26870">
            <w:pPr>
              <w:pStyle w:val="ECEcorps"/>
              <w:rPr>
                <w:rFonts w:eastAsia="Arial Unicode MS"/>
              </w:rPr>
            </w:pPr>
            <w:r>
              <w:rPr>
                <w:rFonts w:eastAsia="Arial Unicode MS"/>
              </w:rPr>
              <w:t>…</w:t>
            </w:r>
          </w:p>
        </w:tc>
        <w:tc>
          <w:tcPr>
            <w:tcW w:w="851" w:type="dxa"/>
          </w:tcPr>
          <w:p w14:paraId="04423F4F" w14:textId="72CDC1B0" w:rsidR="00841F6B" w:rsidRDefault="00841F6B" w:rsidP="00E26870">
            <w:pPr>
              <w:pStyle w:val="ECEcorps"/>
              <w:rPr>
                <w:rFonts w:eastAsia="Arial Unicode MS"/>
              </w:rPr>
            </w:pPr>
            <w:r>
              <w:rPr>
                <w:rFonts w:eastAsia="Arial Unicode MS"/>
              </w:rPr>
              <w:t>…</w:t>
            </w:r>
          </w:p>
        </w:tc>
        <w:tc>
          <w:tcPr>
            <w:tcW w:w="851" w:type="dxa"/>
          </w:tcPr>
          <w:p w14:paraId="7C837A95" w14:textId="149EAAB4" w:rsidR="00841F6B" w:rsidRDefault="00841F6B" w:rsidP="00E26870">
            <w:pPr>
              <w:pStyle w:val="ECEcorps"/>
              <w:rPr>
                <w:rFonts w:eastAsia="Arial Unicode MS"/>
              </w:rPr>
            </w:pPr>
            <w:r>
              <w:rPr>
                <w:rFonts w:eastAsia="Arial Unicode MS"/>
              </w:rPr>
              <w:t>…</w:t>
            </w:r>
          </w:p>
        </w:tc>
        <w:tc>
          <w:tcPr>
            <w:tcW w:w="851" w:type="dxa"/>
          </w:tcPr>
          <w:p w14:paraId="5B02B1DE" w14:textId="77866D9B" w:rsidR="00841F6B" w:rsidRDefault="00841F6B" w:rsidP="00E26870">
            <w:pPr>
              <w:pStyle w:val="ECEcorps"/>
              <w:rPr>
                <w:rFonts w:eastAsia="Arial Unicode MS"/>
              </w:rPr>
            </w:pPr>
            <w:r>
              <w:rPr>
                <w:rFonts w:eastAsia="Arial Unicode MS"/>
              </w:rPr>
              <w:t>…</w:t>
            </w:r>
          </w:p>
        </w:tc>
        <w:tc>
          <w:tcPr>
            <w:tcW w:w="851" w:type="dxa"/>
          </w:tcPr>
          <w:p w14:paraId="116E88B6" w14:textId="52F34673" w:rsidR="00841F6B" w:rsidRDefault="00841F6B" w:rsidP="00E26870">
            <w:pPr>
              <w:pStyle w:val="ECEcorps"/>
              <w:rPr>
                <w:rFonts w:eastAsia="Arial Unicode MS"/>
              </w:rPr>
            </w:pPr>
            <w:r>
              <w:rPr>
                <w:rFonts w:eastAsia="Arial Unicode MS"/>
              </w:rPr>
              <w:t>…</w:t>
            </w:r>
          </w:p>
        </w:tc>
        <w:tc>
          <w:tcPr>
            <w:tcW w:w="851" w:type="dxa"/>
          </w:tcPr>
          <w:p w14:paraId="587F79A5" w14:textId="351A3E2C" w:rsidR="00841F6B" w:rsidRDefault="00841F6B" w:rsidP="00E26870">
            <w:pPr>
              <w:pStyle w:val="ECEcorps"/>
              <w:rPr>
                <w:rFonts w:eastAsia="Arial Unicode MS"/>
              </w:rPr>
            </w:pPr>
            <w:r>
              <w:rPr>
                <w:rFonts w:eastAsia="Arial Unicode MS"/>
              </w:rPr>
              <w:t>…</w:t>
            </w:r>
          </w:p>
        </w:tc>
        <w:tc>
          <w:tcPr>
            <w:tcW w:w="851" w:type="dxa"/>
          </w:tcPr>
          <w:p w14:paraId="2D6A8C61" w14:textId="599CEBF5" w:rsidR="00841F6B" w:rsidRDefault="00841F6B" w:rsidP="00E26870">
            <w:pPr>
              <w:pStyle w:val="ECEcorps"/>
              <w:rPr>
                <w:rFonts w:eastAsia="Arial Unicode MS"/>
              </w:rPr>
            </w:pPr>
            <w:r>
              <w:rPr>
                <w:rFonts w:eastAsia="Arial Unicode MS"/>
              </w:rPr>
              <w:t>…</w:t>
            </w:r>
          </w:p>
        </w:tc>
        <w:tc>
          <w:tcPr>
            <w:tcW w:w="851" w:type="dxa"/>
          </w:tcPr>
          <w:p w14:paraId="6B982C1E" w14:textId="7B7BB85B" w:rsidR="00841F6B" w:rsidRDefault="00841F6B" w:rsidP="00841F6B">
            <w:pPr>
              <w:pStyle w:val="ECEcorps"/>
              <w:rPr>
                <w:rFonts w:eastAsia="Arial Unicode MS"/>
              </w:rPr>
            </w:pPr>
            <w:r>
              <w:rPr>
                <w:rFonts w:eastAsia="Arial Unicode MS"/>
              </w:rPr>
              <w:t>…</w:t>
            </w:r>
          </w:p>
        </w:tc>
        <w:tc>
          <w:tcPr>
            <w:tcW w:w="851" w:type="dxa"/>
          </w:tcPr>
          <w:p w14:paraId="3E9F9B10" w14:textId="3D90147B" w:rsidR="00841F6B" w:rsidRDefault="00841F6B" w:rsidP="009D599C">
            <w:pPr>
              <w:pStyle w:val="ECEcorps"/>
              <w:ind w:left="709" w:hanging="709"/>
              <w:rPr>
                <w:rFonts w:eastAsia="Arial Unicode MS"/>
              </w:rPr>
            </w:pPr>
            <w:r>
              <w:rPr>
                <w:rFonts w:eastAsia="Arial Unicode MS"/>
              </w:rPr>
              <w:t>…</w:t>
            </w:r>
          </w:p>
        </w:tc>
        <w:tc>
          <w:tcPr>
            <w:tcW w:w="851" w:type="dxa"/>
          </w:tcPr>
          <w:p w14:paraId="0C0C7B06" w14:textId="72F83F1F" w:rsidR="00841F6B" w:rsidRDefault="00841F6B" w:rsidP="009D599C">
            <w:pPr>
              <w:pStyle w:val="ECEcorps"/>
              <w:ind w:left="709" w:hanging="709"/>
              <w:rPr>
                <w:rFonts w:eastAsia="Arial Unicode MS"/>
              </w:rPr>
            </w:pPr>
            <w:r>
              <w:rPr>
                <w:rFonts w:eastAsia="Arial Unicode MS"/>
              </w:rPr>
              <w:t>…</w:t>
            </w:r>
          </w:p>
        </w:tc>
      </w:tr>
      <w:bookmarkEnd w:id="34"/>
    </w:tbl>
    <w:p w14:paraId="6FCD1A09" w14:textId="3851291C" w:rsidR="00E26870" w:rsidRDefault="00E26870" w:rsidP="00E26870">
      <w:pPr>
        <w:pStyle w:val="ECEcorps"/>
      </w:pPr>
    </w:p>
    <w:p w14:paraId="4F59E32C" w14:textId="088774E4" w:rsidR="002511E5" w:rsidRPr="003C1F73" w:rsidRDefault="00C3544F" w:rsidP="003B5CF2">
      <w:pPr>
        <w:pStyle w:val="ECEcorps"/>
        <w:rPr>
          <w:iCs/>
        </w:rPr>
      </w:pPr>
      <w:r>
        <w:t xml:space="preserve">2.2. </w:t>
      </w:r>
      <w:r w:rsidR="002511E5" w:rsidRPr="003C1F73">
        <w:t>Le programme python Vidange_</w:t>
      </w:r>
      <w:r w:rsidR="003C1F73">
        <w:t>candidat</w:t>
      </w:r>
      <w:r w:rsidR="002511E5" w:rsidRPr="003C1F73">
        <w:t>.py permet de représenter graphiquement et de modéliser</w:t>
      </w:r>
      <w:r w:rsidR="003C1F73">
        <w:t xml:space="preserve"> </w:t>
      </w:r>
      <m:oMath>
        <m:rad>
          <m:radPr>
            <m:degHide m:val="1"/>
            <m:ctrlPr>
              <w:rPr>
                <w:rFonts w:ascii="Cambria Math" w:hAnsi="Cambria Math"/>
                <w:i/>
                <w:iCs/>
              </w:rPr>
            </m:ctrlPr>
          </m:radPr>
          <m:deg/>
          <m:e>
            <m:r>
              <m:rPr>
                <m:nor/>
              </m:rPr>
              <w:rPr>
                <w:i/>
                <w:iCs/>
              </w:rPr>
              <m:t>h</m:t>
            </m:r>
          </m:e>
        </m:rad>
      </m:oMath>
      <w:r w:rsidR="002511E5" w:rsidRPr="003C1F73">
        <w:rPr>
          <w:iCs/>
        </w:rPr>
        <w:t xml:space="preserve"> en fonction du temps.</w:t>
      </w:r>
    </w:p>
    <w:p w14:paraId="767BC37E" w14:textId="607DEBCD" w:rsidR="00377559" w:rsidRDefault="003B5CF2" w:rsidP="003B5CF2">
      <w:pPr>
        <w:pStyle w:val="ECEcorps"/>
      </w:pPr>
      <w:r>
        <w:t xml:space="preserve">Saisir les </w:t>
      </w:r>
      <w:r w:rsidR="009163D8">
        <w:t xml:space="preserve">valeurs </w:t>
      </w:r>
      <w:r>
        <w:t>mesur</w:t>
      </w:r>
      <w:r w:rsidR="009163D8">
        <w:t>é</w:t>
      </w:r>
      <w:r>
        <w:t>es dans le programme python</w:t>
      </w:r>
      <w:r w:rsidR="006C27FA">
        <w:t xml:space="preserve"> fourni</w:t>
      </w:r>
      <w:r w:rsidR="0045497F">
        <w:t xml:space="preserve"> (ligne</w:t>
      </w:r>
      <w:r w:rsidR="003C1F73">
        <w:t>s 11 et</w:t>
      </w:r>
      <w:r w:rsidR="0045497F">
        <w:t xml:space="preserve"> 12)</w:t>
      </w:r>
      <w:r>
        <w:t>. Exécuter le programme.</w:t>
      </w:r>
    </w:p>
    <w:p w14:paraId="1CA2E925" w14:textId="370C067E" w:rsidR="000230DB" w:rsidRDefault="000230DB"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bookmarkStart w:id="35" w:name="OLE_LINK29"/>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2A447358" w14:textId="77777777" w:rsidR="00E26870" w:rsidRDefault="00E26870" w:rsidP="00527A98">
            <w:pPr>
              <w:pStyle w:val="ECEappel"/>
              <w:framePr w:wrap="around"/>
              <w:rPr>
                <w:bCs/>
                <w:szCs w:val="22"/>
              </w:rPr>
            </w:pPr>
            <w:proofErr w:type="gramStart"/>
            <w:r w:rsidRPr="0009288D">
              <w:t>ou</w:t>
            </w:r>
            <w:proofErr w:type="gramEnd"/>
            <w:r w:rsidRPr="0009288D">
              <w:t xml:space="preserve">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bookmarkEnd w:id="35"/>
    </w:tbl>
    <w:p w14:paraId="1B2E209D" w14:textId="77777777" w:rsidR="00E26870" w:rsidRDefault="00E26870" w:rsidP="00E26870">
      <w:pPr>
        <w:pStyle w:val="ECEcorps"/>
      </w:pPr>
    </w:p>
    <w:p w14:paraId="6F3A4A34" w14:textId="6C6E6B46" w:rsidR="00D04C6A" w:rsidRDefault="003901D8" w:rsidP="005E2CCB">
      <w:pPr>
        <w:pStyle w:val="ECEpartie"/>
      </w:pPr>
      <w:bookmarkStart w:id="36" w:name="OLE_LINK24"/>
      <w:r>
        <w:t>E</w:t>
      </w:r>
      <w:r w:rsidR="00A938A8">
        <w:t xml:space="preserve">xploitation du modèle </w:t>
      </w:r>
      <w:r w:rsidR="004A4375" w:rsidRPr="005E2CCB">
        <w:rPr>
          <w:b w:val="0"/>
          <w:bCs/>
        </w:rPr>
        <w:t>(20 minutes conseillées)</w:t>
      </w:r>
    </w:p>
    <w:bookmarkEnd w:id="36"/>
    <w:p w14:paraId="4A83C3A8" w14:textId="6D1E1275" w:rsidR="00C3544F" w:rsidRDefault="00C3544F" w:rsidP="00C3544F">
      <w:pPr>
        <w:pStyle w:val="ECEcorps"/>
        <w:rPr>
          <w:iCs/>
        </w:rPr>
      </w:pPr>
      <w:r>
        <w:t>La relation fournie à la question 2. Peut également s’écrire sous la forme :</w:t>
      </w:r>
    </w:p>
    <w:bookmarkStart w:id="37" w:name="_Hlk185181740"/>
    <w:p w14:paraId="0554DBC9" w14:textId="1C245B33" w:rsidR="00F154C4" w:rsidRDefault="007B766A" w:rsidP="00C3544F">
      <w:pPr>
        <w:pStyle w:val="ECEcorps"/>
        <w:jc w:val="center"/>
      </w:pPr>
      <m:oMathPara>
        <m:oMath>
          <m:rad>
            <m:radPr>
              <m:degHide m:val="1"/>
              <m:ctrlPr>
                <w:rPr>
                  <w:rFonts w:ascii="Cambria Math" w:hAnsi="Cambria Math"/>
                  <w:i/>
                  <w:iCs/>
                </w:rPr>
              </m:ctrlPr>
            </m:radPr>
            <m:deg/>
            <m:e>
              <m:r>
                <m:rPr>
                  <m:nor/>
                </m:rPr>
                <w:rPr>
                  <w:i/>
                  <w:iCs/>
                </w:rPr>
                <m:t>h(t)</m:t>
              </m:r>
            </m:e>
          </m:rad>
          <m:r>
            <m:rPr>
              <m:nor/>
            </m:rPr>
            <w:rPr>
              <w:rFonts w:ascii="Cambria Math"/>
            </w:rPr>
            <m:t xml:space="preserve"> </m:t>
          </m:r>
          <m:r>
            <m:rPr>
              <m:nor/>
            </m:rPr>
            <m:t>=</m:t>
          </m:r>
          <m:r>
            <m:rPr>
              <m:nor/>
            </m:rPr>
            <w:rPr>
              <w:rFonts w:ascii="Cambria Math"/>
            </w:rPr>
            <m:t xml:space="preserve"> </m:t>
          </m:r>
          <m:r>
            <m:rPr>
              <m:nor/>
            </m:rPr>
            <w:rPr>
              <w:sz w:val="36"/>
            </w:rPr>
            <m:t>-</m:t>
          </m:r>
          <m:r>
            <m:rPr>
              <m:nor/>
            </m:rPr>
            <m:t xml:space="preserve"> </m:t>
          </m:r>
          <m:r>
            <m:rPr>
              <m:nor/>
            </m:rPr>
            <w:rPr>
              <w:i/>
              <w:iCs/>
            </w:rPr>
            <m:t>C</m:t>
          </m:r>
          <m:r>
            <m:rPr>
              <m:nor/>
            </m:rPr>
            <w:rPr>
              <w:rFonts w:ascii="Cambria Math"/>
              <w:b/>
              <w:i/>
              <w:iCs/>
            </w:rPr>
            <m:t xml:space="preserve"> </m:t>
          </m:r>
          <m:r>
            <m:rPr>
              <m:nor/>
            </m:rPr>
            <m:t>×</m:t>
          </m:r>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m:rPr>
                              <m:nor/>
                            </m:rPr>
                            <w:rPr>
                              <w:i/>
                              <w:iCs/>
                            </w:rPr>
                            <m:t>d</m:t>
                          </m:r>
                        </m:e>
                        <m:sub>
                          <m:r>
                            <m:rPr>
                              <m:nor/>
                            </m:rPr>
                            <w:rPr>
                              <w:i/>
                              <w:iCs/>
                            </w:rPr>
                            <m:t>B</m:t>
                          </m:r>
                        </m:sub>
                      </m:sSub>
                    </m:num>
                    <m:den>
                      <m:sSub>
                        <m:sSubPr>
                          <m:ctrlPr>
                            <w:rPr>
                              <w:rFonts w:ascii="Cambria Math" w:hAnsi="Cambria Math"/>
                              <w:i/>
                              <w:iCs/>
                            </w:rPr>
                          </m:ctrlPr>
                        </m:sSubPr>
                        <m:e>
                          <m:r>
                            <m:rPr>
                              <m:nor/>
                            </m:rPr>
                            <w:rPr>
                              <w:i/>
                              <w:iCs/>
                            </w:rPr>
                            <m:t>d</m:t>
                          </m:r>
                        </m:e>
                        <m:sub>
                          <m:r>
                            <m:rPr>
                              <m:nor/>
                            </m:rPr>
                            <w:rPr>
                              <w:i/>
                              <w:iCs/>
                            </w:rPr>
                            <m:t>A</m:t>
                          </m:r>
                        </m:sub>
                      </m:sSub>
                    </m:den>
                  </m:f>
                </m:e>
              </m:d>
            </m:e>
            <m:sup>
              <m:r>
                <m:rPr>
                  <m:nor/>
                </m:rPr>
                <m:t>2</m:t>
              </m:r>
            </m:sup>
          </m:sSup>
          <m:r>
            <m:rPr>
              <m:nor/>
            </m:rPr>
            <m:t>×2,21×t</m:t>
          </m:r>
          <m:r>
            <m:rPr>
              <m:nor/>
            </m:rPr>
            <w:rPr>
              <w:rFonts w:ascii="Cambria Math"/>
            </w:rPr>
            <m:t xml:space="preserve"> </m:t>
          </m:r>
          <m:r>
            <m:rPr>
              <m:nor/>
            </m:rPr>
            <m:t>+</m:t>
          </m:r>
          <m:r>
            <m:rPr>
              <m:nor/>
            </m:rPr>
            <w:rPr>
              <w:rFonts w:ascii="Cambria Math"/>
            </w:rPr>
            <m:t xml:space="preserve"> </m:t>
          </m:r>
          <m:rad>
            <m:radPr>
              <m:degHide m:val="1"/>
              <m:ctrlPr>
                <w:rPr>
                  <w:rFonts w:ascii="Cambria Math" w:hAnsi="Cambria Math"/>
                </w:rPr>
              </m:ctrlPr>
            </m:radPr>
            <m:deg/>
            <m:e>
              <m:sSub>
                <m:sSubPr>
                  <m:ctrlPr>
                    <w:rPr>
                      <w:rFonts w:ascii="Cambria Math" w:hAnsi="Cambria Math"/>
                      <w:i/>
                    </w:rPr>
                  </m:ctrlPr>
                </m:sSubPr>
                <m:e>
                  <m:r>
                    <m:rPr>
                      <m:nor/>
                    </m:rPr>
                    <w:rPr>
                      <w:i/>
                    </w:rPr>
                    <m:t>h</m:t>
                  </m:r>
                </m:e>
                <m:sub>
                  <m:r>
                    <m:rPr>
                      <m:nor/>
                    </m:rPr>
                    <w:rPr>
                      <w:i/>
                    </w:rPr>
                    <m:t>i</m:t>
                  </m:r>
                </m:sub>
              </m:sSub>
            </m:e>
          </m:rad>
        </m:oMath>
      </m:oMathPara>
      <w:bookmarkEnd w:id="37"/>
    </w:p>
    <w:p w14:paraId="7823E1FB" w14:textId="42EED1E7" w:rsidR="002902CE" w:rsidRPr="003C1F73" w:rsidRDefault="003901D8" w:rsidP="00A938A8">
      <w:pPr>
        <w:pStyle w:val="ECEcorps"/>
        <w:spacing w:line="240" w:lineRule="auto"/>
      </w:pPr>
      <w:r>
        <w:t xml:space="preserve">3.1. </w:t>
      </w:r>
      <w:r w:rsidR="002902CE" w:rsidRPr="003C1F73">
        <w:t xml:space="preserve">Indiquer et justifier la valeur particulière de </w:t>
      </w:r>
      <w:r w:rsidR="002902CE" w:rsidRPr="00C3544F">
        <w:rPr>
          <w:bCs/>
          <w:i/>
          <w:iCs/>
        </w:rPr>
        <w:t>C</w:t>
      </w:r>
      <w:r w:rsidR="002902CE" w:rsidRPr="00C3544F">
        <w:t xml:space="preserve"> </w:t>
      </w:r>
      <w:r w:rsidR="002902CE" w:rsidRPr="003C1F73">
        <w:t xml:space="preserve">dans le cas où la relation de Bernoulli est </w:t>
      </w:r>
      <w:r w:rsidR="00C3544F">
        <w:t>vérifiée</w:t>
      </w:r>
      <w:r w:rsidR="002902CE" w:rsidRPr="003C1F73">
        <w:t>.</w:t>
      </w:r>
    </w:p>
    <w:p w14:paraId="6E6A0A64" w14:textId="751DA366" w:rsidR="002902CE" w:rsidRPr="003C1F73" w:rsidRDefault="002902CE" w:rsidP="00A938A8">
      <w:pPr>
        <w:pStyle w:val="ECEcorps"/>
        <w:spacing w:line="240" w:lineRule="auto"/>
      </w:pPr>
    </w:p>
    <w:p w14:paraId="0D1270AD" w14:textId="13F78365" w:rsidR="002902CE" w:rsidRPr="003C1F73" w:rsidRDefault="002902CE" w:rsidP="00A938A8">
      <w:pPr>
        <w:pStyle w:val="ECEcorps"/>
        <w:spacing w:line="240" w:lineRule="auto"/>
      </w:pPr>
      <w:r w:rsidRPr="003C1F73">
        <w:t>………………………………………………………………………………………………………………………………..</w:t>
      </w:r>
    </w:p>
    <w:p w14:paraId="2FFE6922" w14:textId="77777777" w:rsidR="002902CE" w:rsidRPr="003C1F73" w:rsidRDefault="002902CE" w:rsidP="00A938A8">
      <w:pPr>
        <w:pStyle w:val="ECEcorps"/>
        <w:spacing w:line="240" w:lineRule="auto"/>
      </w:pPr>
    </w:p>
    <w:p w14:paraId="01E0246F" w14:textId="3BF061CB" w:rsidR="002902CE" w:rsidRPr="00C3544F" w:rsidRDefault="002902CE" w:rsidP="00A938A8">
      <w:pPr>
        <w:pStyle w:val="ECEcorps"/>
        <w:spacing w:line="240" w:lineRule="auto"/>
      </w:pPr>
      <w:r w:rsidRPr="003C1F73">
        <w:t>………………………………………………………………………………………………………………………………..</w:t>
      </w:r>
    </w:p>
    <w:p w14:paraId="1CEDE713" w14:textId="77777777" w:rsidR="002902CE" w:rsidRPr="003355E6" w:rsidRDefault="002902CE" w:rsidP="00A938A8">
      <w:pPr>
        <w:pStyle w:val="ECEcorps"/>
        <w:spacing w:line="240" w:lineRule="auto"/>
        <w:rPr>
          <w:color w:val="0070C0"/>
        </w:rPr>
      </w:pPr>
    </w:p>
    <w:p w14:paraId="66C78F60" w14:textId="43389F1C" w:rsidR="002902CE" w:rsidRPr="003C1F73" w:rsidRDefault="003901D8" w:rsidP="00A938A8">
      <w:pPr>
        <w:pStyle w:val="ECEcorps"/>
        <w:spacing w:line="240" w:lineRule="auto"/>
      </w:pPr>
      <w:r>
        <w:t xml:space="preserve">3.2. </w:t>
      </w:r>
      <w:r w:rsidR="006C27FA" w:rsidRPr="003C1F73">
        <w:t>À</w:t>
      </w:r>
      <w:r w:rsidR="005E02AB" w:rsidRPr="003C1F73">
        <w:t xml:space="preserve"> partir des informations affichées par le programme</w:t>
      </w:r>
      <w:r w:rsidR="00624D42" w:rsidRPr="003C1F73">
        <w:t>,</w:t>
      </w:r>
      <w:r w:rsidR="005E02AB" w:rsidRPr="003C1F73">
        <w:t xml:space="preserve"> identifier </w:t>
      </w:r>
      <w:r w:rsidR="009334CC" w:rsidRPr="003C1F73">
        <w:t>la valeur</w:t>
      </w:r>
      <w:r w:rsidR="0045497F" w:rsidRPr="003C1F73">
        <w:t xml:space="preserve"> numérique</w:t>
      </w:r>
      <w:r w:rsidR="009334CC" w:rsidRPr="003C1F73">
        <w:t xml:space="preserve"> du coef</w:t>
      </w:r>
      <w:r w:rsidR="005A5D85" w:rsidRPr="003C1F73">
        <w:t xml:space="preserve">ficient directeur </w:t>
      </w:r>
      <w:r w:rsidR="00A84F88" w:rsidRPr="003C1F73">
        <w:t xml:space="preserve">de </w:t>
      </w:r>
      <w:r w:rsidR="00D04C6A" w:rsidRPr="003C1F73">
        <w:t xml:space="preserve">la </w:t>
      </w:r>
      <w:r w:rsidR="002902CE" w:rsidRPr="003C1F73">
        <w:t xml:space="preserve">fonction affine qui modélise les </w:t>
      </w:r>
      <w:r w:rsidR="002511E5" w:rsidRPr="003C1F73">
        <w:t xml:space="preserve">valeurs expérimentales </w:t>
      </w:r>
      <w:r w:rsidR="00D04C6A" w:rsidRPr="003C1F73">
        <w:t xml:space="preserve">de </w:t>
      </w:r>
      <m:oMath>
        <m:rad>
          <m:radPr>
            <m:degHide m:val="1"/>
            <m:ctrlPr>
              <w:rPr>
                <w:rFonts w:ascii="Cambria Math" w:hAnsi="Cambria Math"/>
                <w:i/>
              </w:rPr>
            </m:ctrlPr>
          </m:radPr>
          <m:deg/>
          <m:e>
            <m:r>
              <m:rPr>
                <m:nor/>
              </m:rPr>
              <w:rPr>
                <w:i/>
                <w:iCs/>
              </w:rPr>
              <m:t>h</m:t>
            </m:r>
          </m:e>
        </m:rad>
        <m:r>
          <w:rPr>
            <w:rFonts w:ascii="Cambria Math" w:hAnsi="Cambria Math"/>
          </w:rPr>
          <m:t xml:space="preserve"> </m:t>
        </m:r>
      </m:oMath>
      <w:r w:rsidR="00753DDF" w:rsidRPr="003C1F73">
        <w:t xml:space="preserve"> en fonction de </w:t>
      </w:r>
      <m:oMath>
        <m:r>
          <m:rPr>
            <m:nor/>
          </m:rPr>
          <w:rPr>
            <w:i/>
            <w:iCs/>
          </w:rPr>
          <m:t>t</m:t>
        </m:r>
      </m:oMath>
      <w:r w:rsidR="00702E9D" w:rsidRPr="003C1F73">
        <w:t>.</w:t>
      </w:r>
      <w:r w:rsidR="002902CE" w:rsidRPr="003C1F73">
        <w:t xml:space="preserve"> </w:t>
      </w:r>
    </w:p>
    <w:p w14:paraId="3A8A2ADF" w14:textId="77777777" w:rsidR="002902CE" w:rsidRPr="003C1F73" w:rsidRDefault="002902CE" w:rsidP="00A938A8">
      <w:pPr>
        <w:pStyle w:val="ECEcorps"/>
        <w:spacing w:line="240" w:lineRule="auto"/>
      </w:pPr>
    </w:p>
    <w:p w14:paraId="45202F2C" w14:textId="52F36AEE" w:rsidR="00E0706C" w:rsidRDefault="00C3544F" w:rsidP="00E0706C">
      <w:pPr>
        <w:pStyle w:val="ECEcorps"/>
        <w:spacing w:line="240" w:lineRule="auto"/>
        <w:jc w:val="left"/>
      </w:pPr>
      <w:r>
        <w:lastRenderedPageBreak/>
        <w:t xml:space="preserve">Noter sa valeur, sans se soucier de son </w:t>
      </w:r>
      <w:r w:rsidR="00B24403" w:rsidRPr="003C1F73">
        <w:t xml:space="preserve">unité </w:t>
      </w:r>
      <w:r w:rsidR="002902CE" w:rsidRPr="003C1F73">
        <w:t xml:space="preserve">:  </w:t>
      </w:r>
      <w:r w:rsidR="002902CE" w:rsidRPr="00C3544F">
        <w:rPr>
          <w:i/>
        </w:rPr>
        <w:t xml:space="preserve"> </w:t>
      </w:r>
      <w:r w:rsidR="003C1F73" w:rsidRPr="00C3544F">
        <w:rPr>
          <w:i/>
        </w:rPr>
        <w:t>a</w:t>
      </w:r>
      <w:r w:rsidR="003C1F73">
        <w:t xml:space="preserve"> = </w:t>
      </w:r>
      <w:r w:rsidR="00B039C7" w:rsidRPr="003C1F73">
        <w:t>……………………………………………</w:t>
      </w:r>
    </w:p>
    <w:p w14:paraId="047CA114" w14:textId="77777777" w:rsidR="00E0706C" w:rsidRPr="00E0706C" w:rsidRDefault="00E0706C" w:rsidP="00E0706C">
      <w:pPr>
        <w:pStyle w:val="ECEcorps"/>
        <w:spacing w:line="240" w:lineRule="auto"/>
        <w:jc w:val="left"/>
      </w:pPr>
    </w:p>
    <w:p w14:paraId="63237320" w14:textId="3C9C54CA" w:rsidR="00DA7020" w:rsidRPr="003C1F73" w:rsidRDefault="00DA7020" w:rsidP="00E0706C">
      <w:pPr>
        <w:pStyle w:val="ECEcorps"/>
        <w:spacing w:line="480" w:lineRule="auto"/>
      </w:pPr>
      <w:r w:rsidRPr="003C1F73">
        <w:t xml:space="preserve">Exprimer </w:t>
      </w:r>
      <w:r w:rsidRPr="00C3544F">
        <w:rPr>
          <w:bCs/>
          <w:i/>
          <w:iCs/>
        </w:rPr>
        <w:t>C</w:t>
      </w:r>
      <w:r w:rsidRPr="003C1F73">
        <w:t xml:space="preserve"> en f</w:t>
      </w:r>
      <w:r w:rsidR="00C3544F">
        <w:t>onction du coefficient</w:t>
      </w:r>
      <w:r w:rsidR="003C1F73">
        <w:t xml:space="preserve"> </w:t>
      </w:r>
      <w:r w:rsidR="003C1F73" w:rsidRPr="00C3544F">
        <w:rPr>
          <w:i/>
        </w:rPr>
        <w:t>a</w:t>
      </w:r>
      <w:r w:rsidR="003C1F73">
        <w:t xml:space="preserve"> </w:t>
      </w:r>
      <w:r w:rsidRPr="003C1F73">
        <w:t>:</w:t>
      </w:r>
    </w:p>
    <w:p w14:paraId="402E7EF1" w14:textId="55291041" w:rsidR="00DA7020" w:rsidRDefault="00DA7020" w:rsidP="00E0706C">
      <w:pPr>
        <w:pStyle w:val="ECEcorps"/>
        <w:spacing w:line="480" w:lineRule="auto"/>
      </w:pPr>
      <w:r w:rsidRPr="003C1F73">
        <w:t>…………………………………………………………………………………………………………………………</w:t>
      </w:r>
      <w:r w:rsidR="003C1F73">
        <w:t>……………</w:t>
      </w:r>
    </w:p>
    <w:p w14:paraId="4B29A6BE" w14:textId="57FC322D" w:rsidR="003C1F73" w:rsidRPr="003C1F73" w:rsidRDefault="003C1F73" w:rsidP="00E0706C">
      <w:pPr>
        <w:pStyle w:val="ECEcorps"/>
        <w:spacing w:line="480" w:lineRule="auto"/>
      </w:pPr>
      <w:r w:rsidRPr="003C1F73">
        <w:t>…………………………………………………………………………………………………………………………</w:t>
      </w:r>
      <w:r>
        <w:t>……………</w:t>
      </w:r>
    </w:p>
    <w:p w14:paraId="33BC4051" w14:textId="77777777" w:rsidR="003C1F73" w:rsidRDefault="003C1F73" w:rsidP="00E0706C">
      <w:pPr>
        <w:pStyle w:val="ECEcorps"/>
        <w:spacing w:line="480" w:lineRule="auto"/>
      </w:pPr>
      <w:r w:rsidRPr="003C1F73">
        <w:t>…………………………………………………………………………………………………………………………</w:t>
      </w:r>
      <w:r>
        <w:t>……………</w:t>
      </w:r>
    </w:p>
    <w:p w14:paraId="5FD61641" w14:textId="77777777" w:rsidR="003C1F73" w:rsidRDefault="003C1F73" w:rsidP="00C173E6">
      <w:pPr>
        <w:pStyle w:val="ECEcorps"/>
        <w:spacing w:line="240" w:lineRule="auto"/>
      </w:pPr>
    </w:p>
    <w:p w14:paraId="69FA18E7" w14:textId="1F3AA229" w:rsidR="00B24403" w:rsidRPr="00E0706C" w:rsidRDefault="003901D8" w:rsidP="00C173E6">
      <w:pPr>
        <w:pStyle w:val="ECEcorps"/>
        <w:spacing w:line="240" w:lineRule="auto"/>
        <w:rPr>
          <w:rFonts w:ascii="Courier New" w:hAnsi="Courier New" w:cs="Courier New"/>
          <w:color w:val="0070C0"/>
        </w:rPr>
      </w:pPr>
      <w:r>
        <w:t xml:space="preserve">3.3. </w:t>
      </w:r>
      <w:r w:rsidR="00DA7020">
        <w:t xml:space="preserve">Compléter </w:t>
      </w:r>
      <w:r w:rsidR="00DA7020" w:rsidRPr="00E0706C">
        <w:t>l</w:t>
      </w:r>
      <w:r w:rsidR="002902CE" w:rsidRPr="00E0706C">
        <w:t xml:space="preserve">a ligne </w:t>
      </w:r>
      <w:r w:rsidR="00E0706C" w:rsidRPr="00E0706C">
        <w:t>29</w:t>
      </w:r>
      <w:r w:rsidR="002902CE" w:rsidRPr="00E0706C">
        <w:t xml:space="preserve"> du programme</w:t>
      </w:r>
      <w:r w:rsidR="00E0706C">
        <w:t> :</w:t>
      </w:r>
      <w:r w:rsidR="002902CE" w:rsidRPr="003355E6">
        <w:rPr>
          <w:color w:val="0070C0"/>
        </w:rPr>
        <w:t xml:space="preserve"> </w:t>
      </w:r>
      <w:r w:rsidR="00DA7020" w:rsidRPr="00E0706C">
        <w:rPr>
          <w:rFonts w:ascii="Courier New" w:hAnsi="Courier New" w:cs="Courier New"/>
        </w:rPr>
        <w:t>C = .... /((</w:t>
      </w:r>
      <w:proofErr w:type="spellStart"/>
      <w:r w:rsidR="00DA7020" w:rsidRPr="00E0706C">
        <w:rPr>
          <w:rFonts w:ascii="Courier New" w:hAnsi="Courier New" w:cs="Courier New"/>
        </w:rPr>
        <w:t>d_B</w:t>
      </w:r>
      <w:proofErr w:type="spellEnd"/>
      <w:r w:rsidR="00DA7020" w:rsidRPr="00E0706C">
        <w:rPr>
          <w:rFonts w:ascii="Courier New" w:hAnsi="Courier New" w:cs="Courier New"/>
        </w:rPr>
        <w:t>/</w:t>
      </w:r>
      <w:proofErr w:type="spellStart"/>
      <w:r w:rsidR="00DA7020" w:rsidRPr="00E0706C">
        <w:rPr>
          <w:rFonts w:ascii="Courier New" w:hAnsi="Courier New" w:cs="Courier New"/>
        </w:rPr>
        <w:t>d_</w:t>
      </w:r>
      <w:proofErr w:type="gramStart"/>
      <w:r w:rsidR="00DA7020" w:rsidRPr="00E0706C">
        <w:rPr>
          <w:rFonts w:ascii="Courier New" w:hAnsi="Courier New" w:cs="Courier New"/>
        </w:rPr>
        <w:t>A</w:t>
      </w:r>
      <w:proofErr w:type="spellEnd"/>
      <w:r w:rsidR="00DA7020" w:rsidRPr="00E0706C">
        <w:rPr>
          <w:rFonts w:ascii="Courier New" w:hAnsi="Courier New" w:cs="Courier New"/>
        </w:rPr>
        <w:t>)*</w:t>
      </w:r>
      <w:proofErr w:type="gramEnd"/>
      <w:r w:rsidR="00DA7020" w:rsidRPr="00E0706C">
        <w:rPr>
          <w:rFonts w:ascii="Courier New" w:hAnsi="Courier New" w:cs="Courier New"/>
        </w:rPr>
        <w:t>*2)*2.21)</w:t>
      </w:r>
      <w:r w:rsidR="002902CE" w:rsidRPr="00E0706C">
        <w:rPr>
          <w:rFonts w:ascii="Courier New" w:hAnsi="Courier New" w:cs="Courier New"/>
          <w:color w:val="0070C0"/>
        </w:rPr>
        <w:t xml:space="preserve"> </w:t>
      </w:r>
      <w:r w:rsidR="001C627F" w:rsidRPr="00E0706C">
        <w:rPr>
          <w:rFonts w:ascii="Courier New" w:hAnsi="Courier New" w:cs="Courier New"/>
          <w:color w:val="0070C0"/>
        </w:rPr>
        <w:t xml:space="preserve"> </w:t>
      </w:r>
    </w:p>
    <w:p w14:paraId="4E3CF10E" w14:textId="77777777" w:rsidR="00B24403" w:rsidRDefault="00B24403" w:rsidP="00C173E6">
      <w:pPr>
        <w:pStyle w:val="ECEcorps"/>
        <w:spacing w:line="240" w:lineRule="auto"/>
        <w:rPr>
          <w:color w:val="0070C0"/>
        </w:rPr>
      </w:pPr>
    </w:p>
    <w:p w14:paraId="2469B6D9" w14:textId="10AB8CF5" w:rsidR="00C173E6" w:rsidRDefault="001C627F" w:rsidP="00C173E6">
      <w:pPr>
        <w:pStyle w:val="ECEcorps"/>
        <w:spacing w:line="240" w:lineRule="auto"/>
      </w:pPr>
      <w:r w:rsidRPr="00E0706C">
        <w:t xml:space="preserve">Une fois </w:t>
      </w:r>
      <w:r w:rsidR="00E0706C" w:rsidRPr="00E0706C">
        <w:t>cette</w:t>
      </w:r>
      <w:r w:rsidRPr="00E0706C">
        <w:t xml:space="preserve"> ligne complétée</w:t>
      </w:r>
      <w:r w:rsidR="00E0706C" w:rsidRPr="00E0706C">
        <w:t xml:space="preserve"> dans le programme</w:t>
      </w:r>
      <w:r w:rsidRPr="00E0706C">
        <w:t xml:space="preserve">, supprimer </w:t>
      </w:r>
      <w:r w:rsidR="003F640B" w:rsidRPr="00E0706C">
        <w:t>l</w:t>
      </w:r>
      <w:r w:rsidRPr="00E0706C">
        <w:t>es lig</w:t>
      </w:r>
      <w:r w:rsidR="003F640B" w:rsidRPr="00E0706C">
        <w:t>n</w:t>
      </w:r>
      <w:r w:rsidRPr="00E0706C">
        <w:t xml:space="preserve">es </w:t>
      </w:r>
      <w:r w:rsidR="00E0706C" w:rsidRPr="00E0706C">
        <w:t>27</w:t>
      </w:r>
      <w:r w:rsidRPr="00E0706C">
        <w:t xml:space="preserve"> et </w:t>
      </w:r>
      <w:r w:rsidR="00E0706C" w:rsidRPr="00E0706C">
        <w:t>31</w:t>
      </w:r>
      <w:r w:rsidR="003F640B" w:rsidRPr="00E0706C">
        <w:t>. E</w:t>
      </w:r>
      <w:r w:rsidRPr="00E0706C">
        <w:t xml:space="preserve">xécuter le </w:t>
      </w:r>
      <w:r w:rsidR="003F640B" w:rsidRPr="00E0706C">
        <w:t>programme</w:t>
      </w:r>
      <w:r w:rsidRPr="00E0706C">
        <w:t xml:space="preserve">. Noter la valeur numérique de </w:t>
      </w:r>
      <w:r w:rsidRPr="00C3544F">
        <w:rPr>
          <w:bCs/>
          <w:i/>
          <w:iCs/>
        </w:rPr>
        <w:t>C</w:t>
      </w:r>
      <w:r w:rsidRPr="00C3544F">
        <w:t xml:space="preserve"> </w:t>
      </w:r>
      <w:r w:rsidRPr="00E0706C">
        <w:t xml:space="preserve">affichée :  </w:t>
      </w:r>
    </w:p>
    <w:p w14:paraId="1CE6DAC7" w14:textId="77777777" w:rsidR="00E0706C" w:rsidRPr="00E0706C" w:rsidRDefault="00E0706C" w:rsidP="00C173E6">
      <w:pPr>
        <w:pStyle w:val="ECEcorps"/>
        <w:spacing w:line="240" w:lineRule="auto"/>
      </w:pPr>
    </w:p>
    <w:p w14:paraId="32FF9CC2" w14:textId="6802AEA4" w:rsidR="002511E5" w:rsidRDefault="00C3544F" w:rsidP="00C3544F">
      <w:pPr>
        <w:pStyle w:val="ECEcorps"/>
        <w:spacing w:line="480" w:lineRule="auto"/>
        <w:jc w:val="center"/>
      </w:pPr>
      <w:r w:rsidRPr="00C3544F">
        <w:rPr>
          <w:bCs/>
          <w:i/>
          <w:iCs/>
        </w:rPr>
        <w:t>C</w:t>
      </w:r>
      <w:r w:rsidRPr="00C3544F">
        <w:t xml:space="preserve"> </w:t>
      </w:r>
      <w:r>
        <w:t xml:space="preserve">= </w:t>
      </w:r>
      <w:r w:rsidR="00C173E6" w:rsidRPr="00E0706C">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245D0E" w14:paraId="32F94EB6" w14:textId="77777777" w:rsidTr="00460892">
        <w:trPr>
          <w:jc w:val="center"/>
        </w:trPr>
        <w:tc>
          <w:tcPr>
            <w:tcW w:w="1418" w:type="dxa"/>
            <w:tcBorders>
              <w:top w:val="single" w:sz="18" w:space="0" w:color="auto"/>
              <w:bottom w:val="single" w:sz="6" w:space="0" w:color="auto"/>
              <w:right w:val="nil"/>
            </w:tcBorders>
            <w:shd w:val="clear" w:color="auto" w:fill="D9D9D9"/>
            <w:vAlign w:val="center"/>
          </w:tcPr>
          <w:p w14:paraId="3514D3A0" w14:textId="77777777" w:rsidR="00245D0E" w:rsidRDefault="00245D0E" w:rsidP="0046089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7B077E8F" w14:textId="6F2E9097" w:rsidR="00245D0E" w:rsidRDefault="00245D0E" w:rsidP="00460892">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698F2131" w14:textId="77777777" w:rsidR="00245D0E" w:rsidRDefault="00245D0E" w:rsidP="00460892">
            <w:pPr>
              <w:jc w:val="center"/>
              <w:rPr>
                <w:bCs/>
                <w:color w:val="auto"/>
                <w:szCs w:val="22"/>
              </w:rPr>
            </w:pPr>
          </w:p>
        </w:tc>
      </w:tr>
      <w:tr w:rsidR="00245D0E" w14:paraId="6EBC6EC9" w14:textId="77777777" w:rsidTr="00460892">
        <w:trPr>
          <w:jc w:val="center"/>
        </w:trPr>
        <w:tc>
          <w:tcPr>
            <w:tcW w:w="1418" w:type="dxa"/>
            <w:tcBorders>
              <w:top w:val="single" w:sz="6" w:space="0" w:color="auto"/>
            </w:tcBorders>
            <w:vAlign w:val="center"/>
          </w:tcPr>
          <w:p w14:paraId="214D63E7" w14:textId="77777777" w:rsidR="00245D0E" w:rsidRPr="00592F79" w:rsidRDefault="00245D0E" w:rsidP="0046089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30FE48D8" w14:textId="77777777" w:rsidR="00245D0E" w:rsidRPr="0009288D" w:rsidRDefault="00245D0E" w:rsidP="00460892">
            <w:pPr>
              <w:pStyle w:val="ECEappel"/>
              <w:framePr w:wrap="around"/>
            </w:pPr>
            <w:r w:rsidRPr="0009288D">
              <w:t xml:space="preserve">Appeler </w:t>
            </w:r>
            <w:r>
              <w:t>le professeur</w:t>
            </w:r>
            <w:r w:rsidRPr="0009288D">
              <w:t xml:space="preserve"> pour lui présenter les résultats expérimentaux</w:t>
            </w:r>
          </w:p>
          <w:p w14:paraId="263D5B97" w14:textId="77777777" w:rsidR="00245D0E" w:rsidRDefault="00245D0E" w:rsidP="00460892">
            <w:pPr>
              <w:pStyle w:val="ECEappel"/>
              <w:framePr w:wrap="around"/>
              <w:rPr>
                <w:bCs/>
                <w:szCs w:val="22"/>
              </w:rPr>
            </w:pPr>
            <w:proofErr w:type="gramStart"/>
            <w:r w:rsidRPr="0009288D">
              <w:t>ou</w:t>
            </w:r>
            <w:proofErr w:type="gramEnd"/>
            <w:r w:rsidRPr="0009288D">
              <w:t xml:space="preserve"> en cas de difficulté</w:t>
            </w:r>
          </w:p>
        </w:tc>
        <w:tc>
          <w:tcPr>
            <w:tcW w:w="1418" w:type="dxa"/>
            <w:tcBorders>
              <w:top w:val="single" w:sz="6" w:space="0" w:color="auto"/>
            </w:tcBorders>
            <w:vAlign w:val="center"/>
          </w:tcPr>
          <w:p w14:paraId="1AEF7085" w14:textId="77777777" w:rsidR="00245D0E" w:rsidRDefault="00245D0E" w:rsidP="00460892">
            <w:pPr>
              <w:jc w:val="center"/>
              <w:rPr>
                <w:bCs/>
                <w:color w:val="auto"/>
                <w:szCs w:val="22"/>
              </w:rPr>
            </w:pPr>
            <w:r w:rsidRPr="00592F79">
              <w:rPr>
                <w:bCs/>
                <w:color w:val="auto"/>
                <w:sz w:val="96"/>
                <w:szCs w:val="96"/>
              </w:rPr>
              <w:sym w:font="Wingdings" w:char="F049"/>
            </w:r>
          </w:p>
        </w:tc>
      </w:tr>
    </w:tbl>
    <w:p w14:paraId="3E06E832" w14:textId="77777777" w:rsidR="00566457" w:rsidRDefault="00566457" w:rsidP="00D04C6A">
      <w:pPr>
        <w:pStyle w:val="ECEcorps"/>
      </w:pPr>
    </w:p>
    <w:p w14:paraId="55E2E3F1" w14:textId="12C0828B" w:rsidR="00A938A8" w:rsidRDefault="003901D8" w:rsidP="00A938A8">
      <w:pPr>
        <w:pStyle w:val="ECEcorps"/>
        <w:spacing w:line="480" w:lineRule="auto"/>
      </w:pPr>
      <w:r>
        <w:t xml:space="preserve">3.4. </w:t>
      </w:r>
      <w:r w:rsidR="00760354">
        <w:t>À</w:t>
      </w:r>
      <w:r w:rsidR="00A938A8">
        <w:t xml:space="preserve"> l’aide </w:t>
      </w:r>
      <w:r w:rsidR="003F640B">
        <w:t>du modèle</w:t>
      </w:r>
      <w:r w:rsidR="00A938A8">
        <w:t>, déterminer la hauteur d</w:t>
      </w:r>
      <w:r w:rsidR="004D2B6E">
        <w:t>’eau</w:t>
      </w:r>
      <w:r w:rsidR="00A938A8">
        <w:t xml:space="preserve"> associée à une durée de </w:t>
      </w:r>
      <w:r w:rsidR="00A938A8" w:rsidRPr="00D71EF2">
        <w:rPr>
          <w:i/>
          <w:iCs/>
        </w:rPr>
        <w:t>t</w:t>
      </w:r>
      <w:r w:rsidR="00A938A8">
        <w:t xml:space="preserve"> = </w:t>
      </w:r>
      <w:r w:rsidR="00760354">
        <w:t>2</w:t>
      </w:r>
      <w:r w:rsidR="00A938A8">
        <w:t>0</w:t>
      </w:r>
      <w:r w:rsidR="00AA778C">
        <w:t>,0</w:t>
      </w:r>
      <w:r w:rsidR="00A938A8">
        <w:t xml:space="preserve"> s.</w:t>
      </w:r>
    </w:p>
    <w:p w14:paraId="472BBC8E" w14:textId="77777777" w:rsidR="00A938A8" w:rsidRDefault="00A938A8" w:rsidP="00A938A8">
      <w:pPr>
        <w:pStyle w:val="ECEcorps"/>
        <w:spacing w:line="480" w:lineRule="auto"/>
      </w:pPr>
      <w:r>
        <w:t>………………………………………………………………………………………………………………………………………</w:t>
      </w:r>
    </w:p>
    <w:p w14:paraId="73ED5E70" w14:textId="77777777" w:rsidR="00A938A8" w:rsidRDefault="00A938A8" w:rsidP="00A938A8">
      <w:pPr>
        <w:pStyle w:val="ECEcorps"/>
        <w:spacing w:line="480" w:lineRule="auto"/>
      </w:pPr>
      <w:r>
        <w:t>………………………………………………………………………………………………………………………………………</w:t>
      </w:r>
    </w:p>
    <w:p w14:paraId="744CDA22" w14:textId="77777777" w:rsidR="00A938A8" w:rsidRDefault="00A938A8" w:rsidP="00A938A8">
      <w:pPr>
        <w:pStyle w:val="ECEcorps"/>
        <w:spacing w:line="480" w:lineRule="auto"/>
      </w:pPr>
      <w:r>
        <w:t>………………………………………………………………………………………………………………………………………</w:t>
      </w:r>
    </w:p>
    <w:p w14:paraId="12B20FCD" w14:textId="16CCED54" w:rsidR="00E0706C" w:rsidRDefault="00A938A8" w:rsidP="00A938A8">
      <w:pPr>
        <w:pStyle w:val="ECEcorps"/>
        <w:spacing w:line="480" w:lineRule="auto"/>
      </w:pPr>
      <w:r>
        <w:t>………………………………………………………………………………………………………………………………………</w:t>
      </w:r>
    </w:p>
    <w:p w14:paraId="79B6E6EA" w14:textId="4CED4EF6" w:rsidR="00E0706C" w:rsidRDefault="00C3544F" w:rsidP="002F16E7">
      <w:pPr>
        <w:pStyle w:val="ECEcorps"/>
        <w:spacing w:line="360" w:lineRule="auto"/>
      </w:pPr>
      <w:r>
        <w:t xml:space="preserve">Apporter des arguments pour justifier le fait </w:t>
      </w:r>
      <w:r w:rsidR="00E973A3">
        <w:t>que les valeurs numérique</w:t>
      </w:r>
      <w:r w:rsidR="002F16E7">
        <w:t>s</w:t>
      </w:r>
      <w:r w:rsidR="00E973A3">
        <w:t xml:space="preserve"> </w:t>
      </w:r>
      <w:r>
        <w:t xml:space="preserve">obtenues dans le cadre </w:t>
      </w:r>
      <w:r w:rsidR="00E973A3">
        <w:t xml:space="preserve">du modèle </w:t>
      </w:r>
      <w:r>
        <w:t xml:space="preserve">utilisé </w:t>
      </w:r>
      <w:r w:rsidR="00E973A3">
        <w:t>dans cette épreuve</w:t>
      </w:r>
      <w:r w:rsidR="002F16E7">
        <w:t xml:space="preserve"> ne permettent pas de prévoir directement la durée de vidange du barrage hydraulique évoqué dans le contexte.</w:t>
      </w:r>
      <w:r w:rsidR="00E973A3">
        <w:t xml:space="preserve"> </w:t>
      </w:r>
    </w:p>
    <w:p w14:paraId="028E398C" w14:textId="77777777" w:rsidR="00A938A8" w:rsidRDefault="00A938A8" w:rsidP="00A938A8">
      <w:pPr>
        <w:pStyle w:val="ECEcorps"/>
        <w:spacing w:line="480" w:lineRule="auto"/>
      </w:pPr>
      <w:r>
        <w:t>………………………………………………………………………………………………………………………………………</w:t>
      </w:r>
    </w:p>
    <w:p w14:paraId="25425FBE" w14:textId="77777777" w:rsidR="00A938A8" w:rsidRDefault="00A938A8" w:rsidP="00A938A8">
      <w:pPr>
        <w:pStyle w:val="ECEcorps"/>
        <w:spacing w:line="480" w:lineRule="auto"/>
      </w:pPr>
      <w:r>
        <w:t>………………………………………………………………………………………………………………………………………</w:t>
      </w:r>
    </w:p>
    <w:p w14:paraId="5C4E1BAA" w14:textId="3B883EC5" w:rsidR="002F16E7" w:rsidRDefault="002F16E7" w:rsidP="00A938A8">
      <w:pPr>
        <w:pStyle w:val="ECEcorps"/>
        <w:spacing w:line="480" w:lineRule="auto"/>
      </w:pPr>
      <w:r>
        <w:t>………………………………………………………………………………………………………………………………………</w:t>
      </w:r>
    </w:p>
    <w:p w14:paraId="7E5FB21F" w14:textId="77777777" w:rsidR="00A938A8" w:rsidRDefault="00A938A8" w:rsidP="00A938A8">
      <w:pPr>
        <w:pStyle w:val="ECEcorps"/>
        <w:spacing w:line="480" w:lineRule="auto"/>
      </w:pPr>
      <w:r>
        <w:t>………………………………………………………………………………………………………………………………………</w:t>
      </w:r>
    </w:p>
    <w:p w14:paraId="75ABF116" w14:textId="77777777" w:rsidR="00C3544F" w:rsidRDefault="00C3544F" w:rsidP="00337F03">
      <w:pPr>
        <w:pStyle w:val="ECEcorps"/>
        <w:rPr>
          <w:b/>
        </w:rPr>
      </w:pPr>
    </w:p>
    <w:p w14:paraId="399C7F33" w14:textId="5CB061FC"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even" r:id="rId15"/>
      <w:headerReference w:type="default" r:id="rId16"/>
      <w:footerReference w:type="even" r:id="rId17"/>
      <w:footerReference w:type="default" r:id="rId18"/>
      <w:headerReference w:type="first" r:id="rId19"/>
      <w:footerReference w:type="first" r:id="rId2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8DEB9" w14:textId="77777777" w:rsidR="005226F9" w:rsidRDefault="005226F9" w:rsidP="0008058B">
      <w:r>
        <w:separator/>
      </w:r>
    </w:p>
  </w:endnote>
  <w:endnote w:type="continuationSeparator" w:id="0">
    <w:p w14:paraId="72042150" w14:textId="77777777" w:rsidR="005226F9" w:rsidRDefault="005226F9"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8F820" w14:textId="77777777" w:rsidR="007E52EA" w:rsidRDefault="007E52E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3EF49" w14:textId="092F39A6"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2220D9">
      <w:rPr>
        <w:noProof/>
      </w:rPr>
      <w:t>5</w:t>
    </w:r>
    <w:r w:rsidRPr="00827238">
      <w:rPr>
        <w:noProof/>
      </w:rPr>
      <w:fldChar w:fldCharType="end"/>
    </w:r>
    <w:r w:rsidRPr="00827238">
      <w:t xml:space="preserve"> sur </w:t>
    </w:r>
    <w:r w:rsidR="007B766A">
      <w:fldChar w:fldCharType="begin"/>
    </w:r>
    <w:r w:rsidR="007B766A">
      <w:instrText xml:space="preserve"> NUMPAGES  </w:instrText>
    </w:r>
    <w:r w:rsidR="007B766A">
      <w:fldChar w:fldCharType="separate"/>
    </w:r>
    <w:r w:rsidR="002220D9">
      <w:rPr>
        <w:noProof/>
      </w:rPr>
      <w:t>5</w:t>
    </w:r>
    <w:r w:rsidR="007B766A">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2EC81" w14:textId="77777777" w:rsidR="007E52EA" w:rsidRDefault="007E52E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68D35" w14:textId="77777777" w:rsidR="005226F9" w:rsidRDefault="005226F9" w:rsidP="0008058B">
      <w:r>
        <w:separator/>
      </w:r>
    </w:p>
  </w:footnote>
  <w:footnote w:type="continuationSeparator" w:id="0">
    <w:p w14:paraId="2BC6166E" w14:textId="77777777" w:rsidR="005226F9" w:rsidRDefault="005226F9"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48B56" w14:textId="77777777" w:rsidR="007E52EA" w:rsidRDefault="007E52EA">
    <w:pPr>
      <w:pStyle w:val="En-tte"/>
      <w:framePr w:wrap="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E05B8" w14:textId="66544BB7" w:rsidR="00C60969" w:rsidRDefault="00C60969" w:rsidP="00511500">
    <w:pPr>
      <w:pStyle w:val="ECEcorps"/>
      <w:tabs>
        <w:tab w:val="center" w:pos="851"/>
        <w:tab w:val="center" w:pos="5103"/>
        <w:tab w:val="center" w:pos="9498"/>
      </w:tabs>
    </w:pPr>
    <w:r>
      <w:tab/>
      <w:t> </w:t>
    </w:r>
    <w:r>
      <w:tab/>
    </w:r>
    <w:bookmarkStart w:id="38" w:name="_Hlk181736865"/>
    <w:r w:rsidR="00683DB9">
      <w:rPr>
        <w:b/>
        <w:sz w:val="24"/>
        <w:szCs w:val="24"/>
      </w:rPr>
      <w:t>M</w:t>
    </w:r>
    <w:r w:rsidR="00AA778C">
      <w:rPr>
        <w:b/>
        <w:sz w:val="24"/>
        <w:szCs w:val="24"/>
      </w:rPr>
      <w:t>ODÉLISATION D’UNE VIDANGE</w:t>
    </w:r>
    <w:bookmarkEnd w:id="38"/>
    <w:r>
      <w:tab/>
      <w:t>Session</w:t>
    </w:r>
  </w:p>
  <w:p w14:paraId="37DE348B" w14:textId="6FE2E475" w:rsidR="00C60969" w:rsidRDefault="00C60969" w:rsidP="00511500">
    <w:pPr>
      <w:pStyle w:val="ECEcorps"/>
      <w:tabs>
        <w:tab w:val="center" w:pos="851"/>
        <w:tab w:val="center" w:pos="5103"/>
        <w:tab w:val="center" w:pos="9498"/>
      </w:tabs>
    </w:pPr>
    <w:r>
      <w:tab/>
    </w:r>
    <w:r>
      <w:tab/>
    </w:r>
    <w:r>
      <w:tab/>
      <w:t>202</w:t>
    </w:r>
    <w:r w:rsidR="007E52EA">
      <w:t>6</w:t>
    </w:r>
  </w:p>
  <w:p w14:paraId="62928406" w14:textId="77777777"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95F5E" w14:textId="77777777" w:rsidR="007E52EA" w:rsidRDefault="007E52EA">
    <w:pPr>
      <w:pStyle w:val="En-tte"/>
      <w:framePr w:wrap="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2F94983"/>
    <w:multiLevelType w:val="multilevel"/>
    <w:tmpl w:val="4BD0D97C"/>
    <w:styleLink w:val="Listeactuelle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6AC2145"/>
    <w:multiLevelType w:val="multilevel"/>
    <w:tmpl w:val="040C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19807171"/>
    <w:multiLevelType w:val="hybridMultilevel"/>
    <w:tmpl w:val="B000A5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AF841C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BC905CE"/>
    <w:multiLevelType w:val="multilevel"/>
    <w:tmpl w:val="65C6F020"/>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356B03F9"/>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3A04E62"/>
    <w:multiLevelType w:val="multilevel"/>
    <w:tmpl w:val="040C001F"/>
    <w:styleLink w:val="Listeactuell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12" w15:restartNumberingAfterBreak="0">
    <w:nsid w:val="693D0E23"/>
    <w:multiLevelType w:val="hybridMultilevel"/>
    <w:tmpl w:val="2326C4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B9752B4"/>
    <w:multiLevelType w:val="hybridMultilevel"/>
    <w:tmpl w:val="FECA35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FDB01BB"/>
    <w:multiLevelType w:val="hybridMultilevel"/>
    <w:tmpl w:val="275E87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80993390">
    <w:abstractNumId w:val="8"/>
  </w:num>
  <w:num w:numId="2" w16cid:durableId="1934052276">
    <w:abstractNumId w:val="11"/>
  </w:num>
  <w:num w:numId="3" w16cid:durableId="1600336050">
    <w:abstractNumId w:val="7"/>
  </w:num>
  <w:num w:numId="4" w16cid:durableId="595481080">
    <w:abstractNumId w:val="5"/>
  </w:num>
  <w:num w:numId="5" w16cid:durableId="537012826">
    <w:abstractNumId w:val="5"/>
    <w:lvlOverride w:ilvl="0">
      <w:startOverride w:val="1"/>
    </w:lvlOverride>
  </w:num>
  <w:num w:numId="6" w16cid:durableId="1883051865">
    <w:abstractNumId w:val="5"/>
    <w:lvlOverride w:ilvl="0">
      <w:startOverride w:val="1"/>
    </w:lvlOverride>
  </w:num>
  <w:num w:numId="7" w16cid:durableId="1942106044">
    <w:abstractNumId w:val="11"/>
  </w:num>
  <w:num w:numId="8" w16cid:durableId="1557617406">
    <w:abstractNumId w:val="11"/>
  </w:num>
  <w:num w:numId="9" w16cid:durableId="1194419577">
    <w:abstractNumId w:val="9"/>
  </w:num>
  <w:num w:numId="10" w16cid:durableId="1746679410">
    <w:abstractNumId w:val="12"/>
  </w:num>
  <w:num w:numId="11" w16cid:durableId="1256405176">
    <w:abstractNumId w:val="13"/>
  </w:num>
  <w:num w:numId="12" w16cid:durableId="17588580">
    <w:abstractNumId w:val="2"/>
  </w:num>
  <w:num w:numId="13" w16cid:durableId="2007976312">
    <w:abstractNumId w:val="4"/>
  </w:num>
  <w:num w:numId="14" w16cid:durableId="1764691190">
    <w:abstractNumId w:val="6"/>
  </w:num>
  <w:num w:numId="15" w16cid:durableId="2061853942">
    <w:abstractNumId w:val="10"/>
  </w:num>
  <w:num w:numId="16" w16cid:durableId="1572229832">
    <w:abstractNumId w:val="1"/>
  </w:num>
  <w:num w:numId="17" w16cid:durableId="1881473416">
    <w:abstractNumId w:val="14"/>
  </w:num>
  <w:num w:numId="18" w16cid:durableId="1622877950">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606"/>
    <w:rsid w:val="000007E9"/>
    <w:rsid w:val="00004673"/>
    <w:rsid w:val="00006CE5"/>
    <w:rsid w:val="00011209"/>
    <w:rsid w:val="000230DB"/>
    <w:rsid w:val="00024878"/>
    <w:rsid w:val="000270D5"/>
    <w:rsid w:val="00027215"/>
    <w:rsid w:val="0003345D"/>
    <w:rsid w:val="00036419"/>
    <w:rsid w:val="000452AF"/>
    <w:rsid w:val="0005057E"/>
    <w:rsid w:val="0005391B"/>
    <w:rsid w:val="00060606"/>
    <w:rsid w:val="00070DD2"/>
    <w:rsid w:val="000730EC"/>
    <w:rsid w:val="0008058B"/>
    <w:rsid w:val="0008690E"/>
    <w:rsid w:val="0009288D"/>
    <w:rsid w:val="00094B9D"/>
    <w:rsid w:val="000A0EF6"/>
    <w:rsid w:val="000A35F6"/>
    <w:rsid w:val="000A3EEE"/>
    <w:rsid w:val="000A44CB"/>
    <w:rsid w:val="000A4DD1"/>
    <w:rsid w:val="000A7BEB"/>
    <w:rsid w:val="000A7E22"/>
    <w:rsid w:val="000C0C10"/>
    <w:rsid w:val="000D189A"/>
    <w:rsid w:val="000D3D7B"/>
    <w:rsid w:val="000D4C7E"/>
    <w:rsid w:val="000E11E8"/>
    <w:rsid w:val="000E260F"/>
    <w:rsid w:val="000E3010"/>
    <w:rsid w:val="000E675E"/>
    <w:rsid w:val="000E6CD3"/>
    <w:rsid w:val="000F09CE"/>
    <w:rsid w:val="000F2199"/>
    <w:rsid w:val="000F4F58"/>
    <w:rsid w:val="000F5562"/>
    <w:rsid w:val="00117BB9"/>
    <w:rsid w:val="0012164D"/>
    <w:rsid w:val="001227DD"/>
    <w:rsid w:val="00127337"/>
    <w:rsid w:val="0013056C"/>
    <w:rsid w:val="00136091"/>
    <w:rsid w:val="00143E86"/>
    <w:rsid w:val="00154171"/>
    <w:rsid w:val="00154704"/>
    <w:rsid w:val="00155E82"/>
    <w:rsid w:val="0016304D"/>
    <w:rsid w:val="00171068"/>
    <w:rsid w:val="00180BB9"/>
    <w:rsid w:val="001824CD"/>
    <w:rsid w:val="00184590"/>
    <w:rsid w:val="00185C9A"/>
    <w:rsid w:val="0018654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627F"/>
    <w:rsid w:val="001C7882"/>
    <w:rsid w:val="001E226E"/>
    <w:rsid w:val="001E36BA"/>
    <w:rsid w:val="001E6BF0"/>
    <w:rsid w:val="001F1ACF"/>
    <w:rsid w:val="001F2B63"/>
    <w:rsid w:val="001F3BEA"/>
    <w:rsid w:val="001F42A2"/>
    <w:rsid w:val="001F5398"/>
    <w:rsid w:val="001F6316"/>
    <w:rsid w:val="001F67FD"/>
    <w:rsid w:val="00214ABB"/>
    <w:rsid w:val="002220D9"/>
    <w:rsid w:val="00222333"/>
    <w:rsid w:val="00233D0E"/>
    <w:rsid w:val="0023590A"/>
    <w:rsid w:val="00235CF8"/>
    <w:rsid w:val="002402D0"/>
    <w:rsid w:val="002406F0"/>
    <w:rsid w:val="002436AD"/>
    <w:rsid w:val="00245D0E"/>
    <w:rsid w:val="002511E5"/>
    <w:rsid w:val="002570A7"/>
    <w:rsid w:val="0026608B"/>
    <w:rsid w:val="00267E4F"/>
    <w:rsid w:val="002717FA"/>
    <w:rsid w:val="00272204"/>
    <w:rsid w:val="00272625"/>
    <w:rsid w:val="002739E2"/>
    <w:rsid w:val="002902CE"/>
    <w:rsid w:val="00297830"/>
    <w:rsid w:val="002A09EA"/>
    <w:rsid w:val="002B2244"/>
    <w:rsid w:val="002B44A4"/>
    <w:rsid w:val="002B5DCE"/>
    <w:rsid w:val="002C0E84"/>
    <w:rsid w:val="002C2A50"/>
    <w:rsid w:val="002C3CC3"/>
    <w:rsid w:val="002E68C6"/>
    <w:rsid w:val="002E7029"/>
    <w:rsid w:val="002E7086"/>
    <w:rsid w:val="002F16E7"/>
    <w:rsid w:val="00303305"/>
    <w:rsid w:val="00305D9F"/>
    <w:rsid w:val="0030601B"/>
    <w:rsid w:val="003062A5"/>
    <w:rsid w:val="00312F6B"/>
    <w:rsid w:val="00313B78"/>
    <w:rsid w:val="00314F87"/>
    <w:rsid w:val="003167DB"/>
    <w:rsid w:val="00317EBC"/>
    <w:rsid w:val="00332943"/>
    <w:rsid w:val="00332C86"/>
    <w:rsid w:val="00333E13"/>
    <w:rsid w:val="003350A5"/>
    <w:rsid w:val="003355E6"/>
    <w:rsid w:val="00335B86"/>
    <w:rsid w:val="0033731B"/>
    <w:rsid w:val="00337F03"/>
    <w:rsid w:val="00343196"/>
    <w:rsid w:val="00344874"/>
    <w:rsid w:val="0034710C"/>
    <w:rsid w:val="00351073"/>
    <w:rsid w:val="003542B0"/>
    <w:rsid w:val="00356DD6"/>
    <w:rsid w:val="00366A24"/>
    <w:rsid w:val="00367552"/>
    <w:rsid w:val="0037429B"/>
    <w:rsid w:val="0037570D"/>
    <w:rsid w:val="00377559"/>
    <w:rsid w:val="00380A67"/>
    <w:rsid w:val="003839E3"/>
    <w:rsid w:val="003869AD"/>
    <w:rsid w:val="003901D8"/>
    <w:rsid w:val="003915B8"/>
    <w:rsid w:val="00392182"/>
    <w:rsid w:val="0039367C"/>
    <w:rsid w:val="00394353"/>
    <w:rsid w:val="00397E4F"/>
    <w:rsid w:val="003A114B"/>
    <w:rsid w:val="003B01D9"/>
    <w:rsid w:val="003B15C1"/>
    <w:rsid w:val="003B30CD"/>
    <w:rsid w:val="003B41FF"/>
    <w:rsid w:val="003B5CF2"/>
    <w:rsid w:val="003B63EB"/>
    <w:rsid w:val="003C0A55"/>
    <w:rsid w:val="003C13F9"/>
    <w:rsid w:val="003C1F73"/>
    <w:rsid w:val="003C6A7A"/>
    <w:rsid w:val="003D2DB2"/>
    <w:rsid w:val="003D6166"/>
    <w:rsid w:val="003F5DFB"/>
    <w:rsid w:val="003F640B"/>
    <w:rsid w:val="00400882"/>
    <w:rsid w:val="004143AF"/>
    <w:rsid w:val="0042545C"/>
    <w:rsid w:val="00430881"/>
    <w:rsid w:val="004314C1"/>
    <w:rsid w:val="0043310A"/>
    <w:rsid w:val="004470BA"/>
    <w:rsid w:val="00452138"/>
    <w:rsid w:val="0045497F"/>
    <w:rsid w:val="00455CA0"/>
    <w:rsid w:val="00457661"/>
    <w:rsid w:val="0046515C"/>
    <w:rsid w:val="00476C4B"/>
    <w:rsid w:val="004824CF"/>
    <w:rsid w:val="00484BB6"/>
    <w:rsid w:val="00486CC1"/>
    <w:rsid w:val="00490BE1"/>
    <w:rsid w:val="00491D86"/>
    <w:rsid w:val="004922B5"/>
    <w:rsid w:val="00494687"/>
    <w:rsid w:val="004951F3"/>
    <w:rsid w:val="004955A9"/>
    <w:rsid w:val="00496711"/>
    <w:rsid w:val="004A4375"/>
    <w:rsid w:val="004B461A"/>
    <w:rsid w:val="004B67F7"/>
    <w:rsid w:val="004B6CE0"/>
    <w:rsid w:val="004B701D"/>
    <w:rsid w:val="004B7AC0"/>
    <w:rsid w:val="004C193F"/>
    <w:rsid w:val="004C4092"/>
    <w:rsid w:val="004C486D"/>
    <w:rsid w:val="004C63B9"/>
    <w:rsid w:val="004C7336"/>
    <w:rsid w:val="004D2B6E"/>
    <w:rsid w:val="004D4CAD"/>
    <w:rsid w:val="004E20EE"/>
    <w:rsid w:val="004E3F39"/>
    <w:rsid w:val="004E6A0D"/>
    <w:rsid w:val="004E7311"/>
    <w:rsid w:val="004E7A99"/>
    <w:rsid w:val="004E7C5D"/>
    <w:rsid w:val="004F39E2"/>
    <w:rsid w:val="004F58C7"/>
    <w:rsid w:val="004F7FE3"/>
    <w:rsid w:val="00501769"/>
    <w:rsid w:val="00511500"/>
    <w:rsid w:val="00514057"/>
    <w:rsid w:val="0051466E"/>
    <w:rsid w:val="00514F40"/>
    <w:rsid w:val="005178C4"/>
    <w:rsid w:val="00520BB6"/>
    <w:rsid w:val="005226F9"/>
    <w:rsid w:val="0052797B"/>
    <w:rsid w:val="00527A98"/>
    <w:rsid w:val="00531889"/>
    <w:rsid w:val="0053548C"/>
    <w:rsid w:val="00535F25"/>
    <w:rsid w:val="0053639F"/>
    <w:rsid w:val="005367B5"/>
    <w:rsid w:val="00536C6A"/>
    <w:rsid w:val="005415CA"/>
    <w:rsid w:val="00545715"/>
    <w:rsid w:val="005466DC"/>
    <w:rsid w:val="00555314"/>
    <w:rsid w:val="00565275"/>
    <w:rsid w:val="00566457"/>
    <w:rsid w:val="0057024A"/>
    <w:rsid w:val="00572123"/>
    <w:rsid w:val="00574D92"/>
    <w:rsid w:val="005818E9"/>
    <w:rsid w:val="005827DD"/>
    <w:rsid w:val="00593DD4"/>
    <w:rsid w:val="005A1FC1"/>
    <w:rsid w:val="005A3ADA"/>
    <w:rsid w:val="005A5D85"/>
    <w:rsid w:val="005A6352"/>
    <w:rsid w:val="005A6F1F"/>
    <w:rsid w:val="005C21CE"/>
    <w:rsid w:val="005C3607"/>
    <w:rsid w:val="005D2195"/>
    <w:rsid w:val="005D48BA"/>
    <w:rsid w:val="005E02AB"/>
    <w:rsid w:val="005E2CCB"/>
    <w:rsid w:val="005E5152"/>
    <w:rsid w:val="005F3ABA"/>
    <w:rsid w:val="006017BB"/>
    <w:rsid w:val="00603814"/>
    <w:rsid w:val="0060508C"/>
    <w:rsid w:val="00616067"/>
    <w:rsid w:val="006220B0"/>
    <w:rsid w:val="00622A2D"/>
    <w:rsid w:val="00624D42"/>
    <w:rsid w:val="006256F1"/>
    <w:rsid w:val="0062590C"/>
    <w:rsid w:val="00634A42"/>
    <w:rsid w:val="00641949"/>
    <w:rsid w:val="00641C53"/>
    <w:rsid w:val="00646DFF"/>
    <w:rsid w:val="006573B0"/>
    <w:rsid w:val="00670A39"/>
    <w:rsid w:val="00673CA9"/>
    <w:rsid w:val="0067559A"/>
    <w:rsid w:val="00675DF7"/>
    <w:rsid w:val="00676529"/>
    <w:rsid w:val="00680CBA"/>
    <w:rsid w:val="00683DB9"/>
    <w:rsid w:val="00693925"/>
    <w:rsid w:val="006A0F26"/>
    <w:rsid w:val="006A1119"/>
    <w:rsid w:val="006A4982"/>
    <w:rsid w:val="006A7530"/>
    <w:rsid w:val="006B6344"/>
    <w:rsid w:val="006C27FA"/>
    <w:rsid w:val="006C3642"/>
    <w:rsid w:val="006C5995"/>
    <w:rsid w:val="006E4A76"/>
    <w:rsid w:val="006E61FC"/>
    <w:rsid w:val="006E66D0"/>
    <w:rsid w:val="006F3571"/>
    <w:rsid w:val="00700289"/>
    <w:rsid w:val="00700B7B"/>
    <w:rsid w:val="00701A72"/>
    <w:rsid w:val="00702E9D"/>
    <w:rsid w:val="00703EF9"/>
    <w:rsid w:val="007146B9"/>
    <w:rsid w:val="007171FB"/>
    <w:rsid w:val="00724155"/>
    <w:rsid w:val="007248BF"/>
    <w:rsid w:val="00724A84"/>
    <w:rsid w:val="00736B78"/>
    <w:rsid w:val="007373C0"/>
    <w:rsid w:val="00741025"/>
    <w:rsid w:val="00743882"/>
    <w:rsid w:val="007441A2"/>
    <w:rsid w:val="00744F9F"/>
    <w:rsid w:val="007479C4"/>
    <w:rsid w:val="00750D77"/>
    <w:rsid w:val="00751CCC"/>
    <w:rsid w:val="00752C74"/>
    <w:rsid w:val="00753DDF"/>
    <w:rsid w:val="007601AA"/>
    <w:rsid w:val="00760354"/>
    <w:rsid w:val="00762F0F"/>
    <w:rsid w:val="00777A5A"/>
    <w:rsid w:val="0078208E"/>
    <w:rsid w:val="00791883"/>
    <w:rsid w:val="007955D1"/>
    <w:rsid w:val="00795BD5"/>
    <w:rsid w:val="007A1732"/>
    <w:rsid w:val="007A2EEC"/>
    <w:rsid w:val="007B766A"/>
    <w:rsid w:val="007B7F50"/>
    <w:rsid w:val="007C2791"/>
    <w:rsid w:val="007D2CCF"/>
    <w:rsid w:val="007D359B"/>
    <w:rsid w:val="007E52EA"/>
    <w:rsid w:val="007E5DC4"/>
    <w:rsid w:val="007E7114"/>
    <w:rsid w:val="007F411D"/>
    <w:rsid w:val="007F4752"/>
    <w:rsid w:val="007F4B1B"/>
    <w:rsid w:val="008018AD"/>
    <w:rsid w:val="008034C0"/>
    <w:rsid w:val="00804D53"/>
    <w:rsid w:val="0080589A"/>
    <w:rsid w:val="00807494"/>
    <w:rsid w:val="0081247E"/>
    <w:rsid w:val="00814D65"/>
    <w:rsid w:val="008212D5"/>
    <w:rsid w:val="00827238"/>
    <w:rsid w:val="00831766"/>
    <w:rsid w:val="00836916"/>
    <w:rsid w:val="00841F6B"/>
    <w:rsid w:val="00845CFB"/>
    <w:rsid w:val="00847E64"/>
    <w:rsid w:val="0086383A"/>
    <w:rsid w:val="00863C3F"/>
    <w:rsid w:val="00864E21"/>
    <w:rsid w:val="0088029F"/>
    <w:rsid w:val="00882C1C"/>
    <w:rsid w:val="00883B86"/>
    <w:rsid w:val="008842CD"/>
    <w:rsid w:val="008843CC"/>
    <w:rsid w:val="00885C9A"/>
    <w:rsid w:val="00886CAA"/>
    <w:rsid w:val="008900C4"/>
    <w:rsid w:val="008915AD"/>
    <w:rsid w:val="00892288"/>
    <w:rsid w:val="00892447"/>
    <w:rsid w:val="0089303D"/>
    <w:rsid w:val="00894559"/>
    <w:rsid w:val="00895887"/>
    <w:rsid w:val="008A0B68"/>
    <w:rsid w:val="008A206A"/>
    <w:rsid w:val="008A2811"/>
    <w:rsid w:val="008A2C45"/>
    <w:rsid w:val="008A4322"/>
    <w:rsid w:val="008A66EA"/>
    <w:rsid w:val="008B1679"/>
    <w:rsid w:val="008B1B0C"/>
    <w:rsid w:val="008B3457"/>
    <w:rsid w:val="008C1011"/>
    <w:rsid w:val="008C32B8"/>
    <w:rsid w:val="008C38F0"/>
    <w:rsid w:val="008C5E45"/>
    <w:rsid w:val="008D2329"/>
    <w:rsid w:val="008D5BC6"/>
    <w:rsid w:val="008D5E1C"/>
    <w:rsid w:val="008D5E24"/>
    <w:rsid w:val="008E0208"/>
    <w:rsid w:val="008E58B1"/>
    <w:rsid w:val="008E7248"/>
    <w:rsid w:val="008F394E"/>
    <w:rsid w:val="008F43AF"/>
    <w:rsid w:val="008F520D"/>
    <w:rsid w:val="00900861"/>
    <w:rsid w:val="00902168"/>
    <w:rsid w:val="00902E0B"/>
    <w:rsid w:val="009042C2"/>
    <w:rsid w:val="00907137"/>
    <w:rsid w:val="00910A57"/>
    <w:rsid w:val="00910ACC"/>
    <w:rsid w:val="00910B6F"/>
    <w:rsid w:val="00915AEE"/>
    <w:rsid w:val="009163D8"/>
    <w:rsid w:val="00917147"/>
    <w:rsid w:val="009201BE"/>
    <w:rsid w:val="009334CC"/>
    <w:rsid w:val="009362F7"/>
    <w:rsid w:val="009407A6"/>
    <w:rsid w:val="00943326"/>
    <w:rsid w:val="009437B5"/>
    <w:rsid w:val="0094436A"/>
    <w:rsid w:val="009506E7"/>
    <w:rsid w:val="009518F0"/>
    <w:rsid w:val="00953B67"/>
    <w:rsid w:val="00955A08"/>
    <w:rsid w:val="00956745"/>
    <w:rsid w:val="00961955"/>
    <w:rsid w:val="0096294C"/>
    <w:rsid w:val="00965FA8"/>
    <w:rsid w:val="00975D81"/>
    <w:rsid w:val="00977D3F"/>
    <w:rsid w:val="00984D5D"/>
    <w:rsid w:val="009850FD"/>
    <w:rsid w:val="0098588F"/>
    <w:rsid w:val="009903B6"/>
    <w:rsid w:val="00996064"/>
    <w:rsid w:val="009A5591"/>
    <w:rsid w:val="009B3241"/>
    <w:rsid w:val="009B69E3"/>
    <w:rsid w:val="009C169E"/>
    <w:rsid w:val="009C268C"/>
    <w:rsid w:val="009C2B34"/>
    <w:rsid w:val="009D2FCC"/>
    <w:rsid w:val="009D599C"/>
    <w:rsid w:val="009D5DFA"/>
    <w:rsid w:val="009E0132"/>
    <w:rsid w:val="009E02D9"/>
    <w:rsid w:val="009E173E"/>
    <w:rsid w:val="009E1FCF"/>
    <w:rsid w:val="009E7708"/>
    <w:rsid w:val="009E78DF"/>
    <w:rsid w:val="009F101C"/>
    <w:rsid w:val="009F3076"/>
    <w:rsid w:val="009F43E0"/>
    <w:rsid w:val="00A01302"/>
    <w:rsid w:val="00A027BC"/>
    <w:rsid w:val="00A05EB9"/>
    <w:rsid w:val="00A072C2"/>
    <w:rsid w:val="00A07EA8"/>
    <w:rsid w:val="00A110EF"/>
    <w:rsid w:val="00A12834"/>
    <w:rsid w:val="00A13121"/>
    <w:rsid w:val="00A16872"/>
    <w:rsid w:val="00A21F67"/>
    <w:rsid w:val="00A260A0"/>
    <w:rsid w:val="00A261A4"/>
    <w:rsid w:val="00A27074"/>
    <w:rsid w:val="00A35262"/>
    <w:rsid w:val="00A35C99"/>
    <w:rsid w:val="00A37761"/>
    <w:rsid w:val="00A427E5"/>
    <w:rsid w:val="00A436E8"/>
    <w:rsid w:val="00A446AD"/>
    <w:rsid w:val="00A52B59"/>
    <w:rsid w:val="00A52BC0"/>
    <w:rsid w:val="00A5619C"/>
    <w:rsid w:val="00A60B25"/>
    <w:rsid w:val="00A611F0"/>
    <w:rsid w:val="00A649FE"/>
    <w:rsid w:val="00A84F88"/>
    <w:rsid w:val="00A86CC9"/>
    <w:rsid w:val="00A938A8"/>
    <w:rsid w:val="00A960AB"/>
    <w:rsid w:val="00A96E30"/>
    <w:rsid w:val="00AA2505"/>
    <w:rsid w:val="00AA778C"/>
    <w:rsid w:val="00AB1C2D"/>
    <w:rsid w:val="00AC13C6"/>
    <w:rsid w:val="00AC1F4D"/>
    <w:rsid w:val="00AC48FD"/>
    <w:rsid w:val="00AC6DB6"/>
    <w:rsid w:val="00AD1605"/>
    <w:rsid w:val="00AD2C12"/>
    <w:rsid w:val="00AE0C37"/>
    <w:rsid w:val="00AE1C5F"/>
    <w:rsid w:val="00AE3EA0"/>
    <w:rsid w:val="00AE6075"/>
    <w:rsid w:val="00AF12DB"/>
    <w:rsid w:val="00B039C7"/>
    <w:rsid w:val="00B109D5"/>
    <w:rsid w:val="00B135A8"/>
    <w:rsid w:val="00B1701C"/>
    <w:rsid w:val="00B24403"/>
    <w:rsid w:val="00B3421A"/>
    <w:rsid w:val="00B35967"/>
    <w:rsid w:val="00B37749"/>
    <w:rsid w:val="00B40BD5"/>
    <w:rsid w:val="00B40C58"/>
    <w:rsid w:val="00B42CED"/>
    <w:rsid w:val="00B4522C"/>
    <w:rsid w:val="00B4612A"/>
    <w:rsid w:val="00B4698B"/>
    <w:rsid w:val="00B46D6D"/>
    <w:rsid w:val="00B46EC2"/>
    <w:rsid w:val="00B50CC5"/>
    <w:rsid w:val="00B530A5"/>
    <w:rsid w:val="00B602F9"/>
    <w:rsid w:val="00B63ABE"/>
    <w:rsid w:val="00B64DBE"/>
    <w:rsid w:val="00B7616B"/>
    <w:rsid w:val="00B827D4"/>
    <w:rsid w:val="00B90845"/>
    <w:rsid w:val="00BA3D82"/>
    <w:rsid w:val="00BA3FD2"/>
    <w:rsid w:val="00BA7028"/>
    <w:rsid w:val="00BB5CEC"/>
    <w:rsid w:val="00BB5D1A"/>
    <w:rsid w:val="00BD1696"/>
    <w:rsid w:val="00BD2046"/>
    <w:rsid w:val="00BD43D7"/>
    <w:rsid w:val="00BE2432"/>
    <w:rsid w:val="00BF194C"/>
    <w:rsid w:val="00BF45AB"/>
    <w:rsid w:val="00BF5DFD"/>
    <w:rsid w:val="00BF661D"/>
    <w:rsid w:val="00C03A82"/>
    <w:rsid w:val="00C06213"/>
    <w:rsid w:val="00C121E5"/>
    <w:rsid w:val="00C1339D"/>
    <w:rsid w:val="00C173E6"/>
    <w:rsid w:val="00C17467"/>
    <w:rsid w:val="00C2065A"/>
    <w:rsid w:val="00C22A4C"/>
    <w:rsid w:val="00C23E7C"/>
    <w:rsid w:val="00C24FEE"/>
    <w:rsid w:val="00C3270A"/>
    <w:rsid w:val="00C3544F"/>
    <w:rsid w:val="00C367F0"/>
    <w:rsid w:val="00C41B19"/>
    <w:rsid w:val="00C41EB2"/>
    <w:rsid w:val="00C467EB"/>
    <w:rsid w:val="00C47D67"/>
    <w:rsid w:val="00C53044"/>
    <w:rsid w:val="00C550C6"/>
    <w:rsid w:val="00C60133"/>
    <w:rsid w:val="00C60969"/>
    <w:rsid w:val="00C60BE5"/>
    <w:rsid w:val="00C623E7"/>
    <w:rsid w:val="00C73A2D"/>
    <w:rsid w:val="00C74BFD"/>
    <w:rsid w:val="00C91643"/>
    <w:rsid w:val="00CA081C"/>
    <w:rsid w:val="00CA1A4D"/>
    <w:rsid w:val="00CB2774"/>
    <w:rsid w:val="00CC57B9"/>
    <w:rsid w:val="00CC695B"/>
    <w:rsid w:val="00CD1F8A"/>
    <w:rsid w:val="00CD300B"/>
    <w:rsid w:val="00CD3A5E"/>
    <w:rsid w:val="00CD5B22"/>
    <w:rsid w:val="00CD5BF7"/>
    <w:rsid w:val="00CD78FC"/>
    <w:rsid w:val="00CE4EF5"/>
    <w:rsid w:val="00CE6AA4"/>
    <w:rsid w:val="00D0324F"/>
    <w:rsid w:val="00D04C6A"/>
    <w:rsid w:val="00D073A6"/>
    <w:rsid w:val="00D20F73"/>
    <w:rsid w:val="00D25E79"/>
    <w:rsid w:val="00D305ED"/>
    <w:rsid w:val="00D306ED"/>
    <w:rsid w:val="00D308E2"/>
    <w:rsid w:val="00D32EF2"/>
    <w:rsid w:val="00D453BE"/>
    <w:rsid w:val="00D52812"/>
    <w:rsid w:val="00D56554"/>
    <w:rsid w:val="00D610A3"/>
    <w:rsid w:val="00D62348"/>
    <w:rsid w:val="00D64332"/>
    <w:rsid w:val="00D64C0F"/>
    <w:rsid w:val="00D658D3"/>
    <w:rsid w:val="00D660C0"/>
    <w:rsid w:val="00D71EF2"/>
    <w:rsid w:val="00D742A9"/>
    <w:rsid w:val="00D76211"/>
    <w:rsid w:val="00D82237"/>
    <w:rsid w:val="00D838F1"/>
    <w:rsid w:val="00D8419D"/>
    <w:rsid w:val="00D9338B"/>
    <w:rsid w:val="00D9649A"/>
    <w:rsid w:val="00D96B92"/>
    <w:rsid w:val="00D96FEA"/>
    <w:rsid w:val="00DA2084"/>
    <w:rsid w:val="00DA50F8"/>
    <w:rsid w:val="00DA6E08"/>
    <w:rsid w:val="00DA7020"/>
    <w:rsid w:val="00DB6AEE"/>
    <w:rsid w:val="00DB7B84"/>
    <w:rsid w:val="00DC1C63"/>
    <w:rsid w:val="00DC2F7A"/>
    <w:rsid w:val="00DD02A8"/>
    <w:rsid w:val="00DD2A70"/>
    <w:rsid w:val="00DD3429"/>
    <w:rsid w:val="00DE1294"/>
    <w:rsid w:val="00DE3D26"/>
    <w:rsid w:val="00DE6F64"/>
    <w:rsid w:val="00DE7B24"/>
    <w:rsid w:val="00DF3178"/>
    <w:rsid w:val="00DF5D61"/>
    <w:rsid w:val="00E01154"/>
    <w:rsid w:val="00E0532D"/>
    <w:rsid w:val="00E0706C"/>
    <w:rsid w:val="00E11565"/>
    <w:rsid w:val="00E137F8"/>
    <w:rsid w:val="00E14BA5"/>
    <w:rsid w:val="00E170B4"/>
    <w:rsid w:val="00E205B9"/>
    <w:rsid w:val="00E21464"/>
    <w:rsid w:val="00E2460E"/>
    <w:rsid w:val="00E26870"/>
    <w:rsid w:val="00E310D8"/>
    <w:rsid w:val="00E34C70"/>
    <w:rsid w:val="00E3791C"/>
    <w:rsid w:val="00E4352D"/>
    <w:rsid w:val="00E438C3"/>
    <w:rsid w:val="00E46864"/>
    <w:rsid w:val="00E520C6"/>
    <w:rsid w:val="00E56A7B"/>
    <w:rsid w:val="00E56D83"/>
    <w:rsid w:val="00E74827"/>
    <w:rsid w:val="00E749E8"/>
    <w:rsid w:val="00E81F3D"/>
    <w:rsid w:val="00E85DDA"/>
    <w:rsid w:val="00E961C1"/>
    <w:rsid w:val="00E97067"/>
    <w:rsid w:val="00E973A3"/>
    <w:rsid w:val="00EA48B6"/>
    <w:rsid w:val="00EA4935"/>
    <w:rsid w:val="00EB7258"/>
    <w:rsid w:val="00EC4179"/>
    <w:rsid w:val="00ED4E52"/>
    <w:rsid w:val="00EE0587"/>
    <w:rsid w:val="00EE12CE"/>
    <w:rsid w:val="00EE308A"/>
    <w:rsid w:val="00EE3251"/>
    <w:rsid w:val="00EF1517"/>
    <w:rsid w:val="00EF25B5"/>
    <w:rsid w:val="00EF432A"/>
    <w:rsid w:val="00EF4C7A"/>
    <w:rsid w:val="00F0155B"/>
    <w:rsid w:val="00F01722"/>
    <w:rsid w:val="00F07F89"/>
    <w:rsid w:val="00F10905"/>
    <w:rsid w:val="00F11BD2"/>
    <w:rsid w:val="00F14501"/>
    <w:rsid w:val="00F154C4"/>
    <w:rsid w:val="00F15700"/>
    <w:rsid w:val="00F20118"/>
    <w:rsid w:val="00F31C5B"/>
    <w:rsid w:val="00F35C1A"/>
    <w:rsid w:val="00F371EF"/>
    <w:rsid w:val="00F47840"/>
    <w:rsid w:val="00F60C94"/>
    <w:rsid w:val="00F61869"/>
    <w:rsid w:val="00F61BEE"/>
    <w:rsid w:val="00F65642"/>
    <w:rsid w:val="00F66787"/>
    <w:rsid w:val="00F879D2"/>
    <w:rsid w:val="00FB020A"/>
    <w:rsid w:val="00FB14E2"/>
    <w:rsid w:val="00FB25E2"/>
    <w:rsid w:val="00FB2CA9"/>
    <w:rsid w:val="00FC3C7E"/>
    <w:rsid w:val="00FC5E28"/>
    <w:rsid w:val="00FD619E"/>
    <w:rsid w:val="00FE1CFF"/>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BD43D7"/>
    <w:rPr>
      <w:color w:val="808080"/>
    </w:rPr>
  </w:style>
  <w:style w:type="paragraph" w:styleId="NormalWeb">
    <w:name w:val="Normal (Web)"/>
    <w:basedOn w:val="Normal"/>
    <w:uiPriority w:val="99"/>
    <w:semiHidden/>
    <w:unhideWhenUsed/>
    <w:rsid w:val="00491D86"/>
    <w:pPr>
      <w:spacing w:before="100" w:beforeAutospacing="1" w:after="100" w:afterAutospacing="1" w:line="240" w:lineRule="auto"/>
      <w:jc w:val="left"/>
    </w:pPr>
    <w:rPr>
      <w:rFonts w:ascii="Times New Roman" w:hAnsi="Times New Roman" w:cs="Times New Roman"/>
      <w:color w:val="auto"/>
      <w:sz w:val="24"/>
      <w:szCs w:val="24"/>
    </w:rPr>
  </w:style>
  <w:style w:type="numbering" w:customStyle="1" w:styleId="Listeactuelle1">
    <w:name w:val="Liste actuelle1"/>
    <w:uiPriority w:val="99"/>
    <w:rsid w:val="00E97067"/>
    <w:pPr>
      <w:numPr>
        <w:numId w:val="15"/>
      </w:numPr>
    </w:pPr>
  </w:style>
  <w:style w:type="numbering" w:styleId="111111">
    <w:name w:val="Outline List 2"/>
    <w:basedOn w:val="Aucuneliste"/>
    <w:uiPriority w:val="99"/>
    <w:semiHidden/>
    <w:unhideWhenUsed/>
    <w:rsid w:val="00E97067"/>
    <w:pPr>
      <w:numPr>
        <w:numId w:val="14"/>
      </w:numPr>
    </w:pPr>
  </w:style>
  <w:style w:type="numbering" w:customStyle="1" w:styleId="Listeactuelle2">
    <w:name w:val="Liste actuelle2"/>
    <w:uiPriority w:val="99"/>
    <w:rsid w:val="00E97067"/>
    <w:pPr>
      <w:numPr>
        <w:numId w:val="16"/>
      </w:numPr>
    </w:pPr>
  </w:style>
  <w:style w:type="paragraph" w:customStyle="1" w:styleId="Index">
    <w:name w:val="Index"/>
    <w:basedOn w:val="Normal"/>
    <w:qFormat/>
    <w:rsid w:val="0008690E"/>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126782">
      <w:bodyDiv w:val="1"/>
      <w:marLeft w:val="0"/>
      <w:marRight w:val="0"/>
      <w:marTop w:val="0"/>
      <w:marBottom w:val="0"/>
      <w:divBdr>
        <w:top w:val="none" w:sz="0" w:space="0" w:color="auto"/>
        <w:left w:val="none" w:sz="0" w:space="0" w:color="auto"/>
        <w:bottom w:val="none" w:sz="0" w:space="0" w:color="auto"/>
        <w:right w:val="none" w:sz="0" w:space="0" w:color="auto"/>
      </w:divBdr>
    </w:div>
    <w:div w:id="989217052">
      <w:bodyDiv w:val="1"/>
      <w:marLeft w:val="0"/>
      <w:marRight w:val="0"/>
      <w:marTop w:val="0"/>
      <w:marBottom w:val="0"/>
      <w:divBdr>
        <w:top w:val="none" w:sz="0" w:space="0" w:color="auto"/>
        <w:left w:val="none" w:sz="0" w:space="0" w:color="auto"/>
        <w:bottom w:val="none" w:sz="0" w:space="0" w:color="auto"/>
        <w:right w:val="none" w:sz="0" w:space="0" w:color="auto"/>
      </w:divBdr>
    </w:div>
    <w:div w:id="1263031045">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eader" Target="header3.xml"/><Relationship Id="rId4" Type="http://schemas.openxmlformats.org/officeDocument/2006/relationships/settings" Target="settings.xml"/><Relationship Id="rId9" Type="http://schemas.microsoft.com/office/2007/relationships/hdphoto" Target="media/hdphoto1.wdp"/><Relationship Id="rId14" Type="http://schemas.microsoft.com/office/2007/relationships/hdphoto" Target="media/hdphoto3.wdp"/><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00C10-087D-4665-AB17-D88886CB9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174</TotalTime>
  <Pages>5</Pages>
  <Words>1369</Words>
  <Characters>8017</Characters>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2014-07-07T13:51:00Z</cp:lastPrinted>
  <dcterms:created xsi:type="dcterms:W3CDTF">2024-12-15T17:46:00Z</dcterms:created>
  <dcterms:modified xsi:type="dcterms:W3CDTF">2026-01-20T14:42:00Z</dcterms:modified>
</cp:coreProperties>
</file>