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16386105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058130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="00B53D3C">
        <w:t xml:space="preserve"> </w:t>
      </w:r>
      <w:r w:rsidR="00B53D3C">
        <w:rPr>
          <w:b/>
        </w:rPr>
        <w:t>q</w:t>
      </w:r>
      <w:r w:rsidR="00F84DC3">
        <w:rPr>
          <w:b/>
        </w:rPr>
        <w:t>uatre</w:t>
      </w:r>
      <w:r w:rsidR="00707584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Default="003A114B" w:rsidP="00E26870">
      <w:pPr>
        <w:pStyle w:val="ECEcorps"/>
        <w:rPr>
          <w:u w:val="single"/>
        </w:rPr>
      </w:pPr>
    </w:p>
    <w:p w14:paraId="43FAA51E" w14:textId="77777777" w:rsidR="00B0722E" w:rsidRPr="00545715" w:rsidRDefault="00B0722E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A9B63E7" w14:textId="77777777" w:rsidR="00B0722E" w:rsidRDefault="00B0722E" w:rsidP="00E26870">
      <w:pPr>
        <w:pStyle w:val="ECEcorps"/>
      </w:pPr>
    </w:p>
    <w:p w14:paraId="54318AD3" w14:textId="5DE59A3D" w:rsidR="0043310A" w:rsidRDefault="00072C51" w:rsidP="00E26870">
      <w:pPr>
        <w:pStyle w:val="ECEcorps"/>
      </w:pPr>
      <w:r>
        <w:t>Autrefois appelé ion hyposulfite, l’ion thiosulfate, de formule S</w:t>
      </w:r>
      <w:r w:rsidRPr="00072C51">
        <w:rPr>
          <w:vertAlign w:val="subscript"/>
        </w:rPr>
        <w:t>2</w:t>
      </w:r>
      <w:r>
        <w:t>O</w:t>
      </w:r>
      <w:r w:rsidRPr="00072C51">
        <w:rPr>
          <w:vertAlign w:val="subscript"/>
        </w:rPr>
        <w:t>3</w:t>
      </w:r>
      <w:r w:rsidRPr="00072C51">
        <w:rPr>
          <w:vertAlign w:val="superscript"/>
        </w:rPr>
        <w:t>2–</w:t>
      </w:r>
      <w:r w:rsidR="001B69E0">
        <w:t xml:space="preserve">, </w:t>
      </w:r>
      <w:r w:rsidRPr="00072C51">
        <w:t xml:space="preserve">a été utilisé comme antidote </w:t>
      </w:r>
      <w:r w:rsidR="00BF2B87">
        <w:t xml:space="preserve">contre </w:t>
      </w:r>
      <w:r w:rsidR="00B47E45" w:rsidRPr="002F7607">
        <w:t>l'intoxication au cyanure</w:t>
      </w:r>
      <w:r w:rsidR="00B47E45">
        <w:t xml:space="preserve"> </w:t>
      </w:r>
      <w:r w:rsidRPr="00072C51">
        <w:t xml:space="preserve">ou </w:t>
      </w:r>
      <w:r w:rsidR="00BF2B87">
        <w:t>d’autres</w:t>
      </w:r>
      <w:r w:rsidRPr="00072C51">
        <w:t xml:space="preserve"> armes chimiques lors de la Première Guerre mondiale.</w:t>
      </w:r>
      <w:r w:rsidR="002F7607">
        <w:t xml:space="preserve"> </w:t>
      </w:r>
    </w:p>
    <w:p w14:paraId="1DA3DBB4" w14:textId="77777777" w:rsidR="00072C51" w:rsidRDefault="00072C51" w:rsidP="00E26870">
      <w:pPr>
        <w:pStyle w:val="ECEcorps"/>
      </w:pPr>
    </w:p>
    <w:p w14:paraId="004FFB7F" w14:textId="65F626EB" w:rsidR="00072C51" w:rsidRDefault="00116430" w:rsidP="00E26870">
      <w:pPr>
        <w:pStyle w:val="ECEcorps"/>
      </w:pPr>
      <w:r>
        <w:t>En milieu acide, c</w:t>
      </w:r>
      <w:r w:rsidR="00072C51">
        <w:t xml:space="preserve">et </w:t>
      </w:r>
      <w:r w:rsidR="00A95A54">
        <w:t>i</w:t>
      </w:r>
      <w:r w:rsidR="00072C51">
        <w:t>on se transforme en soufre et en dioxyde de soufre.</w:t>
      </w:r>
      <w:r w:rsidR="00506AC2">
        <w:t xml:space="preserve"> </w:t>
      </w:r>
      <w:r w:rsidR="00A95A54">
        <w:t xml:space="preserve">Lors de cette </w:t>
      </w:r>
      <w:r w:rsidR="00506AC2">
        <w:t>transformation modélisée par une réaction</w:t>
      </w:r>
      <w:r w:rsidR="00A95A54">
        <w:t xml:space="preserve"> d’oxydoréduction, o</w:t>
      </w:r>
      <w:r w:rsidR="00A95A54" w:rsidRPr="00A95A54">
        <w:t xml:space="preserve">n dit que l’ion thiosulfate se </w:t>
      </w:r>
      <w:proofErr w:type="spellStart"/>
      <w:r w:rsidR="00A95A54" w:rsidRPr="00A95A54">
        <w:t>dismute</w:t>
      </w:r>
      <w:proofErr w:type="spellEnd"/>
      <w:r w:rsidR="002555BC">
        <w:t>,</w:t>
      </w:r>
      <w:r w:rsidR="00A95A54" w:rsidRPr="00A95A54">
        <w:t xml:space="preserve"> car</w:t>
      </w:r>
      <w:r w:rsidR="00A95A54">
        <w:t xml:space="preserve"> il joue à la fois le rôle d</w:t>
      </w:r>
      <w:r w:rsidR="00506AC2">
        <w:t>e l’</w:t>
      </w:r>
      <w:r w:rsidR="00A95A54">
        <w:t xml:space="preserve">oxydant et </w:t>
      </w:r>
      <w:r w:rsidR="003E2B97">
        <w:t>du</w:t>
      </w:r>
      <w:r w:rsidR="00A95A54">
        <w:t xml:space="preserve"> réducteur.</w:t>
      </w:r>
    </w:p>
    <w:p w14:paraId="2F3FEC66" w14:textId="77777777" w:rsidR="00FE6746" w:rsidRDefault="00FE6746" w:rsidP="00E26870">
      <w:pPr>
        <w:pStyle w:val="ECEcorps"/>
      </w:pPr>
    </w:p>
    <w:p w14:paraId="7E5FFC54" w14:textId="3CCC1110" w:rsidR="00A95A54" w:rsidRDefault="00A95A54" w:rsidP="00A95A54">
      <w:pPr>
        <w:pStyle w:val="ECEcorps"/>
      </w:pPr>
      <w:r>
        <w:t xml:space="preserve">Cette </w:t>
      </w:r>
      <w:r w:rsidR="00506AC2">
        <w:t xml:space="preserve">transformation chimique est suffisamment lente pour que l’évolution du système soit </w:t>
      </w:r>
      <w:r w:rsidR="00707584">
        <w:t>observable</w:t>
      </w:r>
      <w:r w:rsidR="00506AC2">
        <w:t xml:space="preserve"> à l’œil nu. </w:t>
      </w:r>
    </w:p>
    <w:p w14:paraId="0122F4FB" w14:textId="77777777" w:rsidR="00C60969" w:rsidRDefault="00C60969" w:rsidP="00E26870">
      <w:pPr>
        <w:pStyle w:val="ECEcorps"/>
      </w:pPr>
    </w:p>
    <w:p w14:paraId="3E8E754B" w14:textId="77777777" w:rsidR="00A95A54" w:rsidRDefault="00A95A54" w:rsidP="00C60969">
      <w:pPr>
        <w:pStyle w:val="ECEcorps"/>
        <w:rPr>
          <w:b/>
          <w:i/>
          <w:sz w:val="24"/>
        </w:rPr>
      </w:pPr>
    </w:p>
    <w:p w14:paraId="622A7F5F" w14:textId="1FAFB3E3" w:rsidR="00C60969" w:rsidRDefault="00C60969" w:rsidP="00C60969">
      <w:pPr>
        <w:pStyle w:val="ECEcorps"/>
      </w:pPr>
      <w:r w:rsidRPr="004C63B9">
        <w:rPr>
          <w:b/>
          <w:i/>
          <w:sz w:val="24"/>
        </w:rPr>
        <w:t>Le but de cette épreuve est de</w:t>
      </w:r>
      <w:r w:rsidR="00A95A54">
        <w:rPr>
          <w:b/>
          <w:i/>
          <w:sz w:val="24"/>
        </w:rPr>
        <w:t xml:space="preserve"> suivre</w:t>
      </w:r>
      <w:r w:rsidR="00DB2622">
        <w:rPr>
          <w:b/>
          <w:i/>
          <w:sz w:val="24"/>
        </w:rPr>
        <w:t xml:space="preserve"> </w:t>
      </w:r>
      <w:r w:rsidR="001B69E0">
        <w:rPr>
          <w:b/>
          <w:i/>
          <w:sz w:val="24"/>
        </w:rPr>
        <w:t>l</w:t>
      </w:r>
      <w:r w:rsidR="00B0722E">
        <w:rPr>
          <w:b/>
          <w:i/>
          <w:sz w:val="24"/>
        </w:rPr>
        <w:t xml:space="preserve">’évolution </w:t>
      </w:r>
      <w:r w:rsidR="00DB2622">
        <w:rPr>
          <w:b/>
          <w:i/>
          <w:sz w:val="24"/>
        </w:rPr>
        <w:t xml:space="preserve">au cours du temps </w:t>
      </w:r>
      <w:r w:rsidR="00B0722E">
        <w:rPr>
          <w:b/>
          <w:i/>
          <w:sz w:val="24"/>
        </w:rPr>
        <w:t>de la concentration</w:t>
      </w:r>
      <w:r w:rsidR="00A95A54">
        <w:rPr>
          <w:b/>
          <w:i/>
          <w:sz w:val="24"/>
        </w:rPr>
        <w:t xml:space="preserve"> </w:t>
      </w:r>
      <w:r w:rsidR="00B0722E">
        <w:rPr>
          <w:b/>
          <w:i/>
          <w:sz w:val="24"/>
        </w:rPr>
        <w:t xml:space="preserve">en </w:t>
      </w:r>
      <w:r w:rsidR="00A95A54">
        <w:rPr>
          <w:b/>
          <w:i/>
          <w:sz w:val="24"/>
        </w:rPr>
        <w:t xml:space="preserve">ion thiosulfate </w:t>
      </w:r>
      <w:r w:rsidR="00B0722E">
        <w:rPr>
          <w:b/>
          <w:i/>
          <w:sz w:val="24"/>
        </w:rPr>
        <w:t>lors de sa dismutation.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66F30FA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4920B886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31786A92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70A5C762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5ED587C1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029CF368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62A3D0D4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2EB485D5" w14:textId="77777777" w:rsidR="00506AC2" w:rsidRDefault="00506AC2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418F3A1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0B6B9D8" w14:textId="77777777" w:rsidR="000C0E4C" w:rsidRPr="00545715" w:rsidRDefault="000C0E4C" w:rsidP="00E26870">
      <w:pPr>
        <w:pStyle w:val="ECEcorps"/>
      </w:pPr>
    </w:p>
    <w:p w14:paraId="5E96DC78" w14:textId="6C343556" w:rsidR="003A114B" w:rsidRPr="00136091" w:rsidRDefault="00AD3CC8" w:rsidP="003A114B">
      <w:pPr>
        <w:pStyle w:val="ECEtitre"/>
        <w:rPr>
          <w:sz w:val="24"/>
          <w:szCs w:val="24"/>
          <w:u w:val="none"/>
        </w:rPr>
      </w:pPr>
      <w:proofErr w:type="spellStart"/>
      <w:r>
        <w:rPr>
          <w:sz w:val="24"/>
          <w:szCs w:val="24"/>
        </w:rPr>
        <w:t>Dismutation</w:t>
      </w:r>
      <w:proofErr w:type="spellEnd"/>
      <w:r>
        <w:rPr>
          <w:sz w:val="24"/>
          <w:szCs w:val="24"/>
        </w:rPr>
        <w:t xml:space="preserve"> de l’ion thiosulfate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110719EA" w:rsidR="003A114B" w:rsidRDefault="00116430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L</w:t>
      </w:r>
      <w:r w:rsidR="00AD3CC8">
        <w:rPr>
          <w:b w:val="0"/>
          <w:u w:val="none"/>
        </w:rPr>
        <w:t xml:space="preserve">’ion thiosulfate </w:t>
      </w:r>
      <m:oMath>
        <m:sSub>
          <m:sSubPr>
            <m:ctrlPr>
              <w:rPr>
                <w:rFonts w:ascii="Cambria Math" w:hAnsi="Cambria Math"/>
                <w:b w:val="0"/>
                <w:i/>
                <w:u w:val="none"/>
              </w:rPr>
            </m:ctrlPr>
          </m:sSubPr>
          <m:e>
            <m:r>
              <m:rPr>
                <m:nor/>
              </m:rPr>
              <w:rPr>
                <w:b w:val="0"/>
                <w:u w:val="none"/>
              </w:rPr>
              <m:t>S</m:t>
            </m:r>
          </m:e>
          <m:sub>
            <m:r>
              <m:rPr>
                <m:nor/>
              </m:rPr>
              <w:rPr>
                <w:b w:val="0"/>
                <w:u w:val="none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b w:val="0"/>
                <w:i/>
                <w:u w:val="none"/>
              </w:rPr>
            </m:ctrlPr>
          </m:sSubSupPr>
          <m:e>
            <m:r>
              <m:rPr>
                <m:nor/>
              </m:rPr>
              <w:rPr>
                <w:b w:val="0"/>
                <w:u w:val="none"/>
              </w:rPr>
              <m:t>O</m:t>
            </m:r>
          </m:e>
          <m:sub>
            <m:r>
              <m:rPr>
                <m:nor/>
              </m:rPr>
              <w:rPr>
                <w:b w:val="0"/>
                <w:u w:val="none"/>
              </w:rPr>
              <m:t>3</m:t>
            </m:r>
          </m:sub>
          <m:sup>
            <m:r>
              <m:rPr>
                <m:nor/>
              </m:rPr>
              <w:rPr>
                <w:b w:val="0"/>
                <w:u w:val="none"/>
              </w:rPr>
              <m:t>2-</m:t>
            </m:r>
          </m:sup>
        </m:sSubSup>
      </m:oMath>
      <w:r w:rsidR="00FC693B">
        <w:rPr>
          <w:b w:val="0"/>
          <w:u w:val="none"/>
        </w:rPr>
        <w:t xml:space="preserve"> </w:t>
      </w:r>
      <w:r w:rsidR="00AD3CC8">
        <w:rPr>
          <w:b w:val="0"/>
          <w:u w:val="none"/>
        </w:rPr>
        <w:t>réagit avec les ions</w:t>
      </w:r>
      <w:r w:rsidR="009D0D6D">
        <w:rPr>
          <w:b w:val="0"/>
          <w:u w:val="none"/>
        </w:rPr>
        <w:t xml:space="preserve"> hydrogène</w:t>
      </w:r>
      <w:r w:rsidR="00AD3CC8">
        <w:rPr>
          <w:b w:val="0"/>
          <w:u w:val="none"/>
        </w:rPr>
        <w:t xml:space="preserve"> H</w:t>
      </w:r>
      <w:r w:rsidR="00AD3CC8" w:rsidRPr="007A273C">
        <w:rPr>
          <w:b w:val="0"/>
          <w:u w:val="none"/>
          <w:vertAlign w:val="superscript"/>
        </w:rPr>
        <w:t>+</w:t>
      </w:r>
      <w:r w:rsidR="00AD3CC8">
        <w:rPr>
          <w:b w:val="0"/>
          <w:u w:val="none"/>
        </w:rPr>
        <w:t>.</w:t>
      </w:r>
    </w:p>
    <w:p w14:paraId="7774050E" w14:textId="5C6FF98D" w:rsidR="00AD3CC8" w:rsidRDefault="00707584" w:rsidP="00AD3CC8">
      <w:pPr>
        <w:pStyle w:val="ECEcorps"/>
      </w:pPr>
      <w:r>
        <w:t>Cette transformation est modélisée par la réaction d’oxydoréduction d’équation </w:t>
      </w:r>
      <w:r w:rsidR="00AD3CC8">
        <w:t>:</w:t>
      </w:r>
    </w:p>
    <w:p w14:paraId="74EAA216" w14:textId="77777777" w:rsidR="00FC693B" w:rsidRDefault="00FC693B" w:rsidP="00AD3CC8">
      <w:pPr>
        <w:pStyle w:val="ECEcorps"/>
      </w:pPr>
    </w:p>
    <w:p w14:paraId="475511CF" w14:textId="250A8F4E" w:rsidR="00FC693B" w:rsidRPr="00BF2B87" w:rsidRDefault="00F01C20" w:rsidP="00AD3CC8">
      <w:pPr>
        <w:pStyle w:val="ECEcorps"/>
        <w:rPr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S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sSubSup>
            <m:sSubSupPr>
              <m:ctrlPr>
                <w:rPr>
                  <w:rFonts w:ascii="Cambria Math" w:hAnsi="Cambria Math"/>
                  <w:iCs/>
                </w:rPr>
              </m:ctrlPr>
            </m:sSubSupPr>
            <m:e>
              <m:r>
                <m:rPr>
                  <m:nor/>
                </m:rPr>
                <w:rPr>
                  <w:iCs/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3</m:t>
              </m:r>
            </m:sub>
            <m:sup>
              <m:r>
                <m:rPr>
                  <m:nor/>
                </m:rPr>
                <w:rPr>
                  <w:iCs/>
                  <w:lang w:val="pt-BR"/>
                </w:rPr>
                <m:t>2-</m:t>
              </m:r>
            </m:sup>
          </m:sSubSup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2</m:t>
          </m:r>
          <m:r>
            <m:rPr>
              <m:sty m:val="p"/>
            </m:rPr>
            <w:rPr>
              <w:rFonts w:ascii="Cambria Math" w:hAnsi="Cambria Math"/>
              <w:lang w:val="pt-BR"/>
            </w:rPr>
            <m:t xml:space="preserve"> </m:t>
          </m:r>
          <m:sSup>
            <m:sSupPr>
              <m:ctrlPr>
                <w:rPr>
                  <w:rFonts w:ascii="Cambria Math" w:hAnsi="Cambria Math"/>
                  <w:iCs/>
                </w:rPr>
              </m:ctrlPr>
            </m:sSupPr>
            <m:e>
              <m:r>
                <m:rPr>
                  <m:nor/>
                </m:rPr>
                <w:rPr>
                  <w:iCs/>
                  <w:lang w:val="pt-BR"/>
                </w:rPr>
                <m:t>H</m:t>
              </m:r>
            </m:e>
            <m:sup>
              <m:r>
                <m:rPr>
                  <m:nor/>
                </m:rPr>
                <w:rPr>
                  <w:iCs/>
                  <w:lang w:val="pt-BR"/>
                </w:rPr>
                <m:t>+</m:t>
              </m:r>
            </m:sup>
          </m:sSup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→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S</m:t>
          </m:r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s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S</m:t>
          </m:r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iCs/>
                  <w:lang w:val="pt-BR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r>
            <m:rPr>
              <m:nor/>
            </m:rPr>
            <w:rPr>
              <w:iCs/>
              <w:lang w:val="pt-BR"/>
            </w:rPr>
            <m:t>+</m:t>
          </m:r>
          <m:r>
            <m:rPr>
              <m:nor/>
            </m:rPr>
            <w:rPr>
              <w:rFonts w:ascii="Cambria Math"/>
              <w:iCs/>
              <w:lang w:val="pt-BR"/>
            </w:rPr>
            <m:t xml:space="preserve"> </m:t>
          </m:r>
          <m:sSub>
            <m:sSubPr>
              <m:ctrlPr>
                <w:rPr>
                  <w:rFonts w:ascii="Cambria Math" w:hAnsi="Cambria Math"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iCs/>
                  <w:lang w:val="pt-BR"/>
                </w:rPr>
                <m:t>2</m:t>
              </m:r>
            </m:sub>
          </m:sSub>
          <m:r>
            <m:rPr>
              <m:nor/>
            </m:rPr>
            <w:rPr>
              <w:iCs/>
              <w:lang w:val="pt-BR"/>
            </w:rPr>
            <m:t>O(</m:t>
          </m:r>
          <m:r>
            <m:rPr>
              <m:scr m:val="script"/>
            </m:rPr>
            <w:rPr>
              <w:rFonts w:ascii="Cambria Math" w:hAnsi="Cambria Math"/>
              <w:lang w:val="pt-BR"/>
            </w:rPr>
            <m:t>l</m:t>
          </m:r>
          <m:r>
            <m:rPr>
              <m:nor/>
            </m:rPr>
            <w:rPr>
              <w:iCs/>
              <w:lang w:val="pt-BR"/>
            </w:rPr>
            <m:t>)</m:t>
          </m:r>
        </m:oMath>
      </m:oMathPara>
    </w:p>
    <w:p w14:paraId="7BC90219" w14:textId="77777777" w:rsidR="007E7114" w:rsidRPr="00BF2B87" w:rsidRDefault="007E7114" w:rsidP="007E7114">
      <w:pPr>
        <w:pStyle w:val="ECEcorps"/>
        <w:rPr>
          <w:lang w:val="pt-BR"/>
        </w:rPr>
      </w:pPr>
    </w:p>
    <w:p w14:paraId="1D748E95" w14:textId="74EDB596" w:rsidR="00FC693B" w:rsidRDefault="000C0E4C" w:rsidP="007E7114">
      <w:pPr>
        <w:pStyle w:val="ECEcorps"/>
      </w:pPr>
      <w:r w:rsidRPr="000C0E4C">
        <w:t xml:space="preserve">Au cours de cette </w:t>
      </w:r>
      <w:r w:rsidR="00707584">
        <w:t xml:space="preserve">transformation </w:t>
      </w:r>
      <w:r>
        <w:t xml:space="preserve">lente, </w:t>
      </w:r>
      <w:r w:rsidR="007A273C">
        <w:t>le</w:t>
      </w:r>
      <w:r>
        <w:t>s particules de soufre</w:t>
      </w:r>
      <w:r w:rsidR="002555BC">
        <w:t xml:space="preserve"> </w:t>
      </w:r>
      <w:r>
        <w:t>S</w:t>
      </w:r>
      <w:r w:rsidR="00506AC2">
        <w:t>(s)</w:t>
      </w:r>
      <w:r>
        <w:t xml:space="preserve"> </w:t>
      </w:r>
      <w:r w:rsidR="007A273C">
        <w:t>qui se forme</w:t>
      </w:r>
      <w:r w:rsidR="00116430">
        <w:t>nt</w:t>
      </w:r>
      <w:r w:rsidR="007A273C">
        <w:t xml:space="preserve"> reste</w:t>
      </w:r>
      <w:r w:rsidR="00116430">
        <w:t>nt</w:t>
      </w:r>
      <w:r w:rsidR="007A273C">
        <w:t xml:space="preserve"> en suspension et </w:t>
      </w:r>
      <w:r>
        <w:t>rend</w:t>
      </w:r>
      <w:r w:rsidR="007A273C">
        <w:t>ent</w:t>
      </w:r>
      <w:r>
        <w:t xml:space="preserve"> </w:t>
      </w:r>
      <w:r w:rsidR="007A273C">
        <w:t xml:space="preserve">progressivement </w:t>
      </w:r>
      <w:r>
        <w:t>le milieu opaque.</w:t>
      </w:r>
    </w:p>
    <w:p w14:paraId="25D928DB" w14:textId="77777777" w:rsidR="000C0E4C" w:rsidRDefault="000C0E4C" w:rsidP="007E7114">
      <w:pPr>
        <w:pStyle w:val="ECEcorps"/>
      </w:pPr>
    </w:p>
    <w:p w14:paraId="210F8AF2" w14:textId="77777777" w:rsidR="000F33BB" w:rsidRPr="000C0E4C" w:rsidRDefault="000F33BB" w:rsidP="007E7114">
      <w:pPr>
        <w:pStyle w:val="ECEcorps"/>
      </w:pPr>
    </w:p>
    <w:p w14:paraId="5326817A" w14:textId="4AB0E3AB" w:rsidR="003A114B" w:rsidRPr="00136091" w:rsidRDefault="007A273C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Suivi de la </w:t>
      </w:r>
      <w:r w:rsidR="00A0342C">
        <w:rPr>
          <w:sz w:val="24"/>
          <w:szCs w:val="24"/>
        </w:rPr>
        <w:t>transformation</w:t>
      </w:r>
      <w:r>
        <w:rPr>
          <w:sz w:val="24"/>
          <w:szCs w:val="24"/>
        </w:rPr>
        <w:t xml:space="preserve"> par conductimétrie</w:t>
      </w:r>
    </w:p>
    <w:p w14:paraId="37D53117" w14:textId="77777777" w:rsidR="007A273C" w:rsidRPr="005B1D95" w:rsidRDefault="007A273C" w:rsidP="007A273C"/>
    <w:p w14:paraId="2309C52B" w14:textId="28232735" w:rsidR="007A273C" w:rsidRPr="005B1D95" w:rsidRDefault="005B1D95" w:rsidP="007A273C">
      <w:r>
        <w:t>L</w:t>
      </w:r>
      <w:r w:rsidR="008566CB" w:rsidRPr="005B1D95">
        <w:t xml:space="preserve">a </w:t>
      </w:r>
      <w:r w:rsidR="00FC0907">
        <w:t xml:space="preserve">cinétique de la </w:t>
      </w:r>
      <w:r w:rsidR="008566CB" w:rsidRPr="005B1D95">
        <w:t xml:space="preserve">réaction </w:t>
      </w:r>
      <w:r w:rsidR="00B0722E">
        <w:t>de dismutation de l’ion thiosulfate</w:t>
      </w:r>
      <w:r w:rsidR="008566CB" w:rsidRPr="005B1D95">
        <w:t xml:space="preserve"> peut être suivi</w:t>
      </w:r>
      <w:r w:rsidR="00B0722E">
        <w:t>e</w:t>
      </w:r>
      <w:r w:rsidR="008566CB" w:rsidRPr="005B1D95">
        <w:t xml:space="preserve"> par conductimétrie.</w:t>
      </w:r>
    </w:p>
    <w:p w14:paraId="61C53825" w14:textId="77777777" w:rsidR="008566CB" w:rsidRDefault="008566CB" w:rsidP="007A273C"/>
    <w:p w14:paraId="52769F02" w14:textId="33DFD1AB" w:rsidR="008566CB" w:rsidRDefault="005B1D95" w:rsidP="007A273C">
      <w:r>
        <w:t xml:space="preserve">En mesurant </w:t>
      </w:r>
      <w:r w:rsidRPr="005B1D95">
        <w:t xml:space="preserve">la conductivité </w:t>
      </w:r>
      <w:r w:rsidRPr="005B1D95">
        <w:rPr>
          <w:rFonts w:ascii="Symbol" w:hAnsi="Symbol"/>
        </w:rPr>
        <w:t></w:t>
      </w:r>
      <w:r>
        <w:t> du milieu</w:t>
      </w:r>
      <w:r w:rsidR="00B0722E" w:rsidRPr="00B0722E">
        <w:t xml:space="preserve"> </w:t>
      </w:r>
      <w:r w:rsidR="00B0722E">
        <w:t>au cours du temps</w:t>
      </w:r>
      <w:r>
        <w:t xml:space="preserve">, on peut en déduire </w:t>
      </w:r>
      <w:r w:rsidRPr="005B1D95">
        <w:t xml:space="preserve">la concentration </w:t>
      </w:r>
      <w:bookmarkStart w:id="5" w:name="_Hlk146010507"/>
      <w:r w:rsidRPr="005B1D95">
        <w:t>en ion</w:t>
      </w:r>
      <w:r>
        <w:t>s</w:t>
      </w:r>
      <w:r w:rsidRPr="005B1D95">
        <w:t xml:space="preserve"> thiosulfate S</w:t>
      </w:r>
      <w:r w:rsidRPr="005B1D95">
        <w:rPr>
          <w:vertAlign w:val="subscript"/>
        </w:rPr>
        <w:t>2</w:t>
      </w:r>
      <w:r w:rsidRPr="005B1D95">
        <w:t>O</w:t>
      </w:r>
      <w:r w:rsidRPr="005B1D95">
        <w:rPr>
          <w:vertAlign w:val="subscript"/>
        </w:rPr>
        <w:t>3</w:t>
      </w:r>
      <w:r w:rsidRPr="005B1D95">
        <w:rPr>
          <w:vertAlign w:val="superscript"/>
        </w:rPr>
        <w:t xml:space="preserve">2– </w:t>
      </w:r>
      <w:bookmarkEnd w:id="5"/>
      <w:r>
        <w:t>restants grâce à la relation :</w:t>
      </w:r>
    </w:p>
    <w:p w14:paraId="4125A124" w14:textId="6BAC2784" w:rsidR="00306467" w:rsidRPr="00BF2B87" w:rsidRDefault="00F01C20" w:rsidP="007A273C">
      <w:pPr>
        <w:rPr>
          <w:lang w:val="pt-BR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2-</m:t>
                  </m:r>
                </m:sup>
              </m:sSubSup>
            </m:e>
          </m:d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Cambria Math" w:hAnsi="Cambria Math" w:cs="Cambria Math"/>
                  <w:i/>
                  <w:lang w:val="pt-BR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tot</m:t>
                  </m:r>
                </m:sub>
              </m:sSub>
            </m:den>
          </m:f>
          <m:r>
            <m:rPr>
              <m:nor/>
            </m:rPr>
            <w:rPr>
              <w:lang w:val="pt-BR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σ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0</m:t>
                      </m:r>
                    </m:sub>
                  </m:sSub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pt-BR"/>
                    </w:rPr>
                    <m:t>-</m:t>
                  </m:r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Cambria Math" w:hAnsi="Cambria Math"/>
                    </w:rPr>
                    <m:t>σ</m:t>
                  </m:r>
                </m:e>
              </m:d>
              <m:r>
                <m:rPr>
                  <m:nor/>
                </m:rPr>
                <w:rPr>
                  <w:rFonts w:ascii="Cambria Math"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lang w:val="pt-BR"/>
                </w:rPr>
                <m:t>×</m:t>
              </m:r>
              <m:r>
                <m:rPr>
                  <m:nor/>
                </m:rPr>
                <w:rPr>
                  <w:rFonts w:ascii="Cambria Math"/>
                  <w:lang w:val="pt-B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lang w:val="pt-BR"/>
                    </w:rPr>
                    <m:t>-4</m:t>
                  </m:r>
                </m:sup>
              </m:sSup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S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O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3</m:t>
                          </m:r>
                        </m:sub>
                        <m:sup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2-</m:t>
                          </m:r>
                        </m:sup>
                      </m:sSubSup>
                    </m:sub>
                  </m:sSub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pt-BR"/>
                    </w:rPr>
                    <m:t>+</m:t>
                  </m:r>
                  <m:r>
                    <m:rPr>
                      <m:nor/>
                    </m:rPr>
                    <w:rPr>
                      <w:rFonts w:ascii="Cambria Math"/>
                      <w:lang w:val="pt-BR"/>
                    </w:rPr>
                    <m:t xml:space="preserve"> </m:t>
                  </m:r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nor/>
                    </m:rPr>
                    <w:rPr>
                      <w:rFonts w:ascii="Cambria Math" w:hAnsi="Cambria Math" w:cs="Cambria Math"/>
                      <w:lang w:val="pt-BR"/>
                    </w:rPr>
                    <m:t>⋅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H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lang w:val="pt-BR"/>
                            </w:rPr>
                            <m:t>+</m:t>
                          </m:r>
                        </m:sup>
                      </m:sSup>
                    </m:sub>
                  </m:sSub>
                </m:e>
              </m:d>
            </m:den>
          </m:f>
        </m:oMath>
      </m:oMathPara>
    </w:p>
    <w:p w14:paraId="122AC508" w14:textId="77777777" w:rsidR="005B1D95" w:rsidRPr="00BF2B87" w:rsidRDefault="005B1D95" w:rsidP="00506AC2">
      <w:pPr>
        <w:rPr>
          <w:rFonts w:eastAsiaTheme="minorEastAsia"/>
          <w:lang w:val="pt-BR"/>
        </w:rPr>
      </w:pPr>
    </w:p>
    <w:p w14:paraId="242620D2" w14:textId="77777777" w:rsidR="00B03A05" w:rsidRPr="00C14FAE" w:rsidRDefault="007A273C" w:rsidP="00B03A05">
      <w:pPr>
        <w:jc w:val="left"/>
      </w:pPr>
      <w:r w:rsidRPr="00C14FAE">
        <w:rPr>
          <w:rFonts w:eastAsiaTheme="minorEastAsia"/>
        </w:rPr>
        <w:t xml:space="preserve">avec </w:t>
      </w:r>
      <w:r w:rsidR="000A0419">
        <w:rPr>
          <w:rFonts w:eastAsiaTheme="minorEastAsia"/>
        </w:rPr>
        <w:tab/>
      </w:r>
      <w:r w:rsidR="00B03A05" w:rsidRPr="00D906B2">
        <w:t>[S</w:t>
      </w:r>
      <w:r w:rsidR="00B03A05" w:rsidRPr="00D906B2">
        <w:rPr>
          <w:vertAlign w:val="subscript"/>
        </w:rPr>
        <w:t>2</w:t>
      </w:r>
      <w:r w:rsidR="00B03A05" w:rsidRPr="00D906B2">
        <w:t>O</w:t>
      </w:r>
      <w:r w:rsidR="00B03A05" w:rsidRPr="00D906B2">
        <w:rPr>
          <w:vertAlign w:val="subscript"/>
        </w:rPr>
        <w:t>3</w:t>
      </w:r>
      <w:r w:rsidR="00B03A05" w:rsidRPr="00D906B2">
        <w:rPr>
          <w:vertAlign w:val="superscript"/>
        </w:rPr>
        <w:t>2–</w:t>
      </w:r>
      <w:r w:rsidR="00B03A05" w:rsidRPr="00D906B2">
        <w:t>]</w:t>
      </w:r>
      <w:r w:rsidR="00B03A05">
        <w:t xml:space="preserve"> : </w:t>
      </w:r>
      <w:r w:rsidR="00B03A05">
        <w:rPr>
          <w:rFonts w:eastAsiaTheme="minorEastAsia"/>
        </w:rPr>
        <w:t xml:space="preserve">concentration </w:t>
      </w:r>
      <w:r w:rsidR="00B03A05" w:rsidRPr="005B1D95">
        <w:t>en ion</w:t>
      </w:r>
      <w:r w:rsidR="00B03A05">
        <w:t>s</w:t>
      </w:r>
      <w:r w:rsidR="00B03A05" w:rsidRPr="005B1D95">
        <w:t xml:space="preserve"> thiosulfate S</w:t>
      </w:r>
      <w:r w:rsidR="00B03A05" w:rsidRPr="005B1D95">
        <w:rPr>
          <w:vertAlign w:val="subscript"/>
        </w:rPr>
        <w:t>2</w:t>
      </w:r>
      <w:r w:rsidR="00B03A05" w:rsidRPr="005B1D95">
        <w:t>O</w:t>
      </w:r>
      <w:r w:rsidR="00B03A05" w:rsidRPr="005B1D95">
        <w:rPr>
          <w:vertAlign w:val="subscript"/>
        </w:rPr>
        <w:t>3</w:t>
      </w:r>
      <w:r w:rsidR="00B03A05" w:rsidRPr="005B1D95">
        <w:rPr>
          <w:vertAlign w:val="superscript"/>
        </w:rPr>
        <w:t xml:space="preserve">2– </w:t>
      </w:r>
      <w:r w:rsidR="00B03A05" w:rsidRPr="000A0419">
        <w:t>dans le milieu</w:t>
      </w:r>
      <w:r w:rsidR="00B03A05">
        <w:rPr>
          <w:vertAlign w:val="superscript"/>
        </w:rPr>
        <w:t xml:space="preserve"> </w:t>
      </w:r>
      <w:r w:rsidR="00B03A05">
        <w:t xml:space="preserve">à un instant </w:t>
      </w:r>
      <w:r w:rsidR="00B03A05" w:rsidRPr="002555BC">
        <w:rPr>
          <w:i/>
        </w:rPr>
        <w:t xml:space="preserve">t </w:t>
      </w:r>
      <w:r w:rsidR="00B03A05">
        <w:rPr>
          <w:rFonts w:eastAsiaTheme="minorEastAsia"/>
        </w:rPr>
        <w:t>(en mol·L</w:t>
      </w:r>
      <w:r w:rsidR="00B03A05" w:rsidRPr="000A0419">
        <w:rPr>
          <w:rFonts w:eastAsiaTheme="minorEastAsia"/>
          <w:vertAlign w:val="superscript"/>
        </w:rPr>
        <w:t>–1</w:t>
      </w:r>
      <w:r w:rsidR="00B03A05">
        <w:rPr>
          <w:rFonts w:eastAsiaTheme="minorEastAsia"/>
        </w:rPr>
        <w:t>)</w:t>
      </w:r>
    </w:p>
    <w:p w14:paraId="672AE72B" w14:textId="3D5C73BD" w:rsidR="00B03A05" w:rsidRDefault="00B03A05" w:rsidP="00B03A05">
      <w:pPr>
        <w:ind w:firstLine="709"/>
        <w:jc w:val="left"/>
        <w:rPr>
          <w:rFonts w:eastAsiaTheme="minorEastAsia"/>
        </w:rPr>
      </w:pPr>
      <w:r w:rsidRPr="00D906B2">
        <w:rPr>
          <w:rFonts w:eastAsiaTheme="minorEastAsia"/>
          <w:i/>
          <w:iCs/>
        </w:rPr>
        <w:t>C</w:t>
      </w:r>
      <w:r w:rsidRPr="00D906B2">
        <w:rPr>
          <w:rFonts w:eastAsiaTheme="minorEastAsia"/>
          <w:i/>
          <w:iCs/>
          <w:vertAlign w:val="subscript"/>
        </w:rPr>
        <w:t>2</w:t>
      </w:r>
      <w:r w:rsidRPr="00D906B2">
        <w:rPr>
          <w:rFonts w:eastAsiaTheme="minorEastAsia"/>
          <w:i/>
          <w:iCs/>
        </w:rPr>
        <w:t> </w:t>
      </w:r>
      <w:r>
        <w:rPr>
          <w:rFonts w:eastAsiaTheme="minorEastAsia"/>
        </w:rPr>
        <w:t xml:space="preserve">: concentration en </w:t>
      </w:r>
      <w:r w:rsidR="00C605CC">
        <w:rPr>
          <w:rFonts w:eastAsiaTheme="minorEastAsia"/>
        </w:rPr>
        <w:t>thiosulfate de sodium dans</w:t>
      </w:r>
      <w:r>
        <w:rPr>
          <w:rFonts w:eastAsiaTheme="minorEastAsia"/>
        </w:rPr>
        <w:t xml:space="preserve"> la solution</w:t>
      </w:r>
      <w:r w:rsidR="00C605CC">
        <w:rPr>
          <w:rFonts w:eastAsiaTheme="minorEastAsia"/>
        </w:rPr>
        <w:t xml:space="preserve"> </w:t>
      </w:r>
      <w:bookmarkStart w:id="6" w:name="_Hlk146023372"/>
      <w:r w:rsidR="00C605CC">
        <w:rPr>
          <w:rFonts w:eastAsiaTheme="minorEastAsia"/>
        </w:rPr>
        <w:t>utilisée</w:t>
      </w:r>
      <w:r w:rsidR="002555BC">
        <w:rPr>
          <w:rFonts w:eastAsiaTheme="minorEastAsia"/>
        </w:rPr>
        <w:t xml:space="preserve">, </w:t>
      </w:r>
      <w:r w:rsidR="00C605CC">
        <w:rPr>
          <w:rFonts w:eastAsiaTheme="minorEastAsia"/>
        </w:rPr>
        <w:t xml:space="preserve">notée </w:t>
      </w:r>
      <w:r>
        <w:rPr>
          <w:rFonts w:eastAsiaTheme="minorEastAsia"/>
        </w:rPr>
        <w:t>S</w:t>
      </w:r>
      <w:r w:rsidRPr="00B47E45">
        <w:rPr>
          <w:rFonts w:eastAsiaTheme="minorEastAsia"/>
          <w:vertAlign w:val="subscript"/>
        </w:rPr>
        <w:t>2</w:t>
      </w:r>
      <w:bookmarkStart w:id="7" w:name="_Hlk146010555"/>
      <w:r w:rsidR="00506AC2">
        <w:rPr>
          <w:rFonts w:eastAsiaTheme="minorEastAsia"/>
        </w:rPr>
        <w:t xml:space="preserve"> </w:t>
      </w:r>
      <w:r>
        <w:rPr>
          <w:rFonts w:eastAsiaTheme="minorEastAsia"/>
        </w:rPr>
        <w:t xml:space="preserve">(en </w:t>
      </w:r>
      <w:bookmarkEnd w:id="6"/>
      <w:proofErr w:type="spellStart"/>
      <w:r>
        <w:rPr>
          <w:rFonts w:eastAsiaTheme="minorEastAsia"/>
        </w:rPr>
        <w:t>mol·L</w:t>
      </w:r>
      <w:proofErr w:type="spellEnd"/>
      <w:r w:rsidRPr="000A0419">
        <w:rPr>
          <w:rFonts w:eastAsiaTheme="minorEastAsia"/>
          <w:vertAlign w:val="superscript"/>
        </w:rPr>
        <w:t>–1</w:t>
      </w:r>
      <w:r>
        <w:rPr>
          <w:rFonts w:eastAsiaTheme="minorEastAsia"/>
        </w:rPr>
        <w:t>)</w:t>
      </w:r>
      <w:bookmarkEnd w:id="7"/>
    </w:p>
    <w:p w14:paraId="73F33BB4" w14:textId="11231E34" w:rsidR="00B03A05" w:rsidRDefault="00B03A05" w:rsidP="00B03A05">
      <w:pPr>
        <w:pStyle w:val="ECEcorps"/>
        <w:ind w:firstLine="709"/>
      </w:pPr>
      <w:r w:rsidRPr="00D906B2">
        <w:rPr>
          <w:i/>
          <w:iCs/>
        </w:rPr>
        <w:t>V</w:t>
      </w:r>
      <w:r w:rsidRPr="00D906B2">
        <w:rPr>
          <w:i/>
          <w:iCs/>
          <w:vertAlign w:val="subscript"/>
        </w:rPr>
        <w:t>2</w:t>
      </w:r>
      <w:r>
        <w:t xml:space="preserve"> : volume de solution </w:t>
      </w:r>
      <w:r>
        <w:rPr>
          <w:rFonts w:eastAsiaTheme="minorEastAsia"/>
        </w:rPr>
        <w:t>S</w:t>
      </w:r>
      <w:r w:rsidRPr="00B47E45">
        <w:rPr>
          <w:rFonts w:eastAsiaTheme="minorEastAsia"/>
          <w:vertAlign w:val="subscript"/>
        </w:rPr>
        <w:t xml:space="preserve">2 </w:t>
      </w:r>
      <w:r>
        <w:rPr>
          <w:rFonts w:eastAsiaTheme="minorEastAsia"/>
        </w:rPr>
        <w:t>utilisée</w:t>
      </w:r>
      <w:r w:rsidRPr="000A0419">
        <w:rPr>
          <w:rFonts w:eastAsiaTheme="minorEastAsia"/>
        </w:rPr>
        <w:t xml:space="preserve"> </w:t>
      </w:r>
      <w:r>
        <w:rPr>
          <w:rFonts w:eastAsiaTheme="minorEastAsia"/>
        </w:rPr>
        <w:t xml:space="preserve">(en </w:t>
      </w:r>
      <w:proofErr w:type="spellStart"/>
      <w:r>
        <w:rPr>
          <w:rFonts w:eastAsiaTheme="minorEastAsia"/>
        </w:rPr>
        <w:t>mL</w:t>
      </w:r>
      <w:proofErr w:type="spellEnd"/>
      <w:r>
        <w:rPr>
          <w:rFonts w:eastAsiaTheme="minorEastAsia"/>
        </w:rPr>
        <w:t>)</w:t>
      </w:r>
    </w:p>
    <w:p w14:paraId="5546557C" w14:textId="77777777" w:rsidR="00B03A05" w:rsidRDefault="00B03A05" w:rsidP="00B03A05">
      <w:pPr>
        <w:pStyle w:val="ECEcorps"/>
        <w:ind w:firstLine="709"/>
      </w:pPr>
      <w:proofErr w:type="spellStart"/>
      <w:r w:rsidRPr="00D906B2">
        <w:rPr>
          <w:i/>
          <w:iCs/>
        </w:rPr>
        <w:t>V</w:t>
      </w:r>
      <w:r w:rsidRPr="00D906B2">
        <w:rPr>
          <w:i/>
          <w:iCs/>
          <w:vertAlign w:val="subscript"/>
        </w:rPr>
        <w:t>tot</w:t>
      </w:r>
      <w:proofErr w:type="spellEnd"/>
      <w:r>
        <w:t> : volume total du milieu (en mL)</w:t>
      </w:r>
    </w:p>
    <w:p w14:paraId="771533E2" w14:textId="2A720173" w:rsidR="000A0419" w:rsidRDefault="00506AC2" w:rsidP="00B03A05">
      <w:pPr>
        <w:ind w:firstLine="709"/>
        <w:jc w:val="left"/>
        <w:rPr>
          <w:rFonts w:eastAsiaTheme="minorEastAsia"/>
        </w:rPr>
      </w:pPr>
      <m:oMath>
        <m:r>
          <m:rPr>
            <m:nor/>
          </m:rPr>
          <w:rPr>
            <w:rFonts w:ascii="Cambria Math" w:eastAsiaTheme="minorEastAsia" w:hAnsi="Cambria Math"/>
          </w:rPr>
          <m:t>σ</m:t>
        </m:r>
      </m:oMath>
      <w:r w:rsidR="000A0419">
        <w:rPr>
          <w:rFonts w:eastAsiaTheme="minorEastAsia"/>
        </w:rPr>
        <w:t xml:space="preserve"> : conductivité du milieu à un instant </w:t>
      </w:r>
      <w:r w:rsidR="000A0419" w:rsidRPr="00C605CC">
        <w:rPr>
          <w:rFonts w:eastAsiaTheme="minorEastAsia"/>
          <w:i/>
          <w:iCs/>
        </w:rPr>
        <w:t>t</w:t>
      </w:r>
      <w:r w:rsidR="000A0419">
        <w:rPr>
          <w:rFonts w:eastAsiaTheme="minorEastAsia"/>
        </w:rPr>
        <w:t xml:space="preserve"> (en </w:t>
      </w:r>
      <w:proofErr w:type="spellStart"/>
      <w:r w:rsidR="000A0419">
        <w:rPr>
          <w:rFonts w:eastAsiaTheme="minorEastAsia"/>
        </w:rPr>
        <w:t>mS</w:t>
      </w:r>
      <w:r w:rsidR="00B47E45">
        <w:rPr>
          <w:rFonts w:eastAsiaTheme="minorEastAsia"/>
        </w:rPr>
        <w:t>·</w:t>
      </w:r>
      <w:r w:rsidR="000A0419">
        <w:rPr>
          <w:rFonts w:eastAsiaTheme="minorEastAsia"/>
        </w:rPr>
        <w:t>cm</w:t>
      </w:r>
      <w:proofErr w:type="spellEnd"/>
      <w:r w:rsidR="00B47E45" w:rsidRPr="00B47E45">
        <w:rPr>
          <w:rFonts w:eastAsiaTheme="minorEastAsia"/>
          <w:vertAlign w:val="superscript"/>
        </w:rPr>
        <w:t>–1</w:t>
      </w:r>
      <w:r w:rsidR="000A0419">
        <w:rPr>
          <w:rFonts w:eastAsiaTheme="minorEastAsia"/>
        </w:rPr>
        <w:t>)</w:t>
      </w:r>
    </w:p>
    <w:p w14:paraId="078B11A0" w14:textId="1807CF2D" w:rsidR="000A0419" w:rsidRDefault="00F01C20" w:rsidP="000A0419">
      <w:pPr>
        <w:ind w:firstLine="709"/>
        <w:jc w:val="left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/>
              </w:rPr>
              <m:t>σ</m:t>
            </m:r>
          </m:e>
          <m:sub>
            <m:r>
              <m:rPr>
                <m:nor/>
              </m:rPr>
              <w:rPr>
                <w:rFonts w:ascii="Cambria Math" w:eastAsiaTheme="minorEastAsia" w:hAnsi="Cambria Math"/>
              </w:rPr>
              <m:t>0</m:t>
            </m:r>
          </m:sub>
        </m:sSub>
      </m:oMath>
      <w:r w:rsidR="000A0419">
        <w:rPr>
          <w:rFonts w:eastAsiaTheme="minorEastAsia"/>
        </w:rPr>
        <w:t> : conductivité du milieu à l’instant initial t</w:t>
      </w:r>
      <w:r w:rsidR="000A0419" w:rsidRPr="000A0419">
        <w:rPr>
          <w:rFonts w:eastAsiaTheme="minorEastAsia"/>
          <w:vertAlign w:val="subscript"/>
        </w:rPr>
        <w:t>0</w:t>
      </w:r>
      <w:r w:rsidR="000A0419">
        <w:rPr>
          <w:rFonts w:eastAsiaTheme="minorEastAsia"/>
        </w:rPr>
        <w:t xml:space="preserve"> (</w:t>
      </w:r>
      <w:r w:rsidR="007A273C">
        <w:rPr>
          <w:rFonts w:eastAsiaTheme="minorEastAsia"/>
        </w:rPr>
        <w:t>en mS</w:t>
      </w:r>
      <w:r w:rsidR="00B47E45">
        <w:rPr>
          <w:rFonts w:eastAsiaTheme="minorEastAsia"/>
        </w:rPr>
        <w:t>·</w:t>
      </w:r>
      <w:r w:rsidR="007A273C">
        <w:rPr>
          <w:rFonts w:eastAsiaTheme="minorEastAsia"/>
        </w:rPr>
        <w:t>cm</w:t>
      </w:r>
      <w:r w:rsidR="00B47E45" w:rsidRPr="00B47E45">
        <w:rPr>
          <w:rFonts w:eastAsiaTheme="minorEastAsia"/>
          <w:vertAlign w:val="superscript"/>
        </w:rPr>
        <w:t>–1</w:t>
      </w:r>
      <w:r w:rsidR="000A0419">
        <w:rPr>
          <w:rFonts w:eastAsiaTheme="minorEastAsia"/>
        </w:rPr>
        <w:t>)</w:t>
      </w:r>
      <w:r w:rsidR="007A273C">
        <w:rPr>
          <w:rFonts w:eastAsiaTheme="minorEastAsia"/>
        </w:rPr>
        <w:t xml:space="preserve"> </w:t>
      </w:r>
    </w:p>
    <w:p w14:paraId="37E92EC5" w14:textId="0FF05632" w:rsidR="003A114B" w:rsidRPr="00873243" w:rsidRDefault="00F01C20" w:rsidP="00873243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sub>
        </m:sSub>
      </m:oMath>
      <w:r w:rsidR="00873243">
        <w:rPr>
          <w:vertAlign w:val="subscript"/>
        </w:rPr>
        <w:t> </w:t>
      </w:r>
      <w:r w:rsidR="00873243">
        <w:t xml:space="preserve">: </w:t>
      </w:r>
      <w:r w:rsidR="00873243" w:rsidRPr="00873243">
        <w:t>conductivité ionique molaire d</w:t>
      </w:r>
      <w:r w:rsidR="00873243">
        <w:t>e l’ion thiosulfate</w:t>
      </w:r>
      <w:r w:rsidR="00C605CC">
        <w:t xml:space="preserve"> </w:t>
      </w:r>
      <w:r w:rsidR="00C605CC" w:rsidRPr="005B1D95">
        <w:t>S</w:t>
      </w:r>
      <w:r w:rsidR="00C605CC" w:rsidRPr="005B1D95">
        <w:rPr>
          <w:vertAlign w:val="subscript"/>
        </w:rPr>
        <w:t>2</w:t>
      </w:r>
      <w:r w:rsidR="00C605CC" w:rsidRPr="005B1D95">
        <w:t>O</w:t>
      </w:r>
      <w:r w:rsidR="00C605CC" w:rsidRPr="005B1D95">
        <w:rPr>
          <w:vertAlign w:val="subscript"/>
        </w:rPr>
        <w:t>3</w:t>
      </w:r>
      <w:r w:rsidR="00C605CC" w:rsidRPr="005B1D95">
        <w:rPr>
          <w:vertAlign w:val="superscript"/>
        </w:rPr>
        <w:t>2–</w:t>
      </w:r>
      <w:r w:rsidR="00873243">
        <w:t xml:space="preserve"> (en </w:t>
      </w:r>
      <w:r w:rsidR="00873243" w:rsidRPr="00873243">
        <w:t>S</w:t>
      </w:r>
      <w:r w:rsidR="00A022D8">
        <w:t>·</w:t>
      </w:r>
      <w:r w:rsidR="00873243" w:rsidRPr="00873243">
        <w:t>m²</w:t>
      </w:r>
      <w:r w:rsidR="00A022D8">
        <w:t>·</w:t>
      </w:r>
      <w:r w:rsidR="00873243" w:rsidRPr="00873243">
        <w:t>mol</w:t>
      </w:r>
      <w:r w:rsidR="00873243" w:rsidRPr="00873243">
        <w:rPr>
          <w:vertAlign w:val="superscript"/>
        </w:rPr>
        <w:t>–1</w:t>
      </w:r>
      <w:r w:rsidR="00873243">
        <w:t>)</w:t>
      </w:r>
    </w:p>
    <w:p w14:paraId="408EF786" w14:textId="1069CDD8" w:rsidR="00873243" w:rsidRPr="00873243" w:rsidRDefault="00F01C20" w:rsidP="00873243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H</m:t>
                </m:r>
              </m:e>
              <m:sup>
                <m:r>
                  <m:rPr>
                    <m:nor/>
                  </m:rPr>
                  <m:t>+</m:t>
                </m:r>
              </m:sup>
            </m:sSup>
          </m:sub>
        </m:sSub>
      </m:oMath>
      <w:r w:rsidR="00D906B2">
        <w:rPr>
          <w:rFonts w:ascii="Symbol" w:hAnsi="Symbol"/>
        </w:rPr>
        <w:t></w:t>
      </w:r>
      <w:r w:rsidR="00873243">
        <w:t xml:space="preserve">: </w:t>
      </w:r>
      <w:r w:rsidR="00873243" w:rsidRPr="00873243">
        <w:t>conductivité ionique molaire d</w:t>
      </w:r>
      <w:r w:rsidR="00873243">
        <w:t>e l’ion</w:t>
      </w:r>
      <w:r w:rsidR="00C605CC">
        <w:t xml:space="preserve"> hydrogène</w:t>
      </w:r>
      <w:r w:rsidR="00873243">
        <w:t xml:space="preserve"> H</w:t>
      </w:r>
      <w:r w:rsidR="00873243" w:rsidRPr="00873243">
        <w:rPr>
          <w:vertAlign w:val="superscript"/>
        </w:rPr>
        <w:t>+</w:t>
      </w:r>
      <w:r w:rsidR="00873243">
        <w:t xml:space="preserve"> (en </w:t>
      </w:r>
      <w:r w:rsidR="00873243" w:rsidRPr="00873243">
        <w:t>S</w:t>
      </w:r>
      <w:r w:rsidR="00A022D8">
        <w:t>·</w:t>
      </w:r>
      <w:r w:rsidR="00873243" w:rsidRPr="00873243">
        <w:t>m²</w:t>
      </w:r>
      <w:r w:rsidR="00A022D8">
        <w:t>·</w:t>
      </w:r>
      <w:r w:rsidR="00873243" w:rsidRPr="00873243">
        <w:t>mol</w:t>
      </w:r>
      <w:r w:rsidR="00873243" w:rsidRPr="00873243">
        <w:rPr>
          <w:vertAlign w:val="superscript"/>
        </w:rPr>
        <w:t>–1</w:t>
      </w:r>
      <w:r w:rsidR="00873243">
        <w:t>)</w:t>
      </w:r>
    </w:p>
    <w:p w14:paraId="21160B48" w14:textId="77777777" w:rsidR="000F33BB" w:rsidRDefault="000F33BB" w:rsidP="00E26870">
      <w:pPr>
        <w:pStyle w:val="ECEcorps"/>
      </w:pPr>
    </w:p>
    <w:p w14:paraId="272E57C5" w14:textId="77777777" w:rsidR="000F33BB" w:rsidRDefault="000F33BB" w:rsidP="00E26870">
      <w:pPr>
        <w:pStyle w:val="ECEcorps"/>
      </w:pPr>
    </w:p>
    <w:p w14:paraId="3C221D6A" w14:textId="4E068CEA" w:rsidR="001D6D46" w:rsidRPr="00136091" w:rsidRDefault="001D6D46" w:rsidP="001D6D4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Vitesse </w:t>
      </w:r>
      <w:r w:rsidR="00FC0907">
        <w:rPr>
          <w:sz w:val="24"/>
          <w:szCs w:val="24"/>
        </w:rPr>
        <w:t xml:space="preserve">volumique </w:t>
      </w:r>
      <w:r w:rsidR="002555BC">
        <w:rPr>
          <w:sz w:val="24"/>
          <w:szCs w:val="24"/>
        </w:rPr>
        <w:t>de disparition d’un réactif</w:t>
      </w:r>
    </w:p>
    <w:p w14:paraId="03CF3D55" w14:textId="77777777" w:rsidR="001D6D46" w:rsidRPr="005B1D95" w:rsidRDefault="001D6D46" w:rsidP="001D6D46"/>
    <w:p w14:paraId="3EDB7839" w14:textId="4B630802" w:rsidR="001D6D46" w:rsidRDefault="001D6D46" w:rsidP="001D6D46">
      <w:pPr>
        <w:pStyle w:val="ECEcorps"/>
      </w:pPr>
      <w:r w:rsidRPr="001D6D46">
        <w:t xml:space="preserve">La vitesse volumique de disparition d’un réactif R à un instant </w:t>
      </w:r>
      <w:r w:rsidRPr="009E686A">
        <w:rPr>
          <w:i/>
          <w:iCs/>
        </w:rPr>
        <w:t>t</w:t>
      </w:r>
      <w:r w:rsidRPr="001D6D46">
        <w:t xml:space="preserve"> </w:t>
      </w:r>
      <w:r>
        <w:t>est égal</w:t>
      </w:r>
      <w:r w:rsidR="00FD6F77">
        <w:t>e</w:t>
      </w:r>
      <w:r>
        <w:t xml:space="preserve"> à</w:t>
      </w:r>
      <w:r w:rsidR="008C748E">
        <w:t> :</w:t>
      </w:r>
    </w:p>
    <w:p w14:paraId="21F73E98" w14:textId="6A1D50CD" w:rsidR="009E686A" w:rsidRPr="00BF2B87" w:rsidRDefault="00F01C20" w:rsidP="001D6D46">
      <w:pPr>
        <w:pStyle w:val="ECEcorps"/>
        <w:rPr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lang w:val="pt-BR"/>
                </w:rPr>
                <m:t>v</m:t>
              </m:r>
            </m:e>
            <m:sub>
              <m:r>
                <m:rPr>
                  <m:nor/>
                </m:rPr>
                <w:rPr>
                  <w:lang w:val="pt-BR"/>
                </w:rPr>
                <m:t>disp, R</m:t>
              </m:r>
            </m:sub>
          </m:sSub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–</m:t>
          </m:r>
          <m:r>
            <m:rPr>
              <m:nor/>
            </m:rPr>
            <w:rPr>
              <w:rFonts w:ascii="Cambria Math"/>
              <w:lang w:val="pt-BR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pt-BR"/>
                </w:rPr>
                <m:t>d[R]</m:t>
              </m:r>
            </m:num>
            <m:den>
              <m:r>
                <m:rPr>
                  <m:nor/>
                </m:rPr>
                <w:rPr>
                  <w:lang w:val="pt-BR"/>
                </w:rPr>
                <m:t>dt</m:t>
              </m:r>
            </m:den>
          </m:f>
        </m:oMath>
      </m:oMathPara>
    </w:p>
    <w:p w14:paraId="1B206E4A" w14:textId="62E2EBB5" w:rsidR="00513694" w:rsidRPr="00BF2B87" w:rsidRDefault="001D6D46" w:rsidP="001D6D46">
      <w:pPr>
        <w:pStyle w:val="ECEcorps"/>
        <w:rPr>
          <w:lang w:val="pt-BR"/>
        </w:rPr>
      </w:pPr>
      <w:r w:rsidRPr="00BF2B87">
        <w:rPr>
          <w:lang w:val="pt-BR"/>
        </w:rPr>
        <w:t xml:space="preserve"> </w:t>
      </w:r>
    </w:p>
    <w:p w14:paraId="4E300F83" w14:textId="620D37E5" w:rsidR="00513694" w:rsidRDefault="00FD6F77" w:rsidP="001D6D46">
      <w:pPr>
        <w:pStyle w:val="ECEcorps"/>
      </w:pPr>
      <w:r>
        <w:t xml:space="preserve">avec </w:t>
      </w:r>
      <w:r w:rsidRPr="009E686A">
        <w:t>[R]</w:t>
      </w:r>
      <w:r>
        <w:t xml:space="preserve"> : concentration en quantité de matière du réactif R (en </w:t>
      </w:r>
      <w:proofErr w:type="spellStart"/>
      <w:r>
        <w:t>mol</w:t>
      </w:r>
      <w:r w:rsidR="00A022D8">
        <w:t>·</w:t>
      </w:r>
      <w:r>
        <w:t>L</w:t>
      </w:r>
      <w:proofErr w:type="spellEnd"/>
      <w:r w:rsidRPr="00FD6F77">
        <w:rPr>
          <w:vertAlign w:val="superscript"/>
        </w:rPr>
        <w:t>–1</w:t>
      </w:r>
      <w:r>
        <w:t>)</w:t>
      </w:r>
      <w:r w:rsidR="002555BC">
        <w:t>.</w:t>
      </w:r>
    </w:p>
    <w:p w14:paraId="218C6F41" w14:textId="77777777" w:rsidR="000F33BB" w:rsidRDefault="000F33BB" w:rsidP="001D6D46">
      <w:pPr>
        <w:pStyle w:val="ECEcorps"/>
      </w:pPr>
    </w:p>
    <w:p w14:paraId="7EC59528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8B6F054" w14:textId="77777777" w:rsidR="008566CB" w:rsidRDefault="008566CB" w:rsidP="00486D10"/>
    <w:p w14:paraId="489CBFE7" w14:textId="4322AAD8" w:rsidR="00486D10" w:rsidRDefault="00486D10" w:rsidP="00486D10">
      <w:r w:rsidRPr="00CE478C">
        <w:t>Conductivité</w:t>
      </w:r>
      <w:r w:rsidR="00506AC2">
        <w:t>s</w:t>
      </w:r>
      <w:r w:rsidRPr="00CE478C">
        <w:t xml:space="preserve"> ionique</w:t>
      </w:r>
      <w:r w:rsidR="00506AC2">
        <w:t>s</w:t>
      </w:r>
      <w:r w:rsidRPr="00CE478C">
        <w:t xml:space="preserve"> molaire</w:t>
      </w:r>
      <w:r w:rsidR="00506AC2">
        <w:t>s</w:t>
      </w:r>
      <w:r w:rsidRPr="00CE478C">
        <w:t xml:space="preserve"> </w:t>
      </w:r>
      <w:r w:rsidR="00B0722E" w:rsidRPr="00B0722E">
        <w:rPr>
          <w:rFonts w:ascii="Symbol" w:hAnsi="Symbol"/>
        </w:rPr>
        <w:t></w:t>
      </w:r>
      <w:r w:rsidR="008C748E">
        <w:t> :</w:t>
      </w:r>
    </w:p>
    <w:p w14:paraId="0830C52C" w14:textId="77777777" w:rsidR="00873243" w:rsidRPr="00A0342C" w:rsidRDefault="00873243" w:rsidP="00486D10">
      <w:pPr>
        <w:ind w:firstLine="708"/>
      </w:pPr>
      <w:bookmarkStart w:id="8" w:name="_Hlk145393165"/>
    </w:p>
    <w:p w14:paraId="38FE6C8A" w14:textId="24827CF6" w:rsidR="00873243" w:rsidRPr="006B3EA2" w:rsidRDefault="00B0722E" w:rsidP="006B3EA2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BF2B87">
        <w:rPr>
          <w:lang w:val="pt-BR"/>
        </w:rPr>
        <w:t xml:space="preserve">Ion </w:t>
      </w:r>
      <w:r w:rsidRPr="00506AC2">
        <w:rPr>
          <w:rFonts w:ascii="Arial" w:hAnsi="Arial" w:cs="Arial"/>
          <w:sz w:val="20"/>
          <w:szCs w:val="20"/>
          <w:lang w:val="pt-BR"/>
        </w:rPr>
        <w:t>thiosulfate</w:t>
      </w:r>
      <w:bookmarkEnd w:id="8"/>
      <w:r w:rsidR="00157761" w:rsidRPr="00506AC2">
        <w:rPr>
          <w:rFonts w:ascii="Arial" w:hAnsi="Arial" w:cs="Arial"/>
          <w:sz w:val="20"/>
          <w:szCs w:val="20"/>
          <w:lang w:val="pt-BR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S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b>
        </m:sSub>
        <m:sSubSup>
          <m:sSub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O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3</m:t>
            </m:r>
          </m:sub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2-</m:t>
            </m:r>
          </m:sup>
        </m:sSubSup>
      </m:oMath>
      <w:r w:rsidR="00157761" w:rsidRPr="00506AC2">
        <w:rPr>
          <w:rFonts w:ascii="Arial" w:eastAsiaTheme="minorEastAsia" w:hAnsi="Arial" w:cs="Arial"/>
          <w:sz w:val="20"/>
          <w:szCs w:val="20"/>
          <w:lang w:val="pt-BR"/>
        </w:rPr>
        <w:t xml:space="preserve"> </w:t>
      </w:r>
      <w:r w:rsidR="00873243" w:rsidRPr="00506AC2">
        <w:rPr>
          <w:rFonts w:ascii="Arial" w:hAnsi="Arial" w:cs="Arial"/>
          <w:sz w:val="20"/>
          <w:szCs w:val="20"/>
          <w:lang w:val="pt-BR"/>
        </w:rPr>
        <w:t>:</w:t>
      </w:r>
      <w:r w:rsidR="00486D10" w:rsidRPr="00506AC2">
        <w:rPr>
          <w:rFonts w:ascii="Arial" w:hAnsi="Arial" w:cs="Arial"/>
          <w:sz w:val="20"/>
          <w:szCs w:val="20"/>
          <w:lang w:val="pt-BR"/>
        </w:rPr>
        <w:tab/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Sup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3</m:t>
                </m:r>
              </m:sub>
              <m:sup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2-</m:t>
                </m:r>
              </m:sup>
            </m:sSubSup>
          </m:sub>
        </m:sSub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= 1,748 × 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10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-2</m:t>
            </m:r>
          </m:sup>
        </m:sSup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S</m:t>
        </m:r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m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p>
        </m:sSup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>mo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l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-1</m:t>
            </m:r>
          </m:sup>
        </m:sSup>
      </m:oMath>
      <w:bookmarkStart w:id="9" w:name="_Hlk150848743"/>
      <w:bookmarkStart w:id="10" w:name="_Hlk145393269"/>
    </w:p>
    <w:p w14:paraId="3D009E91" w14:textId="77777777" w:rsidR="006B3EA2" w:rsidRPr="006B3EA2" w:rsidRDefault="006B3EA2" w:rsidP="006B3EA2">
      <w:pPr>
        <w:pStyle w:val="Paragraphedeliste"/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</w:p>
    <w:bookmarkEnd w:id="9"/>
    <w:p w14:paraId="11BC169C" w14:textId="77777777" w:rsidR="006B3EA2" w:rsidRPr="006B3EA2" w:rsidRDefault="00873243" w:rsidP="00F62155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6B3EA2">
        <w:rPr>
          <w:rFonts w:ascii="Arial" w:hAnsi="Arial" w:cs="Arial"/>
          <w:sz w:val="20"/>
          <w:szCs w:val="20"/>
          <w:lang w:val="pt-BR"/>
        </w:rPr>
        <w:t xml:space="preserve">Ion </w:t>
      </w:r>
      <w:r w:rsidR="00486D10" w:rsidRPr="006B3EA2">
        <w:rPr>
          <w:rFonts w:ascii="Arial" w:hAnsi="Arial" w:cs="Arial"/>
          <w:sz w:val="20"/>
          <w:szCs w:val="20"/>
          <w:lang w:val="pt-BR"/>
        </w:rPr>
        <w:t>H</w:t>
      </w:r>
      <w:r w:rsidR="00486D10" w:rsidRPr="006B3EA2">
        <w:rPr>
          <w:rFonts w:ascii="Arial" w:hAnsi="Arial" w:cs="Arial"/>
          <w:sz w:val="20"/>
          <w:szCs w:val="20"/>
          <w:vertAlign w:val="superscript"/>
          <w:lang w:val="pt-BR"/>
        </w:rPr>
        <w:t>+</w:t>
      </w:r>
      <w:bookmarkEnd w:id="10"/>
      <w:r w:rsidRPr="006B3EA2">
        <w:rPr>
          <w:rFonts w:ascii="Arial" w:hAnsi="Arial" w:cs="Arial"/>
          <w:sz w:val="20"/>
          <w:szCs w:val="20"/>
          <w:vertAlign w:val="superscript"/>
          <w:lang w:val="pt-BR"/>
        </w:rPr>
        <w:t xml:space="preserve"> </w:t>
      </w:r>
      <w:r w:rsidRPr="006B3EA2">
        <w:rPr>
          <w:rFonts w:ascii="Arial" w:hAnsi="Arial" w:cs="Arial"/>
          <w:sz w:val="20"/>
          <w:szCs w:val="20"/>
          <w:lang w:val="pt-BR"/>
        </w:rPr>
        <w:t xml:space="preserve">: </w:t>
      </w:r>
      <w:r w:rsidR="00486D10" w:rsidRPr="006B3EA2">
        <w:rPr>
          <w:rFonts w:ascii="Arial" w:hAnsi="Arial" w:cs="Arial"/>
          <w:sz w:val="20"/>
          <w:szCs w:val="20"/>
          <w:vertAlign w:val="superscript"/>
          <w:lang w:val="pt-BR"/>
        </w:rPr>
        <w:tab/>
      </w:r>
      <w:r w:rsidRPr="006B3EA2">
        <w:rPr>
          <w:rFonts w:ascii="Arial" w:hAnsi="Arial" w:cs="Arial"/>
          <w:sz w:val="20"/>
          <w:szCs w:val="20"/>
          <w:vertAlign w:val="superscript"/>
          <w:lang w:val="pt-BR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 w:hAnsi="Cambria Math" w:cs="Arial"/>
                <w:sz w:val="20"/>
                <w:szCs w:val="20"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H</m:t>
                </m:r>
              </m:e>
              <m:sup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  <w:lang w:val="pt-BR"/>
                  </w:rPr>
                  <m:t>+</m:t>
                </m:r>
              </m:sup>
            </m:sSup>
          </m:sub>
        </m:sSub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= 3,498 × 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10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-2</m:t>
            </m:r>
          </m:sup>
        </m:sSup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 xml:space="preserve"> S</m:t>
        </m:r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m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2</m:t>
            </m:r>
          </m:sup>
        </m:sSup>
        <m:r>
          <m:rPr>
            <m:nor/>
          </m:rPr>
          <w:rPr>
            <w:rFonts w:ascii="Cambria Math" w:hAnsi="Cambria Math" w:cs="Cambria Math"/>
            <w:sz w:val="20"/>
            <w:szCs w:val="20"/>
            <w:lang w:val="pt-BR"/>
          </w:rPr>
          <m:t>⋅</m:t>
        </m:r>
        <m:r>
          <m:rPr>
            <m:nor/>
          </m:rPr>
          <w:rPr>
            <w:rFonts w:ascii="Arial" w:hAnsi="Arial" w:cs="Arial"/>
            <w:sz w:val="20"/>
            <w:szCs w:val="20"/>
            <w:lang w:val="pt-BR"/>
          </w:rPr>
          <m:t>mo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l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  <w:lang w:val="pt-BR"/>
              </w:rPr>
              <m:t>-1</m:t>
            </m:r>
          </m:sup>
        </m:sSup>
      </m:oMath>
    </w:p>
    <w:p w14:paraId="45E50502" w14:textId="272E34AC" w:rsidR="006B3EA2" w:rsidRPr="006B3EA2" w:rsidRDefault="009328FC" w:rsidP="006B3EA2">
      <w:pPr>
        <w:rPr>
          <w:rFonts w:eastAsiaTheme="minorHAnsi"/>
          <w:vertAlign w:val="superscript"/>
          <w:lang w:val="pt-B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629FCE" wp14:editId="57DD165C">
            <wp:simplePos x="0" y="0"/>
            <wp:positionH relativeFrom="column">
              <wp:posOffset>4406538</wp:posOffset>
            </wp:positionH>
            <wp:positionV relativeFrom="paragraph">
              <wp:posOffset>22200</wp:posOffset>
            </wp:positionV>
            <wp:extent cx="1435100" cy="703580"/>
            <wp:effectExtent l="0" t="0" r="0" b="1270"/>
            <wp:wrapTight wrapText="bothSides">
              <wp:wrapPolygon edited="0">
                <wp:start x="0" y="0"/>
                <wp:lineTo x="0" y="21054"/>
                <wp:lineTo x="21218" y="21054"/>
                <wp:lineTo x="2121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CF645B" w14:textId="4376F6C0" w:rsidR="00707584" w:rsidRPr="006B3EA2" w:rsidRDefault="00707584" w:rsidP="00F62155">
      <w:pPr>
        <w:pStyle w:val="Paragraphedeliste"/>
        <w:numPr>
          <w:ilvl w:val="0"/>
          <w:numId w:val="11"/>
        </w:numPr>
        <w:ind w:left="709"/>
        <w:jc w:val="both"/>
        <w:rPr>
          <w:rFonts w:ascii="Arial" w:hAnsi="Arial" w:cs="Arial"/>
          <w:sz w:val="20"/>
          <w:szCs w:val="20"/>
          <w:vertAlign w:val="superscript"/>
          <w:lang w:val="pt-BR"/>
        </w:rPr>
      </w:pPr>
      <w:r w:rsidRPr="006B3EA2">
        <w:rPr>
          <w:rFonts w:ascii="Arial" w:hAnsi="Arial" w:cs="Arial"/>
          <w:sz w:val="20"/>
          <w:szCs w:val="20"/>
          <w:lang w:val="pt-BR"/>
        </w:rPr>
        <w:t>Pictogramme</w:t>
      </w:r>
      <w:r w:rsidR="00F83DA8" w:rsidRPr="006B3EA2">
        <w:rPr>
          <w:rFonts w:ascii="Arial" w:hAnsi="Arial" w:cs="Arial"/>
          <w:sz w:val="20"/>
          <w:szCs w:val="20"/>
          <w:lang w:val="pt-BR"/>
        </w:rPr>
        <w:t>s</w:t>
      </w:r>
      <w:r w:rsidRPr="006B3EA2">
        <w:rPr>
          <w:rFonts w:ascii="Arial" w:hAnsi="Arial" w:cs="Arial"/>
          <w:sz w:val="20"/>
          <w:szCs w:val="20"/>
          <w:lang w:val="pt-BR"/>
        </w:rPr>
        <w:t xml:space="preserve"> </w:t>
      </w:r>
      <w:r w:rsidR="00F83DA8" w:rsidRPr="006B3EA2">
        <w:rPr>
          <w:rFonts w:ascii="Arial" w:hAnsi="Arial" w:cs="Arial"/>
          <w:sz w:val="20"/>
          <w:szCs w:val="20"/>
          <w:lang w:val="pt-BR"/>
        </w:rPr>
        <w:t xml:space="preserve">de sécurité pour une solution d’acide chlorhydrique : </w:t>
      </w:r>
    </w:p>
    <w:p w14:paraId="3C67636E" w14:textId="2EA0BF88" w:rsidR="00506AC2" w:rsidRPr="00506AC2" w:rsidRDefault="00506AC2" w:rsidP="00506AC2">
      <w:pPr>
        <w:pStyle w:val="Paragraphedeliste"/>
        <w:rPr>
          <w:vertAlign w:val="superscript"/>
          <w:lang w:val="pt-BR"/>
        </w:rPr>
      </w:pPr>
    </w:p>
    <w:p w14:paraId="1DCE58A2" w14:textId="102AF1E2" w:rsidR="009328FC" w:rsidRDefault="009328F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410CA979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DF9D054" w:rsidR="00E26870" w:rsidRPr="00452138" w:rsidRDefault="00FC0907" w:rsidP="00E26870">
      <w:pPr>
        <w:pStyle w:val="ECEpartie"/>
      </w:pPr>
      <w:bookmarkStart w:id="11" w:name="_Hlk146031481"/>
      <w:bookmarkStart w:id="12" w:name="_Toc482638814"/>
      <w:bookmarkStart w:id="13" w:name="_Toc500182691"/>
      <w:bookmarkStart w:id="14" w:name="_Hlk146031096"/>
      <w:r>
        <w:t xml:space="preserve">Préparation </w:t>
      </w:r>
      <w:r w:rsidR="00F01C20">
        <w:t>d’une</w:t>
      </w:r>
      <w:r w:rsidR="00684DD4">
        <w:t xml:space="preserve"> solution d’acide chlorhydrique</w:t>
      </w:r>
      <w:bookmarkStart w:id="15" w:name="_GoBack"/>
      <w:bookmarkEnd w:id="15"/>
      <w:r w:rsidR="00E26870" w:rsidRPr="00452138">
        <w:t xml:space="preserve"> </w:t>
      </w:r>
      <w:bookmarkEnd w:id="11"/>
      <w:r w:rsidR="00E26870" w:rsidRPr="00FF78A1">
        <w:rPr>
          <w:b w:val="0"/>
          <w:bCs/>
        </w:rPr>
        <w:t>(</w:t>
      </w:r>
      <w:r w:rsidR="002555BC">
        <w:rPr>
          <w:b w:val="0"/>
          <w:bCs/>
        </w:rPr>
        <w:t>10</w:t>
      </w:r>
      <w:r w:rsidR="00E26870" w:rsidRPr="00FF78A1">
        <w:rPr>
          <w:b w:val="0"/>
          <w:bCs/>
        </w:rPr>
        <w:t xml:space="preserve"> minutes conseillées)</w:t>
      </w:r>
      <w:bookmarkEnd w:id="12"/>
      <w:bookmarkEnd w:id="13"/>
    </w:p>
    <w:bookmarkEnd w:id="14"/>
    <w:p w14:paraId="3925771B" w14:textId="77777777" w:rsidR="00E26870" w:rsidRDefault="00E26870" w:rsidP="00E26870">
      <w:pPr>
        <w:pStyle w:val="ECEcorps"/>
      </w:pPr>
    </w:p>
    <w:p w14:paraId="3FC3720D" w14:textId="1FEAFB5C" w:rsidR="00E26870" w:rsidRDefault="004A2A31" w:rsidP="00E26870">
      <w:pPr>
        <w:pStyle w:val="ECEcorps"/>
      </w:pPr>
      <w:r>
        <w:t>O</w:t>
      </w:r>
      <w:r w:rsidR="00F27F2E">
        <w:t xml:space="preserve">n dispose d’une solution </w:t>
      </w:r>
      <w:r w:rsidR="000314BE">
        <w:t>S</w:t>
      </w:r>
      <w:r w:rsidR="000314BE" w:rsidRPr="000314BE">
        <w:rPr>
          <w:vertAlign w:val="subscript"/>
        </w:rPr>
        <w:t>0</w:t>
      </w:r>
      <w:r w:rsidR="000314BE">
        <w:t xml:space="preserve"> </w:t>
      </w:r>
      <w:r w:rsidR="00F27F2E">
        <w:t xml:space="preserve">d’acide chlorhydrique de concentration </w:t>
      </w:r>
      <w:r w:rsidR="00F27F2E" w:rsidRPr="00B47E45">
        <w:rPr>
          <w:i/>
          <w:iCs/>
        </w:rPr>
        <w:t>C</w:t>
      </w:r>
      <w:r w:rsidR="00F27F2E" w:rsidRPr="00B47E45">
        <w:rPr>
          <w:i/>
          <w:iCs/>
          <w:vertAlign w:val="subscript"/>
        </w:rPr>
        <w:t>0</w:t>
      </w:r>
      <w:r w:rsidR="00F27F2E">
        <w:t xml:space="preserve"> = </w:t>
      </w:r>
      <w:r w:rsidR="000314BE">
        <w:t>1,0 mol</w:t>
      </w:r>
      <w:r w:rsidR="00B47E45">
        <w:t>·</w:t>
      </w:r>
      <w:r w:rsidR="000314BE">
        <w:t>L</w:t>
      </w:r>
      <w:r w:rsidR="000314BE" w:rsidRPr="000314BE">
        <w:rPr>
          <w:vertAlign w:val="superscript"/>
        </w:rPr>
        <w:t>–1</w:t>
      </w:r>
      <w:r w:rsidR="000314BE">
        <w:t>.</w:t>
      </w:r>
    </w:p>
    <w:p w14:paraId="7B64FADF" w14:textId="77777777" w:rsidR="000314BE" w:rsidRDefault="000314BE" w:rsidP="00E26870">
      <w:pPr>
        <w:pStyle w:val="ECEcorps"/>
      </w:pPr>
    </w:p>
    <w:p w14:paraId="374AB79E" w14:textId="35110ED1" w:rsidR="004A2A31" w:rsidRDefault="004A2A31" w:rsidP="004A2A31">
      <w:pPr>
        <w:pStyle w:val="ECEcorps"/>
      </w:pPr>
      <w:r>
        <w:t>Par la suite, on a besoin d’utiliser une solution S</w:t>
      </w:r>
      <w:r w:rsidRPr="000314BE">
        <w:rPr>
          <w:vertAlign w:val="subscript"/>
        </w:rPr>
        <w:t>1</w:t>
      </w:r>
      <w:r>
        <w:t xml:space="preserve"> d’acide chlorhydrique de concentration </w:t>
      </w:r>
      <w:r w:rsidRPr="00B47E45">
        <w:rPr>
          <w:i/>
          <w:iCs/>
        </w:rPr>
        <w:t>C</w:t>
      </w:r>
      <w:r w:rsidRPr="00B47E45">
        <w:rPr>
          <w:i/>
          <w:iCs/>
          <w:vertAlign w:val="subscript"/>
        </w:rPr>
        <w:t>1</w:t>
      </w:r>
      <w:r>
        <w:t xml:space="preserve"> = 0,20 </w:t>
      </w:r>
      <w:proofErr w:type="spellStart"/>
      <w:r>
        <w:t>mol·L</w:t>
      </w:r>
      <w:proofErr w:type="spellEnd"/>
      <w:r w:rsidRPr="000314BE">
        <w:rPr>
          <w:vertAlign w:val="superscript"/>
        </w:rPr>
        <w:t>–1</w:t>
      </w:r>
      <w:r>
        <w:t>.</w:t>
      </w:r>
    </w:p>
    <w:p w14:paraId="5792D9D9" w14:textId="339C407C" w:rsidR="000314BE" w:rsidRDefault="000314BE" w:rsidP="00E26870">
      <w:pPr>
        <w:pStyle w:val="ECEcorps"/>
      </w:pPr>
      <w:r>
        <w:t>Proposer un protocole expérimental permettant de préparer 50,0 mL de solution S</w:t>
      </w:r>
      <w:r w:rsidRPr="00762C3C">
        <w:rPr>
          <w:vertAlign w:val="subscript"/>
        </w:rPr>
        <w:t>1</w:t>
      </w:r>
      <w:r>
        <w:t xml:space="preserve"> à partir de </w:t>
      </w:r>
      <w:r w:rsidR="00506AC2">
        <w:t xml:space="preserve">la </w:t>
      </w:r>
      <w:r>
        <w:t>solution S</w:t>
      </w:r>
      <w:r w:rsidRPr="000314BE">
        <w:rPr>
          <w:vertAlign w:val="subscript"/>
        </w:rPr>
        <w:t>0</w:t>
      </w:r>
      <w:r w:rsidR="00C40769">
        <w:t xml:space="preserve">. Préciser </w:t>
      </w:r>
      <w:r w:rsidR="00762C3C">
        <w:t>le</w:t>
      </w:r>
      <w:r>
        <w:t xml:space="preserve"> matériel à </w:t>
      </w:r>
      <w:r w:rsidR="00C40769">
        <w:t>utiliser et les précautions de sécurité à respecter.</w:t>
      </w:r>
    </w:p>
    <w:p w14:paraId="435D662B" w14:textId="77777777" w:rsidR="00116430" w:rsidRDefault="00116430" w:rsidP="00E26870">
      <w:pPr>
        <w:pStyle w:val="ECEcorps"/>
      </w:pPr>
    </w:p>
    <w:p w14:paraId="6045A34A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A96337C" w14:textId="77777777" w:rsidR="00116430" w:rsidRDefault="00116430" w:rsidP="00116430">
      <w:pPr>
        <w:pStyle w:val="ECErponse"/>
      </w:pPr>
      <w:bookmarkStart w:id="16" w:name="_Hlk146013088"/>
      <w:r w:rsidRPr="00595DF1">
        <w:t>………………………………………………………………………………………………………………………………………</w:t>
      </w:r>
    </w:p>
    <w:p w14:paraId="1F420194" w14:textId="77777777" w:rsidR="00116430" w:rsidRDefault="00116430" w:rsidP="00116430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60596FEF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228126B" w14:textId="77777777" w:rsidR="00116430" w:rsidRDefault="00116430" w:rsidP="00116430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bookmarkEnd w:id="16"/>
    <w:p w14:paraId="3657709B" w14:textId="77777777" w:rsidR="00116430" w:rsidRDefault="00116430" w:rsidP="00116430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3E7EB137" w14:textId="77777777" w:rsidR="00116430" w:rsidRPr="00A436E8" w:rsidRDefault="00116430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0AACDA49" w:rsidR="00E26870" w:rsidRDefault="00E26870" w:rsidP="0011643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116430">
              <w:t xml:space="preserve"> protocole expérimental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4A8D6EC0" w:rsidR="00E26870" w:rsidRDefault="00762C3C" w:rsidP="00E26870">
      <w:pPr>
        <w:pStyle w:val="ECEcorps"/>
      </w:pPr>
      <w:r>
        <w:t xml:space="preserve">Mettre en œuvre </w:t>
      </w:r>
      <w:r w:rsidR="00506AC2">
        <w:t>le protocole pour préparer</w:t>
      </w:r>
      <w:r>
        <w:t xml:space="preserve"> 50,0</w:t>
      </w:r>
      <w:r w:rsidR="00C40769">
        <w:t xml:space="preserve"> </w:t>
      </w:r>
      <w:proofErr w:type="spellStart"/>
      <w:r>
        <w:t>mL</w:t>
      </w:r>
      <w:proofErr w:type="spellEnd"/>
      <w:r>
        <w:t xml:space="preserve"> de solution S</w:t>
      </w:r>
      <w:r w:rsidRPr="00762C3C">
        <w:rPr>
          <w:vertAlign w:val="subscript"/>
        </w:rPr>
        <w:t>1</w:t>
      </w:r>
      <w:r>
        <w:t>.</w:t>
      </w:r>
    </w:p>
    <w:p w14:paraId="171FD0A6" w14:textId="77777777" w:rsidR="00762C3C" w:rsidRDefault="00762C3C" w:rsidP="00E26870">
      <w:pPr>
        <w:pStyle w:val="ECEcorps"/>
      </w:pPr>
    </w:p>
    <w:p w14:paraId="6DAA9043" w14:textId="77777777" w:rsidR="00684DD4" w:rsidRDefault="00684DD4" w:rsidP="00E26870">
      <w:pPr>
        <w:pStyle w:val="ECEcorps"/>
      </w:pPr>
    </w:p>
    <w:p w14:paraId="1939CDA7" w14:textId="674678DA" w:rsidR="00FC0907" w:rsidRPr="00452138" w:rsidRDefault="00FC0907" w:rsidP="00FC0907">
      <w:pPr>
        <w:pStyle w:val="ECEpartie"/>
      </w:pPr>
      <w:r>
        <w:t xml:space="preserve">Évolution de la conductivité </w:t>
      </w:r>
      <w:r w:rsidR="00684DD4">
        <w:t xml:space="preserve">du </w:t>
      </w:r>
      <w:r w:rsidR="008A3ABB">
        <w:t>milieu</w:t>
      </w:r>
      <w:r w:rsidR="00684DD4">
        <w:t xml:space="preserve"> réactionnel </w:t>
      </w:r>
      <w:r>
        <w:t>au cours du temps</w:t>
      </w:r>
      <w:r w:rsidRPr="00452138">
        <w:t xml:space="preserve"> </w:t>
      </w:r>
      <w:r w:rsidRPr="002B59ED">
        <w:rPr>
          <w:b w:val="0"/>
        </w:rPr>
        <w:t>(</w:t>
      </w:r>
      <w:r w:rsidR="00684DD4" w:rsidRPr="002B59ED">
        <w:rPr>
          <w:b w:val="0"/>
        </w:rPr>
        <w:t>30</w:t>
      </w:r>
      <w:r w:rsidRPr="002B59ED">
        <w:rPr>
          <w:b w:val="0"/>
        </w:rPr>
        <w:t xml:space="preserve"> minutes conseillées)</w:t>
      </w:r>
    </w:p>
    <w:p w14:paraId="28BF17EA" w14:textId="77777777" w:rsidR="00762C3C" w:rsidRDefault="00762C3C" w:rsidP="00E26870">
      <w:pPr>
        <w:pStyle w:val="ECEcorps"/>
      </w:pPr>
    </w:p>
    <w:p w14:paraId="46605AAA" w14:textId="7A6206AA" w:rsidR="00762C3C" w:rsidRPr="00506AC2" w:rsidRDefault="00F816F2" w:rsidP="00506AC2">
      <w:pPr>
        <w:pStyle w:val="Paragraphedeliste"/>
        <w:numPr>
          <w:ilvl w:val="0"/>
          <w:numId w:val="12"/>
        </w:numPr>
        <w:ind w:right="-2"/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 xml:space="preserve">Prélever à la pipette jaugée </w:t>
      </w:r>
      <w:r w:rsidR="0029023B" w:rsidRPr="00506AC2">
        <w:rPr>
          <w:rFonts w:ascii="Arial" w:hAnsi="Arial" w:cs="Arial"/>
          <w:sz w:val="20"/>
          <w:szCs w:val="20"/>
        </w:rPr>
        <w:t>2</w:t>
      </w:r>
      <w:r w:rsidR="00762C3C" w:rsidRPr="00506AC2">
        <w:rPr>
          <w:rFonts w:ascii="Arial" w:hAnsi="Arial" w:cs="Arial"/>
          <w:sz w:val="20"/>
          <w:szCs w:val="20"/>
        </w:rPr>
        <w:t>0,0</w:t>
      </w:r>
      <w:r w:rsidR="00C4076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62C3C" w:rsidRPr="00506AC2">
        <w:rPr>
          <w:rFonts w:ascii="Arial" w:hAnsi="Arial" w:cs="Arial"/>
          <w:sz w:val="20"/>
          <w:szCs w:val="20"/>
        </w:rPr>
        <w:t>mL</w:t>
      </w:r>
      <w:proofErr w:type="spellEnd"/>
      <w:r w:rsidR="00762C3C" w:rsidRPr="00506AC2">
        <w:rPr>
          <w:rFonts w:ascii="Arial" w:hAnsi="Arial" w:cs="Arial"/>
          <w:sz w:val="20"/>
          <w:szCs w:val="20"/>
        </w:rPr>
        <w:t xml:space="preserve"> de solution </w:t>
      </w:r>
      <w:bookmarkStart w:id="17" w:name="_Hlk145393018"/>
      <w:r w:rsidR="0029023B" w:rsidRPr="00506AC2">
        <w:rPr>
          <w:rFonts w:ascii="Arial" w:hAnsi="Arial" w:cs="Arial"/>
          <w:sz w:val="20"/>
          <w:szCs w:val="20"/>
        </w:rPr>
        <w:t>S</w:t>
      </w:r>
      <w:r w:rsidR="0029023B" w:rsidRPr="00506AC2">
        <w:rPr>
          <w:rFonts w:ascii="Arial" w:hAnsi="Arial" w:cs="Arial"/>
          <w:sz w:val="20"/>
          <w:szCs w:val="20"/>
          <w:vertAlign w:val="subscript"/>
        </w:rPr>
        <w:t>1</w:t>
      </w:r>
      <w:r w:rsidR="0029023B" w:rsidRPr="00506AC2">
        <w:rPr>
          <w:rFonts w:ascii="Arial" w:hAnsi="Arial" w:cs="Arial"/>
          <w:sz w:val="20"/>
          <w:szCs w:val="20"/>
        </w:rPr>
        <w:t xml:space="preserve"> </w:t>
      </w:r>
      <w:r w:rsidR="00762C3C" w:rsidRPr="00506AC2">
        <w:rPr>
          <w:rFonts w:ascii="Arial" w:hAnsi="Arial" w:cs="Arial"/>
          <w:sz w:val="20"/>
          <w:szCs w:val="20"/>
        </w:rPr>
        <w:t xml:space="preserve">de concentration </w:t>
      </w:r>
      <w:r w:rsidR="00762C3C" w:rsidRPr="00506AC2">
        <w:rPr>
          <w:rFonts w:ascii="Arial" w:hAnsi="Arial" w:cs="Arial"/>
          <w:i/>
          <w:iCs/>
          <w:sz w:val="20"/>
          <w:szCs w:val="20"/>
        </w:rPr>
        <w:t>C</w:t>
      </w:r>
      <w:r w:rsidR="00762C3C" w:rsidRPr="00506AC2">
        <w:rPr>
          <w:rFonts w:ascii="Arial" w:hAnsi="Arial" w:cs="Arial"/>
          <w:i/>
          <w:iCs/>
          <w:sz w:val="20"/>
          <w:szCs w:val="20"/>
          <w:vertAlign w:val="subscript"/>
        </w:rPr>
        <w:t>1</w:t>
      </w:r>
      <w:r w:rsidR="00506AC2">
        <w:rPr>
          <w:rFonts w:ascii="Arial" w:hAnsi="Arial" w:cs="Arial"/>
          <w:sz w:val="20"/>
          <w:szCs w:val="20"/>
        </w:rPr>
        <w:t> </w:t>
      </w:r>
      <w:r w:rsidR="00762C3C" w:rsidRPr="00506AC2">
        <w:rPr>
          <w:rFonts w:ascii="Arial" w:hAnsi="Arial" w:cs="Arial"/>
          <w:sz w:val="20"/>
          <w:szCs w:val="20"/>
        </w:rPr>
        <w:t>=</w:t>
      </w:r>
      <w:r w:rsidR="00506AC2">
        <w:rPr>
          <w:rFonts w:ascii="Arial" w:hAnsi="Arial" w:cs="Arial"/>
          <w:sz w:val="20"/>
          <w:szCs w:val="20"/>
        </w:rPr>
        <w:t> </w:t>
      </w:r>
      <w:r w:rsidR="00762C3C" w:rsidRPr="00506AC2">
        <w:rPr>
          <w:rFonts w:ascii="Arial" w:hAnsi="Arial" w:cs="Arial"/>
          <w:sz w:val="20"/>
          <w:szCs w:val="20"/>
        </w:rPr>
        <w:t>0,</w:t>
      </w:r>
      <w:r w:rsidR="0029023B" w:rsidRPr="00506AC2">
        <w:rPr>
          <w:rFonts w:ascii="Arial" w:hAnsi="Arial" w:cs="Arial"/>
          <w:sz w:val="20"/>
          <w:szCs w:val="20"/>
        </w:rPr>
        <w:t>2</w:t>
      </w:r>
      <w:r w:rsidR="00762C3C" w:rsidRPr="00506AC2">
        <w:rPr>
          <w:rFonts w:ascii="Arial" w:hAnsi="Arial" w:cs="Arial"/>
          <w:sz w:val="20"/>
          <w:szCs w:val="20"/>
        </w:rPr>
        <w:t>0</w:t>
      </w:r>
      <w:r w:rsidR="00506AC2">
        <w:rPr>
          <w:rFonts w:ascii="Arial" w:hAnsi="Arial" w:cs="Arial"/>
          <w:sz w:val="20"/>
          <w:szCs w:val="20"/>
        </w:rPr>
        <w:t> </w:t>
      </w:r>
      <w:proofErr w:type="spellStart"/>
      <w:r w:rsidR="00762C3C" w:rsidRPr="00506AC2">
        <w:rPr>
          <w:rFonts w:ascii="Arial" w:hAnsi="Arial" w:cs="Arial"/>
          <w:sz w:val="20"/>
          <w:szCs w:val="20"/>
        </w:rPr>
        <w:t>mol</w:t>
      </w:r>
      <w:r w:rsidR="00B47E45" w:rsidRPr="00506AC2">
        <w:rPr>
          <w:rFonts w:ascii="Arial" w:hAnsi="Arial" w:cs="Arial"/>
          <w:sz w:val="20"/>
          <w:szCs w:val="20"/>
        </w:rPr>
        <w:t>·</w:t>
      </w:r>
      <w:r w:rsidR="00762C3C" w:rsidRPr="00506AC2">
        <w:rPr>
          <w:rFonts w:ascii="Arial" w:hAnsi="Arial" w:cs="Arial"/>
          <w:sz w:val="20"/>
          <w:szCs w:val="20"/>
        </w:rPr>
        <w:t>L</w:t>
      </w:r>
      <w:proofErr w:type="spellEnd"/>
      <w:r w:rsidR="00762C3C" w:rsidRPr="00506AC2">
        <w:rPr>
          <w:rFonts w:ascii="Arial" w:hAnsi="Arial" w:cs="Arial"/>
          <w:sz w:val="20"/>
          <w:szCs w:val="20"/>
          <w:vertAlign w:val="superscript"/>
        </w:rPr>
        <w:t>–1</w:t>
      </w:r>
      <w:bookmarkEnd w:id="17"/>
      <w:r w:rsidR="00C40769">
        <w:rPr>
          <w:rFonts w:ascii="Arial" w:hAnsi="Arial" w:cs="Arial"/>
          <w:sz w:val="20"/>
          <w:szCs w:val="20"/>
        </w:rPr>
        <w:t>. V</w:t>
      </w:r>
      <w:r w:rsidRPr="00506AC2">
        <w:rPr>
          <w:rFonts w:ascii="Arial" w:hAnsi="Arial" w:cs="Arial"/>
          <w:sz w:val="20"/>
          <w:szCs w:val="20"/>
        </w:rPr>
        <w:t xml:space="preserve">erser </w:t>
      </w:r>
      <w:r w:rsidR="00C40769">
        <w:rPr>
          <w:rFonts w:ascii="Arial" w:hAnsi="Arial" w:cs="Arial"/>
          <w:sz w:val="20"/>
          <w:szCs w:val="20"/>
        </w:rPr>
        <w:t xml:space="preserve">ce prélèvement </w:t>
      </w:r>
      <w:r w:rsidRPr="00506AC2">
        <w:rPr>
          <w:rFonts w:ascii="Arial" w:hAnsi="Arial" w:cs="Arial"/>
          <w:sz w:val="20"/>
          <w:szCs w:val="20"/>
        </w:rPr>
        <w:t>dans un bécher.</w:t>
      </w:r>
    </w:p>
    <w:p w14:paraId="79830824" w14:textId="3995834E" w:rsidR="00762C3C" w:rsidRPr="00506AC2" w:rsidRDefault="0029023B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Introduire la cellule du conductimètre</w:t>
      </w:r>
      <w:r w:rsidR="0047237C" w:rsidRPr="00506AC2">
        <w:rPr>
          <w:rFonts w:ascii="Arial" w:hAnsi="Arial" w:cs="Arial"/>
          <w:sz w:val="20"/>
          <w:szCs w:val="20"/>
        </w:rPr>
        <w:t xml:space="preserve"> </w:t>
      </w:r>
      <w:r w:rsidR="00C40769">
        <w:rPr>
          <w:rFonts w:ascii="Arial" w:hAnsi="Arial" w:cs="Arial"/>
          <w:sz w:val="20"/>
          <w:szCs w:val="20"/>
        </w:rPr>
        <w:t>préalablement</w:t>
      </w:r>
      <w:r w:rsidR="0047237C" w:rsidRPr="00506AC2">
        <w:rPr>
          <w:rFonts w:ascii="Arial" w:hAnsi="Arial" w:cs="Arial"/>
          <w:sz w:val="20"/>
          <w:szCs w:val="20"/>
        </w:rPr>
        <w:t xml:space="preserve"> étalonné</w:t>
      </w:r>
      <w:r w:rsidR="0010601C" w:rsidRPr="00506AC2">
        <w:rPr>
          <w:rFonts w:ascii="Arial" w:hAnsi="Arial" w:cs="Arial"/>
          <w:sz w:val="20"/>
          <w:szCs w:val="20"/>
        </w:rPr>
        <w:t>.</w:t>
      </w:r>
    </w:p>
    <w:p w14:paraId="68EF0D75" w14:textId="6BBFCD4C" w:rsidR="00F816F2" w:rsidRPr="00506AC2" w:rsidRDefault="00F816F2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 xml:space="preserve">Prélever à la pipette jaugée 20,0 </w:t>
      </w:r>
      <w:proofErr w:type="spellStart"/>
      <w:r w:rsidRPr="00506AC2">
        <w:rPr>
          <w:rFonts w:ascii="Arial" w:hAnsi="Arial" w:cs="Arial"/>
          <w:sz w:val="20"/>
          <w:szCs w:val="20"/>
        </w:rPr>
        <w:t>mL</w:t>
      </w:r>
      <w:proofErr w:type="spellEnd"/>
      <w:r w:rsidRPr="00506AC2">
        <w:rPr>
          <w:rFonts w:ascii="Arial" w:hAnsi="Arial" w:cs="Arial"/>
          <w:sz w:val="20"/>
          <w:szCs w:val="20"/>
        </w:rPr>
        <w:t xml:space="preserve"> de solution S</w:t>
      </w:r>
      <w:r w:rsidRPr="00506AC2">
        <w:rPr>
          <w:rFonts w:ascii="Arial" w:hAnsi="Arial" w:cs="Arial"/>
          <w:sz w:val="20"/>
          <w:szCs w:val="20"/>
          <w:vertAlign w:val="subscript"/>
        </w:rPr>
        <w:t>2</w:t>
      </w:r>
      <w:r w:rsidRPr="00506AC2">
        <w:rPr>
          <w:rFonts w:ascii="Arial" w:hAnsi="Arial" w:cs="Arial"/>
          <w:sz w:val="20"/>
          <w:szCs w:val="20"/>
        </w:rPr>
        <w:t xml:space="preserve"> de thiosulfate de sodium de concentration </w:t>
      </w:r>
      <w:r w:rsidRPr="00506AC2">
        <w:rPr>
          <w:rFonts w:ascii="Arial" w:hAnsi="Arial" w:cs="Arial"/>
          <w:i/>
          <w:iCs/>
          <w:sz w:val="20"/>
          <w:szCs w:val="20"/>
        </w:rPr>
        <w:t>C</w:t>
      </w:r>
      <w:r w:rsidRPr="00506AC2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506AC2">
        <w:rPr>
          <w:rFonts w:ascii="Arial" w:hAnsi="Arial" w:cs="Arial"/>
          <w:sz w:val="20"/>
          <w:szCs w:val="20"/>
        </w:rPr>
        <w:t> </w:t>
      </w:r>
      <w:r w:rsidRPr="00506AC2">
        <w:rPr>
          <w:rFonts w:ascii="Arial" w:hAnsi="Arial" w:cs="Arial"/>
          <w:sz w:val="20"/>
          <w:szCs w:val="20"/>
        </w:rPr>
        <w:t>=</w:t>
      </w:r>
      <w:r w:rsidR="00506AC2">
        <w:rPr>
          <w:rFonts w:ascii="Arial" w:hAnsi="Arial" w:cs="Arial"/>
          <w:sz w:val="20"/>
          <w:szCs w:val="20"/>
        </w:rPr>
        <w:t> </w:t>
      </w:r>
      <w:r w:rsidRPr="00506AC2">
        <w:rPr>
          <w:rFonts w:ascii="Arial" w:hAnsi="Arial" w:cs="Arial"/>
          <w:sz w:val="20"/>
          <w:szCs w:val="20"/>
        </w:rPr>
        <w:t>0,10</w:t>
      </w:r>
      <w:r w:rsidR="00506AC2">
        <w:rPr>
          <w:rFonts w:ascii="Arial" w:hAnsi="Arial" w:cs="Arial"/>
          <w:sz w:val="20"/>
          <w:szCs w:val="20"/>
        </w:rPr>
        <w:t> </w:t>
      </w:r>
      <w:proofErr w:type="spellStart"/>
      <w:r w:rsidRPr="00506AC2">
        <w:rPr>
          <w:rFonts w:ascii="Arial" w:hAnsi="Arial" w:cs="Arial"/>
          <w:sz w:val="20"/>
          <w:szCs w:val="20"/>
        </w:rPr>
        <w:t>mol·L</w:t>
      </w:r>
      <w:proofErr w:type="spellEnd"/>
      <w:r w:rsidRPr="00506AC2">
        <w:rPr>
          <w:rFonts w:ascii="Arial" w:hAnsi="Arial" w:cs="Arial"/>
          <w:sz w:val="20"/>
          <w:szCs w:val="20"/>
          <w:vertAlign w:val="superscript"/>
        </w:rPr>
        <w:t>–1</w:t>
      </w:r>
      <w:r w:rsidRPr="00506AC2">
        <w:rPr>
          <w:rFonts w:ascii="Arial" w:hAnsi="Arial" w:cs="Arial"/>
          <w:sz w:val="20"/>
          <w:szCs w:val="20"/>
        </w:rPr>
        <w:t>.</w:t>
      </w:r>
    </w:p>
    <w:p w14:paraId="4856F749" w14:textId="6CD1C9CD" w:rsidR="00762C3C" w:rsidRPr="00506AC2" w:rsidRDefault="00F816F2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Ajouter cette solution dans le bécher</w:t>
      </w:r>
      <w:r w:rsidR="00C40BBA" w:rsidRPr="00506AC2">
        <w:rPr>
          <w:rFonts w:ascii="Arial" w:hAnsi="Arial" w:cs="Arial"/>
          <w:sz w:val="20"/>
          <w:szCs w:val="20"/>
        </w:rPr>
        <w:t xml:space="preserve"> puis d</w:t>
      </w:r>
      <w:r w:rsidR="00762C3C" w:rsidRPr="00506AC2">
        <w:rPr>
          <w:rFonts w:ascii="Arial" w:hAnsi="Arial" w:cs="Arial"/>
          <w:sz w:val="20"/>
          <w:szCs w:val="20"/>
        </w:rPr>
        <w:t xml:space="preserve">éclencher </w:t>
      </w:r>
      <w:r w:rsidR="00C40BBA" w:rsidRPr="00506AC2">
        <w:rPr>
          <w:rFonts w:ascii="Arial" w:hAnsi="Arial" w:cs="Arial"/>
          <w:sz w:val="20"/>
          <w:szCs w:val="20"/>
        </w:rPr>
        <w:t xml:space="preserve">rapidement </w:t>
      </w:r>
      <w:r w:rsidR="00762C3C" w:rsidRPr="00506AC2">
        <w:rPr>
          <w:rFonts w:ascii="Arial" w:hAnsi="Arial" w:cs="Arial"/>
          <w:sz w:val="20"/>
          <w:szCs w:val="20"/>
        </w:rPr>
        <w:t>le chronomètre</w:t>
      </w:r>
      <w:r w:rsidR="0010601C" w:rsidRPr="00506AC2">
        <w:rPr>
          <w:rFonts w:ascii="Arial" w:hAnsi="Arial" w:cs="Arial"/>
          <w:sz w:val="20"/>
          <w:szCs w:val="20"/>
        </w:rPr>
        <w:t>.</w:t>
      </w:r>
    </w:p>
    <w:p w14:paraId="4B59867B" w14:textId="5ECBEE45" w:rsidR="00762C3C" w:rsidRPr="00506AC2" w:rsidRDefault="009328FC" w:rsidP="00506AC2">
      <w:pPr>
        <w:pStyle w:val="Paragraphedeliste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Mettre en route l’agitation.</w:t>
      </w:r>
    </w:p>
    <w:p w14:paraId="44890A27" w14:textId="3FC8B0CF" w:rsidR="00762C3C" w:rsidRPr="00506AC2" w:rsidRDefault="0048763E" w:rsidP="00506AC2">
      <w:pPr>
        <w:pStyle w:val="Paragraphedeliste"/>
        <w:numPr>
          <w:ilvl w:val="0"/>
          <w:numId w:val="12"/>
        </w:numPr>
        <w:ind w:right="-142"/>
        <w:jc w:val="both"/>
        <w:rPr>
          <w:rFonts w:ascii="Arial" w:hAnsi="Arial" w:cs="Arial"/>
          <w:sz w:val="20"/>
          <w:szCs w:val="20"/>
        </w:rPr>
      </w:pPr>
      <w:r w:rsidRPr="00506AC2">
        <w:rPr>
          <w:rFonts w:ascii="Arial" w:hAnsi="Arial" w:cs="Arial"/>
          <w:sz w:val="20"/>
          <w:szCs w:val="20"/>
        </w:rPr>
        <w:t>Rel</w:t>
      </w:r>
      <w:r w:rsidR="002555BC">
        <w:rPr>
          <w:rFonts w:ascii="Arial" w:hAnsi="Arial" w:cs="Arial"/>
          <w:sz w:val="20"/>
          <w:szCs w:val="20"/>
        </w:rPr>
        <w:t>ever la valeur de conductivité</w:t>
      </w:r>
      <w:r w:rsidR="002555BC" w:rsidRPr="002555BC">
        <w:rPr>
          <w:rFonts w:ascii="Arial" w:hAnsi="Arial" w:cs="Arial"/>
          <w:sz w:val="20"/>
          <w:szCs w:val="20"/>
        </w:rPr>
        <w:t xml:space="preserve"> </w:t>
      </w:r>
      <w:r w:rsidR="002555BC" w:rsidRPr="002555BC">
        <w:rPr>
          <w:rFonts w:ascii="Symbol" w:hAnsi="Symbol"/>
          <w:bCs/>
        </w:rPr>
        <w:t></w:t>
      </w:r>
      <w:r w:rsidRPr="00506AC2">
        <w:rPr>
          <w:rFonts w:ascii="Arial" w:hAnsi="Arial" w:cs="Arial"/>
          <w:sz w:val="20"/>
          <w:szCs w:val="20"/>
        </w:rPr>
        <w:t xml:space="preserve"> du </w:t>
      </w:r>
      <w:r w:rsidR="009E4090" w:rsidRPr="00506AC2">
        <w:rPr>
          <w:rFonts w:ascii="Arial" w:hAnsi="Arial" w:cs="Arial"/>
          <w:sz w:val="20"/>
          <w:szCs w:val="20"/>
        </w:rPr>
        <w:t>milieu</w:t>
      </w:r>
      <w:r w:rsidRPr="00506AC2">
        <w:rPr>
          <w:rFonts w:ascii="Arial" w:hAnsi="Arial" w:cs="Arial"/>
          <w:sz w:val="20"/>
          <w:szCs w:val="20"/>
        </w:rPr>
        <w:t xml:space="preserve"> </w:t>
      </w:r>
      <w:r w:rsidR="00764A5A" w:rsidRPr="00506AC2">
        <w:rPr>
          <w:rFonts w:ascii="Arial" w:hAnsi="Arial" w:cs="Arial"/>
          <w:sz w:val="20"/>
          <w:szCs w:val="20"/>
        </w:rPr>
        <w:t xml:space="preserve">à l’instant </w:t>
      </w:r>
      <w:r w:rsidR="00764A5A" w:rsidRPr="00506AC2">
        <w:rPr>
          <w:rFonts w:ascii="Arial" w:hAnsi="Arial" w:cs="Arial"/>
          <w:i/>
          <w:iCs/>
          <w:sz w:val="20"/>
          <w:szCs w:val="20"/>
        </w:rPr>
        <w:t>t</w:t>
      </w:r>
      <w:r w:rsidR="00764A5A" w:rsidRPr="00506AC2">
        <w:rPr>
          <w:rFonts w:ascii="Arial" w:hAnsi="Arial" w:cs="Arial"/>
          <w:sz w:val="20"/>
          <w:szCs w:val="20"/>
        </w:rPr>
        <w:t xml:space="preserve"> = </w:t>
      </w:r>
      <w:r w:rsidR="00513488" w:rsidRPr="00506AC2">
        <w:rPr>
          <w:rFonts w:ascii="Arial" w:hAnsi="Arial" w:cs="Arial"/>
          <w:sz w:val="20"/>
          <w:szCs w:val="20"/>
        </w:rPr>
        <w:t>0,</w:t>
      </w:r>
      <w:r w:rsidR="00764A5A" w:rsidRPr="00506AC2">
        <w:rPr>
          <w:rFonts w:ascii="Arial" w:hAnsi="Arial" w:cs="Arial"/>
          <w:sz w:val="20"/>
          <w:szCs w:val="20"/>
        </w:rPr>
        <w:t xml:space="preserve">5 min puis à l’instant </w:t>
      </w:r>
      <w:r w:rsidR="00764A5A" w:rsidRPr="00506AC2">
        <w:rPr>
          <w:rFonts w:ascii="Arial" w:hAnsi="Arial" w:cs="Arial"/>
          <w:i/>
          <w:iCs/>
          <w:sz w:val="20"/>
          <w:szCs w:val="20"/>
        </w:rPr>
        <w:t>t</w:t>
      </w:r>
      <w:r w:rsidR="00764A5A" w:rsidRPr="00506AC2">
        <w:rPr>
          <w:rFonts w:ascii="Arial" w:hAnsi="Arial" w:cs="Arial"/>
          <w:sz w:val="20"/>
          <w:szCs w:val="20"/>
        </w:rPr>
        <w:t xml:space="preserve"> = 1 min. Poursuivre les relevés chaque</w:t>
      </w:r>
      <w:r w:rsidR="009E4090" w:rsidRPr="00506AC2">
        <w:rPr>
          <w:rFonts w:ascii="Arial" w:hAnsi="Arial" w:cs="Arial"/>
          <w:sz w:val="20"/>
          <w:szCs w:val="20"/>
        </w:rPr>
        <w:t xml:space="preserve"> minute </w:t>
      </w:r>
      <w:r w:rsidR="0090570D" w:rsidRPr="00506AC2">
        <w:rPr>
          <w:rFonts w:ascii="Arial" w:hAnsi="Arial" w:cs="Arial"/>
          <w:sz w:val="20"/>
          <w:szCs w:val="20"/>
        </w:rPr>
        <w:t xml:space="preserve">jusqu’à l’instant </w:t>
      </w:r>
      <w:r w:rsidR="00513488" w:rsidRPr="00506AC2">
        <w:rPr>
          <w:rFonts w:ascii="Arial" w:hAnsi="Arial" w:cs="Arial"/>
          <w:i/>
          <w:iCs/>
          <w:sz w:val="20"/>
          <w:szCs w:val="20"/>
        </w:rPr>
        <w:t>t</w:t>
      </w:r>
      <w:r w:rsidR="0090570D" w:rsidRPr="00506AC2">
        <w:rPr>
          <w:rFonts w:ascii="Arial" w:hAnsi="Arial" w:cs="Arial"/>
          <w:sz w:val="20"/>
          <w:szCs w:val="20"/>
        </w:rPr>
        <w:t xml:space="preserve"> = 15 min</w:t>
      </w:r>
      <w:r w:rsidR="00762C3C" w:rsidRPr="00506AC2">
        <w:rPr>
          <w:rFonts w:ascii="Arial" w:hAnsi="Arial" w:cs="Arial"/>
          <w:sz w:val="20"/>
          <w:szCs w:val="20"/>
        </w:rPr>
        <w:t>.</w:t>
      </w:r>
    </w:p>
    <w:p w14:paraId="43C66155" w14:textId="77777777" w:rsidR="0029023B" w:rsidRDefault="0029023B" w:rsidP="0029023B">
      <w:pPr>
        <w:ind w:right="-142"/>
      </w:pPr>
    </w:p>
    <w:tbl>
      <w:tblPr>
        <w:tblStyle w:val="Grilledutableau"/>
        <w:tblW w:w="9952" w:type="dxa"/>
        <w:tblLook w:val="04A0" w:firstRow="1" w:lastRow="0" w:firstColumn="1" w:lastColumn="0" w:noHBand="0" w:noVBand="1"/>
      </w:tblPr>
      <w:tblGrid>
        <w:gridCol w:w="1838"/>
        <w:gridCol w:w="1013"/>
        <w:gridCol w:w="1014"/>
        <w:gridCol w:w="1014"/>
        <w:gridCol w:w="1014"/>
        <w:gridCol w:w="1014"/>
        <w:gridCol w:w="1015"/>
        <w:gridCol w:w="1015"/>
        <w:gridCol w:w="1015"/>
      </w:tblGrid>
      <w:tr w:rsidR="002B445D" w14:paraId="130E870C" w14:textId="77777777" w:rsidTr="002B445D">
        <w:tc>
          <w:tcPr>
            <w:tcW w:w="1838" w:type="dxa"/>
          </w:tcPr>
          <w:p w14:paraId="4FE52C08" w14:textId="198C5D28" w:rsidR="002B445D" w:rsidRPr="00B11794" w:rsidRDefault="002B445D" w:rsidP="00B11794">
            <w:pPr>
              <w:ind w:right="3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Instant </w:t>
            </w:r>
            <w:r w:rsidRPr="002555BC">
              <w:rPr>
                <w:b/>
                <w:bCs/>
                <w:i/>
              </w:rPr>
              <w:t>t</w:t>
            </w:r>
          </w:p>
          <w:p w14:paraId="6CEBAF29" w14:textId="461DC7DC" w:rsidR="002B445D" w:rsidRDefault="002B445D" w:rsidP="00B11794">
            <w:pPr>
              <w:ind w:right="32"/>
              <w:jc w:val="center"/>
            </w:pPr>
            <w:r>
              <w:t>(en min</w:t>
            </w:r>
            <w:r w:rsidR="00C5617D">
              <w:t>)</w:t>
            </w:r>
          </w:p>
        </w:tc>
        <w:tc>
          <w:tcPr>
            <w:tcW w:w="1013" w:type="dxa"/>
            <w:vAlign w:val="center"/>
          </w:tcPr>
          <w:p w14:paraId="28AB9B2D" w14:textId="60050C94" w:rsidR="002B445D" w:rsidRDefault="00764A5A" w:rsidP="00B11794">
            <w:pPr>
              <w:ind w:right="-20"/>
              <w:jc w:val="center"/>
            </w:pPr>
            <w:r>
              <w:t>0,5</w:t>
            </w:r>
          </w:p>
        </w:tc>
        <w:tc>
          <w:tcPr>
            <w:tcW w:w="1014" w:type="dxa"/>
            <w:vAlign w:val="center"/>
          </w:tcPr>
          <w:p w14:paraId="5A6CDABF" w14:textId="482C9B6F" w:rsidR="002B445D" w:rsidRDefault="002B445D" w:rsidP="00B11794">
            <w:pPr>
              <w:ind w:right="-20"/>
              <w:jc w:val="center"/>
            </w:pPr>
            <w:r>
              <w:t>1</w:t>
            </w:r>
          </w:p>
        </w:tc>
        <w:tc>
          <w:tcPr>
            <w:tcW w:w="1014" w:type="dxa"/>
            <w:vAlign w:val="center"/>
          </w:tcPr>
          <w:p w14:paraId="1D10C394" w14:textId="129D67D5" w:rsidR="002B445D" w:rsidRDefault="002B445D" w:rsidP="00B11794">
            <w:pPr>
              <w:ind w:right="-20"/>
              <w:jc w:val="center"/>
            </w:pPr>
            <w:r>
              <w:t>2</w:t>
            </w:r>
          </w:p>
        </w:tc>
        <w:tc>
          <w:tcPr>
            <w:tcW w:w="1014" w:type="dxa"/>
            <w:vAlign w:val="center"/>
          </w:tcPr>
          <w:p w14:paraId="272BD7B7" w14:textId="44BFF082" w:rsidR="002B445D" w:rsidRDefault="002B445D" w:rsidP="00B11794">
            <w:pPr>
              <w:ind w:right="-20"/>
              <w:jc w:val="center"/>
            </w:pPr>
            <w:r>
              <w:t>3</w:t>
            </w:r>
          </w:p>
        </w:tc>
        <w:tc>
          <w:tcPr>
            <w:tcW w:w="1014" w:type="dxa"/>
            <w:vAlign w:val="center"/>
          </w:tcPr>
          <w:p w14:paraId="57FF3DE1" w14:textId="008677E8" w:rsidR="002B445D" w:rsidRDefault="002B445D" w:rsidP="00B11794">
            <w:pPr>
              <w:ind w:right="-20"/>
              <w:jc w:val="center"/>
            </w:pPr>
            <w:r>
              <w:t>4</w:t>
            </w:r>
          </w:p>
        </w:tc>
        <w:tc>
          <w:tcPr>
            <w:tcW w:w="1015" w:type="dxa"/>
            <w:vAlign w:val="center"/>
          </w:tcPr>
          <w:p w14:paraId="75F5B5A1" w14:textId="7CAC2EBC" w:rsidR="002B445D" w:rsidRDefault="002B445D" w:rsidP="00B11794">
            <w:pPr>
              <w:ind w:right="-20"/>
              <w:jc w:val="center"/>
            </w:pPr>
            <w:r>
              <w:t>5</w:t>
            </w:r>
          </w:p>
        </w:tc>
        <w:tc>
          <w:tcPr>
            <w:tcW w:w="1015" w:type="dxa"/>
            <w:vAlign w:val="center"/>
          </w:tcPr>
          <w:p w14:paraId="6E45D9F8" w14:textId="6AD122A7" w:rsidR="002B445D" w:rsidRDefault="002B445D" w:rsidP="00B11794">
            <w:pPr>
              <w:ind w:right="-20"/>
              <w:jc w:val="center"/>
            </w:pPr>
            <w:r>
              <w:t>6</w:t>
            </w:r>
          </w:p>
        </w:tc>
        <w:tc>
          <w:tcPr>
            <w:tcW w:w="1015" w:type="dxa"/>
            <w:vAlign w:val="center"/>
          </w:tcPr>
          <w:p w14:paraId="08C8024C" w14:textId="3D6FB0EF" w:rsidR="002B445D" w:rsidRDefault="002B445D" w:rsidP="00B11794">
            <w:pPr>
              <w:ind w:right="-20"/>
              <w:jc w:val="center"/>
            </w:pPr>
            <w:r>
              <w:t>7</w:t>
            </w:r>
          </w:p>
        </w:tc>
      </w:tr>
      <w:tr w:rsidR="002B445D" w14:paraId="7621437B" w14:textId="77777777" w:rsidTr="002B445D">
        <w:tc>
          <w:tcPr>
            <w:tcW w:w="1838" w:type="dxa"/>
          </w:tcPr>
          <w:p w14:paraId="418104F7" w14:textId="62581079" w:rsidR="002B445D" w:rsidRPr="00B11794" w:rsidRDefault="002B445D" w:rsidP="00B11794">
            <w:pPr>
              <w:ind w:right="32"/>
              <w:jc w:val="center"/>
              <w:rPr>
                <w:b/>
                <w:bCs/>
              </w:rPr>
            </w:pPr>
            <w:r w:rsidRPr="00B11794">
              <w:rPr>
                <w:b/>
                <w:bCs/>
              </w:rPr>
              <w:t xml:space="preserve">Conductivité </w:t>
            </w:r>
            <w:r w:rsidRPr="00B11794">
              <w:rPr>
                <w:rFonts w:ascii="Symbol" w:hAnsi="Symbol"/>
                <w:b/>
                <w:bCs/>
              </w:rPr>
              <w:t></w:t>
            </w:r>
          </w:p>
          <w:p w14:paraId="2F5F8A3D" w14:textId="68480979" w:rsidR="002B445D" w:rsidRDefault="002B445D" w:rsidP="00B11794">
            <w:pPr>
              <w:ind w:right="32"/>
              <w:jc w:val="center"/>
            </w:pPr>
            <w:r>
              <w:t>(en mS</w:t>
            </w:r>
            <w:r w:rsidR="00B47E45">
              <w:t>·</w:t>
            </w:r>
            <w:r>
              <w:t>cm</w:t>
            </w:r>
            <w:r w:rsidRPr="00B11794"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1013" w:type="dxa"/>
          </w:tcPr>
          <w:p w14:paraId="7F470672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62CF3DC5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4381A03C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5EECE653" w14:textId="77777777" w:rsidR="002B445D" w:rsidRDefault="002B445D" w:rsidP="0029023B">
            <w:pPr>
              <w:ind w:right="-142"/>
            </w:pPr>
          </w:p>
        </w:tc>
        <w:tc>
          <w:tcPr>
            <w:tcW w:w="1014" w:type="dxa"/>
          </w:tcPr>
          <w:p w14:paraId="414CF7C3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40C9C61D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17C20AF3" w14:textId="77777777" w:rsidR="002B445D" w:rsidRDefault="002B445D" w:rsidP="0029023B">
            <w:pPr>
              <w:ind w:right="-142"/>
            </w:pPr>
          </w:p>
        </w:tc>
        <w:tc>
          <w:tcPr>
            <w:tcW w:w="1015" w:type="dxa"/>
          </w:tcPr>
          <w:p w14:paraId="0A2AB98A" w14:textId="77777777" w:rsidR="002B445D" w:rsidRDefault="002B445D" w:rsidP="0029023B">
            <w:pPr>
              <w:ind w:right="-142"/>
            </w:pPr>
          </w:p>
        </w:tc>
      </w:tr>
    </w:tbl>
    <w:p w14:paraId="49BE1B09" w14:textId="77777777" w:rsidR="0029023B" w:rsidRDefault="0029023B" w:rsidP="0029023B">
      <w:pPr>
        <w:ind w:right="-142"/>
      </w:pPr>
    </w:p>
    <w:tbl>
      <w:tblPr>
        <w:tblStyle w:val="Grilledutableau"/>
        <w:tblW w:w="9952" w:type="dxa"/>
        <w:tblLook w:val="04A0" w:firstRow="1" w:lastRow="0" w:firstColumn="1" w:lastColumn="0" w:noHBand="0" w:noVBand="1"/>
      </w:tblPr>
      <w:tblGrid>
        <w:gridCol w:w="18"/>
        <w:gridCol w:w="1418"/>
        <w:gridCol w:w="402"/>
        <w:gridCol w:w="1013"/>
        <w:gridCol w:w="1014"/>
        <w:gridCol w:w="1014"/>
        <w:gridCol w:w="1014"/>
        <w:gridCol w:w="1014"/>
        <w:gridCol w:w="1015"/>
        <w:gridCol w:w="318"/>
        <w:gridCol w:w="697"/>
        <w:gridCol w:w="721"/>
        <w:gridCol w:w="294"/>
      </w:tblGrid>
      <w:tr w:rsidR="002B445D" w14:paraId="27A8C9DA" w14:textId="5C114EA7" w:rsidTr="009328FC">
        <w:tc>
          <w:tcPr>
            <w:tcW w:w="1838" w:type="dxa"/>
            <w:gridSpan w:val="3"/>
          </w:tcPr>
          <w:p w14:paraId="1B82E9D8" w14:textId="412FDA06" w:rsidR="002B445D" w:rsidRPr="00B11794" w:rsidRDefault="002B445D" w:rsidP="0030270C">
            <w:pPr>
              <w:ind w:right="3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Instant </w:t>
            </w:r>
            <w:r w:rsidRPr="002555BC">
              <w:rPr>
                <w:b/>
                <w:bCs/>
                <w:i/>
              </w:rPr>
              <w:t>t</w:t>
            </w:r>
          </w:p>
          <w:p w14:paraId="0851B227" w14:textId="5E86D90B" w:rsidR="002B445D" w:rsidRDefault="002B445D" w:rsidP="0030270C">
            <w:pPr>
              <w:ind w:right="32"/>
              <w:jc w:val="center"/>
            </w:pPr>
            <w:r>
              <w:t>(en min)</w:t>
            </w:r>
          </w:p>
        </w:tc>
        <w:tc>
          <w:tcPr>
            <w:tcW w:w="1013" w:type="dxa"/>
            <w:vAlign w:val="center"/>
          </w:tcPr>
          <w:p w14:paraId="412C3BDD" w14:textId="7BEFCA5C" w:rsidR="002B445D" w:rsidRDefault="002B445D" w:rsidP="0030270C">
            <w:pPr>
              <w:ind w:right="-20"/>
              <w:jc w:val="center"/>
            </w:pPr>
            <w:r>
              <w:t>8</w:t>
            </w:r>
          </w:p>
        </w:tc>
        <w:tc>
          <w:tcPr>
            <w:tcW w:w="1014" w:type="dxa"/>
            <w:vAlign w:val="center"/>
          </w:tcPr>
          <w:p w14:paraId="590161E1" w14:textId="7D0EB46C" w:rsidR="002B445D" w:rsidRDefault="002B445D" w:rsidP="0030270C">
            <w:pPr>
              <w:ind w:right="-20"/>
              <w:jc w:val="center"/>
            </w:pPr>
            <w:r>
              <w:t>9</w:t>
            </w:r>
          </w:p>
        </w:tc>
        <w:tc>
          <w:tcPr>
            <w:tcW w:w="1014" w:type="dxa"/>
            <w:vAlign w:val="center"/>
          </w:tcPr>
          <w:p w14:paraId="2514D15A" w14:textId="1DB448F5" w:rsidR="002B445D" w:rsidRDefault="002B445D" w:rsidP="0030270C">
            <w:pPr>
              <w:ind w:right="-20"/>
              <w:jc w:val="center"/>
            </w:pPr>
            <w:r>
              <w:t>10</w:t>
            </w:r>
          </w:p>
        </w:tc>
        <w:tc>
          <w:tcPr>
            <w:tcW w:w="1014" w:type="dxa"/>
            <w:vAlign w:val="center"/>
          </w:tcPr>
          <w:p w14:paraId="2AB030A7" w14:textId="762CE2B9" w:rsidR="002B445D" w:rsidRDefault="002B445D" w:rsidP="0030270C">
            <w:pPr>
              <w:ind w:right="-20"/>
              <w:jc w:val="center"/>
            </w:pPr>
            <w:r>
              <w:t>11</w:t>
            </w:r>
          </w:p>
        </w:tc>
        <w:tc>
          <w:tcPr>
            <w:tcW w:w="1014" w:type="dxa"/>
            <w:vAlign w:val="center"/>
          </w:tcPr>
          <w:p w14:paraId="44475108" w14:textId="0C72ABF8" w:rsidR="002B445D" w:rsidRDefault="002B445D" w:rsidP="0030270C">
            <w:pPr>
              <w:ind w:right="-20"/>
              <w:jc w:val="center"/>
            </w:pPr>
            <w:r>
              <w:t>12</w:t>
            </w:r>
          </w:p>
        </w:tc>
        <w:tc>
          <w:tcPr>
            <w:tcW w:w="1015" w:type="dxa"/>
            <w:vAlign w:val="center"/>
          </w:tcPr>
          <w:p w14:paraId="7EFC7BFD" w14:textId="6794505B" w:rsidR="002B445D" w:rsidRDefault="002B445D" w:rsidP="0030270C">
            <w:pPr>
              <w:ind w:right="-20"/>
              <w:jc w:val="center"/>
            </w:pPr>
            <w:r>
              <w:t>13</w:t>
            </w:r>
          </w:p>
        </w:tc>
        <w:tc>
          <w:tcPr>
            <w:tcW w:w="1015" w:type="dxa"/>
            <w:gridSpan w:val="2"/>
            <w:vAlign w:val="center"/>
          </w:tcPr>
          <w:p w14:paraId="593335A8" w14:textId="651800F5" w:rsidR="002B445D" w:rsidRDefault="002B445D" w:rsidP="0030270C">
            <w:pPr>
              <w:ind w:right="-20"/>
              <w:jc w:val="center"/>
            </w:pPr>
            <w:r>
              <w:t>14</w:t>
            </w:r>
          </w:p>
        </w:tc>
        <w:tc>
          <w:tcPr>
            <w:tcW w:w="1015" w:type="dxa"/>
            <w:gridSpan w:val="2"/>
            <w:vAlign w:val="center"/>
          </w:tcPr>
          <w:p w14:paraId="1F0348B8" w14:textId="48CE8B92" w:rsidR="002B445D" w:rsidRDefault="002B445D" w:rsidP="0030270C">
            <w:pPr>
              <w:ind w:right="-20"/>
              <w:jc w:val="center"/>
            </w:pPr>
            <w:r>
              <w:t>15</w:t>
            </w:r>
          </w:p>
        </w:tc>
      </w:tr>
      <w:tr w:rsidR="002B445D" w14:paraId="4706E0E0" w14:textId="5C096B79" w:rsidTr="009328FC">
        <w:tc>
          <w:tcPr>
            <w:tcW w:w="1838" w:type="dxa"/>
            <w:gridSpan w:val="3"/>
          </w:tcPr>
          <w:p w14:paraId="115485C4" w14:textId="77777777" w:rsidR="002B445D" w:rsidRPr="00B11794" w:rsidRDefault="002B445D" w:rsidP="0030270C">
            <w:pPr>
              <w:ind w:right="32"/>
              <w:jc w:val="center"/>
              <w:rPr>
                <w:b/>
                <w:bCs/>
              </w:rPr>
            </w:pPr>
            <w:r w:rsidRPr="00B11794">
              <w:rPr>
                <w:b/>
                <w:bCs/>
              </w:rPr>
              <w:t xml:space="preserve">Conductivité </w:t>
            </w:r>
            <w:r w:rsidRPr="00B11794">
              <w:rPr>
                <w:rFonts w:ascii="Symbol" w:hAnsi="Symbol"/>
                <w:b/>
                <w:bCs/>
              </w:rPr>
              <w:t></w:t>
            </w:r>
          </w:p>
          <w:p w14:paraId="729C744F" w14:textId="5A57A4ED" w:rsidR="002B445D" w:rsidRDefault="002B445D" w:rsidP="0030270C">
            <w:pPr>
              <w:ind w:right="32"/>
              <w:jc w:val="center"/>
            </w:pPr>
            <w:r>
              <w:t>(en mS</w:t>
            </w:r>
            <w:r w:rsidR="00B47E45">
              <w:t>·</w:t>
            </w:r>
            <w:r>
              <w:t>cm</w:t>
            </w:r>
            <w:r w:rsidRPr="00B11794"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1013" w:type="dxa"/>
          </w:tcPr>
          <w:p w14:paraId="7726FF2B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2E181A38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6DB2AB16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7A5A5589" w14:textId="77777777" w:rsidR="002B445D" w:rsidRDefault="002B445D" w:rsidP="0030270C">
            <w:pPr>
              <w:ind w:right="-142"/>
            </w:pPr>
          </w:p>
        </w:tc>
        <w:tc>
          <w:tcPr>
            <w:tcW w:w="1014" w:type="dxa"/>
          </w:tcPr>
          <w:p w14:paraId="7690745C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</w:tcPr>
          <w:p w14:paraId="1ECCD68C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  <w:gridSpan w:val="2"/>
          </w:tcPr>
          <w:p w14:paraId="01267172" w14:textId="77777777" w:rsidR="002B445D" w:rsidRDefault="002B445D" w:rsidP="0030270C">
            <w:pPr>
              <w:ind w:right="-142"/>
            </w:pPr>
          </w:p>
        </w:tc>
        <w:tc>
          <w:tcPr>
            <w:tcW w:w="1015" w:type="dxa"/>
            <w:gridSpan w:val="2"/>
            <w:vAlign w:val="center"/>
          </w:tcPr>
          <w:p w14:paraId="706CD65F" w14:textId="77777777" w:rsidR="002B445D" w:rsidRDefault="002B445D" w:rsidP="0030270C">
            <w:pPr>
              <w:ind w:right="-142"/>
            </w:pPr>
          </w:p>
        </w:tc>
      </w:tr>
      <w:tr w:rsidR="00CF692F" w14:paraId="3425D3D5" w14:textId="77777777" w:rsidTr="009328FC">
        <w:tblPrEx>
          <w:jc w:val="center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Before w:val="1"/>
          <w:gridAfter w:val="1"/>
          <w:wBefore w:w="18" w:type="dxa"/>
          <w:wAfter w:w="294" w:type="dxa"/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71F68D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gridSpan w:val="8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0C3F70" w14:textId="0A2BC6ED" w:rsidR="00CF692F" w:rsidRDefault="00CF692F" w:rsidP="0030270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gridSpan w:val="2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EA78B6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692F" w14:paraId="7648562F" w14:textId="77777777" w:rsidTr="009328FC">
        <w:tblPrEx>
          <w:jc w:val="center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Before w:val="1"/>
          <w:gridAfter w:val="1"/>
          <w:wBefore w:w="18" w:type="dxa"/>
          <w:wAfter w:w="294" w:type="dxa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3C53A5" w14:textId="77777777" w:rsidR="00CF692F" w:rsidRPr="00592F79" w:rsidRDefault="00CF692F" w:rsidP="0030270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gridSpan w:val="8"/>
            <w:tcBorders>
              <w:top w:val="single" w:sz="6" w:space="0" w:color="auto"/>
            </w:tcBorders>
            <w:vAlign w:val="center"/>
          </w:tcPr>
          <w:p w14:paraId="67619C6F" w14:textId="71D5053F" w:rsidR="00CF692F" w:rsidRDefault="00CF692F" w:rsidP="0030270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70707">
              <w:t>les résultats expérimentaux</w:t>
            </w:r>
            <w: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</w:tcBorders>
            <w:vAlign w:val="center"/>
          </w:tcPr>
          <w:p w14:paraId="26BB30B5" w14:textId="77777777" w:rsidR="00CF692F" w:rsidRDefault="00CF692F" w:rsidP="0030270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122FA5" w14:textId="77777777" w:rsidR="00506AC2" w:rsidRDefault="00506AC2" w:rsidP="00CF692F">
      <w:pPr>
        <w:pStyle w:val="ECEcorps"/>
      </w:pPr>
    </w:p>
    <w:p w14:paraId="02180D91" w14:textId="74DD4308" w:rsidR="00E26870" w:rsidRPr="00116E6D" w:rsidRDefault="00CF692F" w:rsidP="00E26870">
      <w:pPr>
        <w:pStyle w:val="ECEpartie"/>
      </w:pPr>
      <w:bookmarkStart w:id="18" w:name="_Toc482638815"/>
      <w:bookmarkStart w:id="19" w:name="_Toc500182692"/>
      <w:r>
        <w:t xml:space="preserve">Vitesse </w:t>
      </w:r>
      <w:r w:rsidR="001A5FC0">
        <w:t xml:space="preserve">volumique </w:t>
      </w:r>
      <w:r>
        <w:t>de disparition de l’ion thiosulfate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03926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8"/>
      <w:bookmarkEnd w:id="19"/>
    </w:p>
    <w:p w14:paraId="143AA56C" w14:textId="77777777" w:rsidR="00F737C5" w:rsidRDefault="00F737C5" w:rsidP="00CF692F"/>
    <w:p w14:paraId="669B1A6D" w14:textId="5C4DE3BD" w:rsidR="00116E6D" w:rsidRDefault="00116E6D" w:rsidP="00CF692F">
      <w:r>
        <w:t xml:space="preserve">Reporter les résultats expérimentaux </w:t>
      </w:r>
      <w:r w:rsidR="00A03926">
        <w:t xml:space="preserve">obtenus </w:t>
      </w:r>
      <w:r>
        <w:t>dans un logiciel tableur-grapheur.</w:t>
      </w:r>
    </w:p>
    <w:p w14:paraId="2ADA1DE9" w14:textId="77777777" w:rsidR="002D1E8F" w:rsidRDefault="00CF692F" w:rsidP="00B53D3C">
      <w:r>
        <w:t>À l’aide d</w:t>
      </w:r>
      <w:r w:rsidR="00116E6D">
        <w:t>e ce</w:t>
      </w:r>
      <w:r>
        <w:t xml:space="preserve"> logiciel, calculer les valeurs de concentration </w:t>
      </w:r>
      <w:r w:rsidR="009328FC">
        <w:t xml:space="preserve">en quantité de matière </w:t>
      </w:r>
      <w:r>
        <w:t>en ion thiosulfate</w:t>
      </w:r>
      <w:r w:rsidR="00B0138E">
        <w:rPr>
          <w:i/>
          <w:iCs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e>
        </m:d>
      </m:oMath>
      <w:r w:rsidR="009328FC">
        <w:t xml:space="preserve"> pour chaque mesure de conductivité</w:t>
      </w:r>
      <w:r w:rsidR="00B53D3C">
        <w:t xml:space="preserve"> </w:t>
      </w:r>
      <w:r w:rsidR="00B53D3C" w:rsidRPr="00B53D3C">
        <w:rPr>
          <w:rFonts w:ascii="Symbol" w:hAnsi="Symbol"/>
        </w:rPr>
        <w:t></w:t>
      </w:r>
      <w:r w:rsidR="009328FC">
        <w:t>.</w:t>
      </w:r>
      <w:r w:rsidR="002D1E8F">
        <w:t xml:space="preserve"> </w:t>
      </w:r>
    </w:p>
    <w:p w14:paraId="5439D9D6" w14:textId="1C23D2D9" w:rsidR="00CF692F" w:rsidRDefault="00DB7D5A" w:rsidP="00CF692F">
      <w:r>
        <w:t xml:space="preserve">On fera l’approximation que la valeur de </w:t>
      </w:r>
      <w:r w:rsidRPr="000F33BB">
        <w:rPr>
          <w:rFonts w:ascii="Symbol" w:hAnsi="Symbol"/>
        </w:rPr>
        <w:t></w:t>
      </w:r>
      <w:r w:rsidRPr="000F33BB">
        <w:rPr>
          <w:vertAlign w:val="subscript"/>
        </w:rPr>
        <w:t>0</w:t>
      </w:r>
      <w:r>
        <w:t xml:space="preserve"> est égale à la conductivité </w:t>
      </w:r>
      <w:r w:rsidRPr="000F33BB">
        <w:rPr>
          <w:rFonts w:ascii="Symbol" w:hAnsi="Symbol"/>
        </w:rPr>
        <w:t></w:t>
      </w:r>
      <w:r>
        <w:t xml:space="preserve"> à l’instant </w:t>
      </w:r>
      <w:r w:rsidRPr="003218E2">
        <w:rPr>
          <w:i/>
          <w:iCs/>
        </w:rPr>
        <w:t>t</w:t>
      </w:r>
      <w:r>
        <w:t xml:space="preserve"> </w:t>
      </w:r>
      <w:r w:rsidR="00A03926">
        <w:t>= 0,5 min</w:t>
      </w:r>
      <w:r w:rsidR="00B53D3C">
        <w:t>.</w:t>
      </w:r>
    </w:p>
    <w:p w14:paraId="73FE4CE5" w14:textId="255C97BD" w:rsidR="00E36183" w:rsidRDefault="00E36183" w:rsidP="00CF692F">
      <w:r>
        <w:t xml:space="preserve">Afficher la courbe représentant l’évolution de la concentration </w:t>
      </w:r>
      <w:r w:rsidR="009328FC">
        <w:t xml:space="preserve">en quantité de matière </w:t>
      </w:r>
      <w:r>
        <w:t xml:space="preserve">en ion thiosulfate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2-</m:t>
                </m:r>
              </m:sup>
            </m:sSubSup>
          </m:e>
        </m:d>
      </m:oMath>
      <w:r w:rsidR="003218E2">
        <w:rPr>
          <w:i/>
          <w:iCs/>
        </w:rPr>
        <w:t xml:space="preserve"> </w:t>
      </w:r>
      <w:r>
        <w:t>au cours du temps.</w:t>
      </w: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5BD82F78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E36183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383821C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36183">
              <w:t>la courbe obtenue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025B538D" w14:textId="01370A9F" w:rsidR="00E36183" w:rsidRDefault="00E36183" w:rsidP="0010601C">
      <w:pPr>
        <w:ind w:right="139"/>
      </w:pPr>
      <w:r>
        <w:t xml:space="preserve">Déterminer la valeur </w:t>
      </w:r>
      <w:r w:rsidR="00FD6F77">
        <w:t>(en mol</w:t>
      </w:r>
      <w:r w:rsidR="00816F20">
        <w:t>·</w:t>
      </w:r>
      <w:r w:rsidR="00FD6F77">
        <w:t>L</w:t>
      </w:r>
      <w:r w:rsidR="00FD6F77" w:rsidRPr="00FD6F77">
        <w:rPr>
          <w:vertAlign w:val="superscript"/>
        </w:rPr>
        <w:t>–1</w:t>
      </w:r>
      <w:r w:rsidR="00816F20">
        <w:t>·</w:t>
      </w:r>
      <w:r w:rsidR="00FD6F77">
        <w:t>min</w:t>
      </w:r>
      <w:r w:rsidR="00FD6F77" w:rsidRPr="00FD6F77">
        <w:rPr>
          <w:vertAlign w:val="superscript"/>
        </w:rPr>
        <w:t>–1</w:t>
      </w:r>
      <w:r w:rsidR="00FD6F77">
        <w:t>) d</w:t>
      </w:r>
      <w:r>
        <w:t xml:space="preserve">e la vitesse </w:t>
      </w:r>
      <w:r w:rsidR="00FC0907">
        <w:t xml:space="preserve">volumique </w:t>
      </w:r>
      <w:r>
        <w:t xml:space="preserve">de disparition de l’ion thiosulfate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2-</m:t>
            </m:r>
          </m:sup>
        </m:sSubSup>
      </m:oMath>
      <w:r w:rsidR="003218E2">
        <w:t xml:space="preserve"> </w:t>
      </w:r>
      <w:r>
        <w:t xml:space="preserve">à l’instant </w:t>
      </w:r>
      <m:oMath>
        <m:r>
          <m:rPr>
            <m:nor/>
          </m:rPr>
          <w:rPr>
            <w:i/>
            <w:iCs/>
          </w:rPr>
          <m:t>t </m:t>
        </m:r>
        <m:r>
          <m:rPr>
            <m:nor/>
          </m:rPr>
          <m:t>= 5 min</m:t>
        </m:r>
      </m:oMath>
      <w:r w:rsidR="0047237C">
        <w:t xml:space="preserve"> puis à l’instant </w:t>
      </w:r>
      <w:r w:rsidR="0047237C" w:rsidRPr="003218E2">
        <w:rPr>
          <w:i/>
          <w:iCs/>
        </w:rPr>
        <w:t>t</w:t>
      </w:r>
      <w:r w:rsidR="00A03926">
        <w:t xml:space="preserve"> = 10 min. </w:t>
      </w:r>
      <w:r w:rsidR="0047237C">
        <w:t>Expliquer clairement la démarche suivie.</w:t>
      </w:r>
    </w:p>
    <w:p w14:paraId="3DF5B4A9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6209429" w14:textId="77777777" w:rsidR="0047237C" w:rsidRDefault="0047237C" w:rsidP="0047237C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7AE0976C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51E02B9" w14:textId="77777777" w:rsidR="0047237C" w:rsidRDefault="0047237C" w:rsidP="0047237C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43B36EA4" w14:textId="77777777" w:rsidR="0047237C" w:rsidRDefault="0047237C" w:rsidP="00E36183"/>
    <w:p w14:paraId="69859A96" w14:textId="5398D98A" w:rsidR="0047237C" w:rsidRDefault="009328FC" w:rsidP="00E36183">
      <w:r>
        <w:t>I</w:t>
      </w:r>
      <w:r w:rsidR="00506AC2">
        <w:t xml:space="preserve">ndiquer </w:t>
      </w:r>
      <w:r w:rsidR="001D6D46">
        <w:t xml:space="preserve">comment évolue la vitesse </w:t>
      </w:r>
      <w:r w:rsidR="00FC0907">
        <w:t xml:space="preserve">volumique </w:t>
      </w:r>
      <w:r w:rsidR="001D6D46">
        <w:t>de disparition de l’ion thiosulfate</w:t>
      </w:r>
      <w:r w:rsidR="003218E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2-</m:t>
            </m:r>
          </m:sup>
        </m:sSubSup>
      </m:oMath>
      <w:r w:rsidR="001D6D46">
        <w:t> </w:t>
      </w:r>
      <w:r>
        <w:t>au cours du temps</w:t>
      </w:r>
      <w:r w:rsidR="00506AC2">
        <w:t>.</w:t>
      </w:r>
      <w:r w:rsidR="001D6D46">
        <w:t xml:space="preserve"> </w:t>
      </w:r>
      <w:r w:rsidR="002B1F84">
        <w:t>Proposer une explication</w:t>
      </w:r>
      <w:r w:rsidR="00C1252A">
        <w:t xml:space="preserve"> à cette évolution</w:t>
      </w:r>
      <w:r w:rsidR="002B1F84">
        <w:t>.</w:t>
      </w:r>
    </w:p>
    <w:p w14:paraId="0B6DE5FB" w14:textId="77777777" w:rsidR="001D6D46" w:rsidRDefault="001D6D46" w:rsidP="001D6D46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21C9272" w14:textId="77777777" w:rsidR="001D6D46" w:rsidRDefault="001D6D46" w:rsidP="001D6D46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53A5EB12" w14:textId="3E29A813" w:rsidR="00E26870" w:rsidRDefault="001D6D46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234C8B1B" w14:textId="77777777" w:rsidR="00602F21" w:rsidRDefault="00602F21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4A815B5B" w14:textId="77777777" w:rsidR="00602F21" w:rsidRDefault="00602F21" w:rsidP="00602F21">
      <w:pPr>
        <w:pStyle w:val="ECErponse"/>
        <w:rPr>
          <w:rFonts w:eastAsia="Arial Unicode MS"/>
        </w:rPr>
      </w:pPr>
      <w:r w:rsidRPr="00595DF1">
        <w:t>………………………………………………………………………………………………………………………………………</w:t>
      </w:r>
    </w:p>
    <w:p w14:paraId="5F9A9603" w14:textId="77777777" w:rsidR="00602F21" w:rsidRDefault="00602F21" w:rsidP="00602F2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3A358E7" w14:textId="77777777" w:rsidR="00F84DC3" w:rsidRDefault="00F84DC3" w:rsidP="00337F03">
      <w:pPr>
        <w:pStyle w:val="ECEcorps"/>
        <w:rPr>
          <w:b/>
        </w:rPr>
      </w:pPr>
    </w:p>
    <w:p w14:paraId="399C7F33" w14:textId="7F6DD578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6973CC" w14:textId="77777777" w:rsidR="00D35C56" w:rsidRDefault="00D35C56" w:rsidP="0008058B">
      <w:r>
        <w:separator/>
      </w:r>
    </w:p>
  </w:endnote>
  <w:endnote w:type="continuationSeparator" w:id="0">
    <w:p w14:paraId="59F207BE" w14:textId="77777777" w:rsidR="00D35C56" w:rsidRDefault="00D35C5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5DFE2" w14:textId="77777777" w:rsidR="00062BF2" w:rsidRDefault="00062BF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BE9FDB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F01C2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F01C20">
      <w:fldChar w:fldCharType="begin"/>
    </w:r>
    <w:r w:rsidR="00F01C20">
      <w:instrText xml:space="preserve"> NUMPAGES  </w:instrText>
    </w:r>
    <w:r w:rsidR="00F01C20">
      <w:fldChar w:fldCharType="separate"/>
    </w:r>
    <w:r w:rsidR="00F01C20">
      <w:rPr>
        <w:noProof/>
      </w:rPr>
      <w:t>4</w:t>
    </w:r>
    <w:r w:rsidR="00F01C2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F393D" w14:textId="77777777" w:rsidR="00062BF2" w:rsidRDefault="00062BF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655366" w14:textId="77777777" w:rsidR="00D35C56" w:rsidRDefault="00D35C56" w:rsidP="0008058B">
      <w:r>
        <w:separator/>
      </w:r>
    </w:p>
  </w:footnote>
  <w:footnote w:type="continuationSeparator" w:id="0">
    <w:p w14:paraId="238E274B" w14:textId="77777777" w:rsidR="00D35C56" w:rsidRDefault="00D35C5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63EF08" w14:textId="77777777" w:rsidR="00062BF2" w:rsidRDefault="00062BF2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CD97B9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D3331">
      <w:rPr>
        <w:b/>
        <w:sz w:val="24"/>
        <w:szCs w:val="24"/>
      </w:rPr>
      <w:t>DISMUTATION DE L’ION THIOSULFATE</w:t>
    </w:r>
    <w:r>
      <w:tab/>
      <w:t>Session</w:t>
    </w:r>
  </w:p>
  <w:p w14:paraId="37DE348B" w14:textId="26D4BE1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D3331">
      <w:rPr>
        <w:b/>
        <w:sz w:val="24"/>
        <w:szCs w:val="24"/>
      </w:rPr>
      <w:t xml:space="preserve"> </w:t>
    </w:r>
    <w:r>
      <w:tab/>
      <w:t>202</w:t>
    </w:r>
    <w:r w:rsidR="00062BF2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15B1F6" w14:textId="77777777" w:rsidR="00062BF2" w:rsidRDefault="00062BF2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0ED41816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D0EB8"/>
    <w:multiLevelType w:val="hybridMultilevel"/>
    <w:tmpl w:val="734EF7CA"/>
    <w:lvl w:ilvl="0" w:tplc="88F24D3C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90AA1"/>
    <w:multiLevelType w:val="hybridMultilevel"/>
    <w:tmpl w:val="AECAFBFE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D7D5733"/>
    <w:multiLevelType w:val="hybridMultilevel"/>
    <w:tmpl w:val="221E56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</w:num>
  <w:num w:numId="7">
    <w:abstractNumId w:val="8"/>
  </w:num>
  <w:num w:numId="8">
    <w:abstractNumId w:val="8"/>
  </w:num>
  <w:num w:numId="9">
    <w:abstractNumId w:val="7"/>
  </w:num>
  <w:num w:numId="10">
    <w:abstractNumId w:val="2"/>
  </w:num>
  <w:num w:numId="11">
    <w:abstractNumId w:val="4"/>
  </w:num>
  <w:num w:numId="12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14BE"/>
    <w:rsid w:val="0003345D"/>
    <w:rsid w:val="00036419"/>
    <w:rsid w:val="000452AF"/>
    <w:rsid w:val="0005057E"/>
    <w:rsid w:val="0005391B"/>
    <w:rsid w:val="00060606"/>
    <w:rsid w:val="00062BF2"/>
    <w:rsid w:val="000715A9"/>
    <w:rsid w:val="00072C51"/>
    <w:rsid w:val="000730EC"/>
    <w:rsid w:val="0008058B"/>
    <w:rsid w:val="0009288D"/>
    <w:rsid w:val="00094B9D"/>
    <w:rsid w:val="000A0419"/>
    <w:rsid w:val="000A0EF6"/>
    <w:rsid w:val="000A35F6"/>
    <w:rsid w:val="000A3EEE"/>
    <w:rsid w:val="000A44CB"/>
    <w:rsid w:val="000A4DD1"/>
    <w:rsid w:val="000A7BEB"/>
    <w:rsid w:val="000A7E22"/>
    <w:rsid w:val="000C0C10"/>
    <w:rsid w:val="000C0E4C"/>
    <w:rsid w:val="000D3D7B"/>
    <w:rsid w:val="000D4C7E"/>
    <w:rsid w:val="000E11E8"/>
    <w:rsid w:val="000E6CD3"/>
    <w:rsid w:val="000F09CE"/>
    <w:rsid w:val="000F2199"/>
    <w:rsid w:val="000F33BB"/>
    <w:rsid w:val="000F4F58"/>
    <w:rsid w:val="000F5562"/>
    <w:rsid w:val="0010601C"/>
    <w:rsid w:val="00116430"/>
    <w:rsid w:val="00116E6D"/>
    <w:rsid w:val="00117BB9"/>
    <w:rsid w:val="001227DD"/>
    <w:rsid w:val="00127337"/>
    <w:rsid w:val="0013056C"/>
    <w:rsid w:val="00136091"/>
    <w:rsid w:val="00154171"/>
    <w:rsid w:val="00154704"/>
    <w:rsid w:val="00157761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D68"/>
    <w:rsid w:val="001A43AF"/>
    <w:rsid w:val="001A5F0A"/>
    <w:rsid w:val="001A5FC0"/>
    <w:rsid w:val="001B5CD4"/>
    <w:rsid w:val="001B69E0"/>
    <w:rsid w:val="001B6AE5"/>
    <w:rsid w:val="001B6BCD"/>
    <w:rsid w:val="001C1B1D"/>
    <w:rsid w:val="001C388B"/>
    <w:rsid w:val="001C50C9"/>
    <w:rsid w:val="001C7882"/>
    <w:rsid w:val="001D6D46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35E15"/>
    <w:rsid w:val="00237959"/>
    <w:rsid w:val="002402D0"/>
    <w:rsid w:val="002406F0"/>
    <w:rsid w:val="002436AD"/>
    <w:rsid w:val="002555BC"/>
    <w:rsid w:val="002570A7"/>
    <w:rsid w:val="00267E4F"/>
    <w:rsid w:val="00272204"/>
    <w:rsid w:val="002739E2"/>
    <w:rsid w:val="00284514"/>
    <w:rsid w:val="0029023B"/>
    <w:rsid w:val="00297830"/>
    <w:rsid w:val="002A6490"/>
    <w:rsid w:val="002B14F6"/>
    <w:rsid w:val="002B1F84"/>
    <w:rsid w:val="002B2244"/>
    <w:rsid w:val="002B445D"/>
    <w:rsid w:val="002B44A4"/>
    <w:rsid w:val="002B59ED"/>
    <w:rsid w:val="002C3CC3"/>
    <w:rsid w:val="002D1E8F"/>
    <w:rsid w:val="002E4555"/>
    <w:rsid w:val="002E68C6"/>
    <w:rsid w:val="002E7086"/>
    <w:rsid w:val="002F7607"/>
    <w:rsid w:val="00305D9F"/>
    <w:rsid w:val="00306467"/>
    <w:rsid w:val="00312F6B"/>
    <w:rsid w:val="00313B78"/>
    <w:rsid w:val="00314F87"/>
    <w:rsid w:val="003167DB"/>
    <w:rsid w:val="00317EBC"/>
    <w:rsid w:val="003218E2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6A97"/>
    <w:rsid w:val="003B15C1"/>
    <w:rsid w:val="003B41FF"/>
    <w:rsid w:val="003C0A55"/>
    <w:rsid w:val="003C13F9"/>
    <w:rsid w:val="003C6A7A"/>
    <w:rsid w:val="003D2DB2"/>
    <w:rsid w:val="003E2B97"/>
    <w:rsid w:val="003F5DFB"/>
    <w:rsid w:val="00400882"/>
    <w:rsid w:val="004143AF"/>
    <w:rsid w:val="00415770"/>
    <w:rsid w:val="00430881"/>
    <w:rsid w:val="004314C1"/>
    <w:rsid w:val="0043310A"/>
    <w:rsid w:val="004470BA"/>
    <w:rsid w:val="00452138"/>
    <w:rsid w:val="00455CA0"/>
    <w:rsid w:val="00457661"/>
    <w:rsid w:val="0046515C"/>
    <w:rsid w:val="00470707"/>
    <w:rsid w:val="0047237C"/>
    <w:rsid w:val="00476C4B"/>
    <w:rsid w:val="00484BB6"/>
    <w:rsid w:val="00486CC1"/>
    <w:rsid w:val="00486D10"/>
    <w:rsid w:val="0048763E"/>
    <w:rsid w:val="00490BE1"/>
    <w:rsid w:val="00494687"/>
    <w:rsid w:val="004951F3"/>
    <w:rsid w:val="004955A9"/>
    <w:rsid w:val="00496711"/>
    <w:rsid w:val="004A2A31"/>
    <w:rsid w:val="004B461A"/>
    <w:rsid w:val="004B701D"/>
    <w:rsid w:val="004B7AC0"/>
    <w:rsid w:val="004C193F"/>
    <w:rsid w:val="004C486D"/>
    <w:rsid w:val="004C63B9"/>
    <w:rsid w:val="004C69F5"/>
    <w:rsid w:val="004C7336"/>
    <w:rsid w:val="004D019C"/>
    <w:rsid w:val="004E20EE"/>
    <w:rsid w:val="004E3F39"/>
    <w:rsid w:val="004E7A99"/>
    <w:rsid w:val="004E7C5D"/>
    <w:rsid w:val="004F39E2"/>
    <w:rsid w:val="004F58C7"/>
    <w:rsid w:val="004F7FE3"/>
    <w:rsid w:val="00501769"/>
    <w:rsid w:val="00506AC2"/>
    <w:rsid w:val="00511500"/>
    <w:rsid w:val="00513488"/>
    <w:rsid w:val="00513694"/>
    <w:rsid w:val="00514057"/>
    <w:rsid w:val="0051466E"/>
    <w:rsid w:val="00514F40"/>
    <w:rsid w:val="0052797B"/>
    <w:rsid w:val="00527A98"/>
    <w:rsid w:val="00531889"/>
    <w:rsid w:val="00535485"/>
    <w:rsid w:val="0053548C"/>
    <w:rsid w:val="00535F25"/>
    <w:rsid w:val="0053639F"/>
    <w:rsid w:val="005367B5"/>
    <w:rsid w:val="005415CA"/>
    <w:rsid w:val="00545715"/>
    <w:rsid w:val="00555226"/>
    <w:rsid w:val="00555314"/>
    <w:rsid w:val="0057024A"/>
    <w:rsid w:val="00572123"/>
    <w:rsid w:val="00574D92"/>
    <w:rsid w:val="005827DD"/>
    <w:rsid w:val="00593DD4"/>
    <w:rsid w:val="005A3ADA"/>
    <w:rsid w:val="005A6352"/>
    <w:rsid w:val="005B1D95"/>
    <w:rsid w:val="005B4566"/>
    <w:rsid w:val="005C23B8"/>
    <w:rsid w:val="005F3ABA"/>
    <w:rsid w:val="006017BB"/>
    <w:rsid w:val="00602F21"/>
    <w:rsid w:val="00603814"/>
    <w:rsid w:val="0060508C"/>
    <w:rsid w:val="006220B0"/>
    <w:rsid w:val="00622A2D"/>
    <w:rsid w:val="006256F1"/>
    <w:rsid w:val="00641949"/>
    <w:rsid w:val="00641C53"/>
    <w:rsid w:val="006431E5"/>
    <w:rsid w:val="00670A39"/>
    <w:rsid w:val="0067559A"/>
    <w:rsid w:val="00675DF7"/>
    <w:rsid w:val="00676C72"/>
    <w:rsid w:val="00680CBA"/>
    <w:rsid w:val="00684DD4"/>
    <w:rsid w:val="006864C1"/>
    <w:rsid w:val="00693925"/>
    <w:rsid w:val="00695B6A"/>
    <w:rsid w:val="006A0F26"/>
    <w:rsid w:val="006A1119"/>
    <w:rsid w:val="006A4982"/>
    <w:rsid w:val="006B3EA2"/>
    <w:rsid w:val="006C3642"/>
    <w:rsid w:val="006E4A76"/>
    <w:rsid w:val="006E61FC"/>
    <w:rsid w:val="006F3571"/>
    <w:rsid w:val="00700289"/>
    <w:rsid w:val="00700B7B"/>
    <w:rsid w:val="00703AE6"/>
    <w:rsid w:val="00703EF9"/>
    <w:rsid w:val="00707584"/>
    <w:rsid w:val="007146B9"/>
    <w:rsid w:val="007171FB"/>
    <w:rsid w:val="007248BF"/>
    <w:rsid w:val="00724A84"/>
    <w:rsid w:val="0073084E"/>
    <w:rsid w:val="00736B78"/>
    <w:rsid w:val="00741025"/>
    <w:rsid w:val="007479C4"/>
    <w:rsid w:val="00750D77"/>
    <w:rsid w:val="00751CCC"/>
    <w:rsid w:val="00752C74"/>
    <w:rsid w:val="00762C3C"/>
    <w:rsid w:val="00762F0F"/>
    <w:rsid w:val="00764A5A"/>
    <w:rsid w:val="00777A5A"/>
    <w:rsid w:val="00791883"/>
    <w:rsid w:val="007955D1"/>
    <w:rsid w:val="00795BD5"/>
    <w:rsid w:val="007A273C"/>
    <w:rsid w:val="007A2EEC"/>
    <w:rsid w:val="007B12A4"/>
    <w:rsid w:val="007C2791"/>
    <w:rsid w:val="007C4546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07E1"/>
    <w:rsid w:val="0081247E"/>
    <w:rsid w:val="00814D65"/>
    <w:rsid w:val="00816F20"/>
    <w:rsid w:val="008212D5"/>
    <w:rsid w:val="00827238"/>
    <w:rsid w:val="008458F1"/>
    <w:rsid w:val="00845CFB"/>
    <w:rsid w:val="00847E64"/>
    <w:rsid w:val="008566CB"/>
    <w:rsid w:val="00864E21"/>
    <w:rsid w:val="00873243"/>
    <w:rsid w:val="00882C1C"/>
    <w:rsid w:val="00883B86"/>
    <w:rsid w:val="008842CD"/>
    <w:rsid w:val="008843CC"/>
    <w:rsid w:val="008900C4"/>
    <w:rsid w:val="008915AD"/>
    <w:rsid w:val="00892097"/>
    <w:rsid w:val="00892447"/>
    <w:rsid w:val="0089303D"/>
    <w:rsid w:val="00894559"/>
    <w:rsid w:val="008A206A"/>
    <w:rsid w:val="008A2C45"/>
    <w:rsid w:val="008A3ABB"/>
    <w:rsid w:val="008A4322"/>
    <w:rsid w:val="008A66EA"/>
    <w:rsid w:val="008B1679"/>
    <w:rsid w:val="008B1B0C"/>
    <w:rsid w:val="008B3457"/>
    <w:rsid w:val="008C32B8"/>
    <w:rsid w:val="008C38F0"/>
    <w:rsid w:val="008C5E45"/>
    <w:rsid w:val="008C748E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70D"/>
    <w:rsid w:val="00910A57"/>
    <w:rsid w:val="00910ACC"/>
    <w:rsid w:val="00910B6F"/>
    <w:rsid w:val="00912A10"/>
    <w:rsid w:val="00915AEE"/>
    <w:rsid w:val="00917147"/>
    <w:rsid w:val="00922D3F"/>
    <w:rsid w:val="009328FC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378"/>
    <w:rsid w:val="009903B6"/>
    <w:rsid w:val="009A5591"/>
    <w:rsid w:val="009B3241"/>
    <w:rsid w:val="009C268C"/>
    <w:rsid w:val="009D0D6D"/>
    <w:rsid w:val="009D5DFA"/>
    <w:rsid w:val="009E0132"/>
    <w:rsid w:val="009E02D9"/>
    <w:rsid w:val="009E173E"/>
    <w:rsid w:val="009E1FCF"/>
    <w:rsid w:val="009E4090"/>
    <w:rsid w:val="009E686A"/>
    <w:rsid w:val="009F3076"/>
    <w:rsid w:val="009F43E0"/>
    <w:rsid w:val="00A01302"/>
    <w:rsid w:val="00A022D8"/>
    <w:rsid w:val="00A027BC"/>
    <w:rsid w:val="00A0342C"/>
    <w:rsid w:val="00A03926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5DAB"/>
    <w:rsid w:val="00A95A54"/>
    <w:rsid w:val="00A960AB"/>
    <w:rsid w:val="00A96E30"/>
    <w:rsid w:val="00AB1C2D"/>
    <w:rsid w:val="00AC1F4D"/>
    <w:rsid w:val="00AC48FD"/>
    <w:rsid w:val="00AD1605"/>
    <w:rsid w:val="00AD3CC8"/>
    <w:rsid w:val="00AD74B6"/>
    <w:rsid w:val="00AE1C5F"/>
    <w:rsid w:val="00AF12DB"/>
    <w:rsid w:val="00B0138E"/>
    <w:rsid w:val="00B03A05"/>
    <w:rsid w:val="00B0722E"/>
    <w:rsid w:val="00B109D5"/>
    <w:rsid w:val="00B11794"/>
    <w:rsid w:val="00B135A8"/>
    <w:rsid w:val="00B1701C"/>
    <w:rsid w:val="00B30730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E45"/>
    <w:rsid w:val="00B53D3C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F194C"/>
    <w:rsid w:val="00BF2B87"/>
    <w:rsid w:val="00BF45AB"/>
    <w:rsid w:val="00BF661D"/>
    <w:rsid w:val="00BF7AD7"/>
    <w:rsid w:val="00C03A82"/>
    <w:rsid w:val="00C06213"/>
    <w:rsid w:val="00C112E3"/>
    <w:rsid w:val="00C1252A"/>
    <w:rsid w:val="00C16E6F"/>
    <w:rsid w:val="00C17467"/>
    <w:rsid w:val="00C2065A"/>
    <w:rsid w:val="00C22A4C"/>
    <w:rsid w:val="00C23E7C"/>
    <w:rsid w:val="00C24FEE"/>
    <w:rsid w:val="00C3270A"/>
    <w:rsid w:val="00C40769"/>
    <w:rsid w:val="00C40BBA"/>
    <w:rsid w:val="00C41B19"/>
    <w:rsid w:val="00C41EB2"/>
    <w:rsid w:val="00C467EB"/>
    <w:rsid w:val="00C53044"/>
    <w:rsid w:val="00C550C6"/>
    <w:rsid w:val="00C5617D"/>
    <w:rsid w:val="00C60133"/>
    <w:rsid w:val="00C605CC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692F"/>
    <w:rsid w:val="00D0324F"/>
    <w:rsid w:val="00D073A6"/>
    <w:rsid w:val="00D20F73"/>
    <w:rsid w:val="00D306ED"/>
    <w:rsid w:val="00D32EF2"/>
    <w:rsid w:val="00D35C56"/>
    <w:rsid w:val="00D465F1"/>
    <w:rsid w:val="00D50CFB"/>
    <w:rsid w:val="00D610A3"/>
    <w:rsid w:val="00D64332"/>
    <w:rsid w:val="00D658D3"/>
    <w:rsid w:val="00D742A9"/>
    <w:rsid w:val="00D82237"/>
    <w:rsid w:val="00D906B2"/>
    <w:rsid w:val="00D9338B"/>
    <w:rsid w:val="00D9649A"/>
    <w:rsid w:val="00D96B92"/>
    <w:rsid w:val="00D96FEA"/>
    <w:rsid w:val="00DA2084"/>
    <w:rsid w:val="00DA6E08"/>
    <w:rsid w:val="00DB2622"/>
    <w:rsid w:val="00DB6AEE"/>
    <w:rsid w:val="00DB7D5A"/>
    <w:rsid w:val="00DC1C63"/>
    <w:rsid w:val="00DC3822"/>
    <w:rsid w:val="00DD02A8"/>
    <w:rsid w:val="00DD3429"/>
    <w:rsid w:val="00DD68E9"/>
    <w:rsid w:val="00DE1294"/>
    <w:rsid w:val="00DE3D26"/>
    <w:rsid w:val="00DE6F64"/>
    <w:rsid w:val="00DE7B24"/>
    <w:rsid w:val="00DF3178"/>
    <w:rsid w:val="00DF5D61"/>
    <w:rsid w:val="00E01154"/>
    <w:rsid w:val="00E10DF0"/>
    <w:rsid w:val="00E137F8"/>
    <w:rsid w:val="00E14BA5"/>
    <w:rsid w:val="00E170B4"/>
    <w:rsid w:val="00E21464"/>
    <w:rsid w:val="00E2460E"/>
    <w:rsid w:val="00E26870"/>
    <w:rsid w:val="00E310D8"/>
    <w:rsid w:val="00E34C70"/>
    <w:rsid w:val="00E36183"/>
    <w:rsid w:val="00E3791C"/>
    <w:rsid w:val="00E438C3"/>
    <w:rsid w:val="00E46864"/>
    <w:rsid w:val="00E520C6"/>
    <w:rsid w:val="00E56A7B"/>
    <w:rsid w:val="00E56D83"/>
    <w:rsid w:val="00E61B6C"/>
    <w:rsid w:val="00E70C6E"/>
    <w:rsid w:val="00E74827"/>
    <w:rsid w:val="00E749E8"/>
    <w:rsid w:val="00E81F3D"/>
    <w:rsid w:val="00E833EC"/>
    <w:rsid w:val="00E85DDA"/>
    <w:rsid w:val="00E961C1"/>
    <w:rsid w:val="00E966B1"/>
    <w:rsid w:val="00EC13B0"/>
    <w:rsid w:val="00EC4179"/>
    <w:rsid w:val="00ED3331"/>
    <w:rsid w:val="00ED7772"/>
    <w:rsid w:val="00EE0587"/>
    <w:rsid w:val="00EE12CE"/>
    <w:rsid w:val="00EE308A"/>
    <w:rsid w:val="00EE3251"/>
    <w:rsid w:val="00EF1517"/>
    <w:rsid w:val="00EF25B5"/>
    <w:rsid w:val="00EF5E26"/>
    <w:rsid w:val="00F01722"/>
    <w:rsid w:val="00F01C20"/>
    <w:rsid w:val="00F07F89"/>
    <w:rsid w:val="00F10905"/>
    <w:rsid w:val="00F11BD2"/>
    <w:rsid w:val="00F14501"/>
    <w:rsid w:val="00F15700"/>
    <w:rsid w:val="00F20118"/>
    <w:rsid w:val="00F27F2E"/>
    <w:rsid w:val="00F31C5B"/>
    <w:rsid w:val="00F35C1A"/>
    <w:rsid w:val="00F371EF"/>
    <w:rsid w:val="00F60C94"/>
    <w:rsid w:val="00F61869"/>
    <w:rsid w:val="00F64B88"/>
    <w:rsid w:val="00F65642"/>
    <w:rsid w:val="00F66787"/>
    <w:rsid w:val="00F737C5"/>
    <w:rsid w:val="00F816F2"/>
    <w:rsid w:val="00F83DA8"/>
    <w:rsid w:val="00F84DC3"/>
    <w:rsid w:val="00F879D2"/>
    <w:rsid w:val="00FB14E2"/>
    <w:rsid w:val="00FB25E2"/>
    <w:rsid w:val="00FB2CA9"/>
    <w:rsid w:val="00FC0907"/>
    <w:rsid w:val="00FC693B"/>
    <w:rsid w:val="00FD6F77"/>
    <w:rsid w:val="00FE4C5A"/>
    <w:rsid w:val="00FE6107"/>
    <w:rsid w:val="00FE6746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762C3C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Textedelespacerserv">
    <w:name w:val="Placeholder Text"/>
    <w:basedOn w:val="Policepardfaut"/>
    <w:uiPriority w:val="99"/>
    <w:semiHidden/>
    <w:rsid w:val="0051369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4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81F36D-FDCF-4F81-A3AF-E75154296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76</TotalTime>
  <Pages>4</Pages>
  <Words>991</Words>
  <Characters>6081</Characters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2024-07-02T14:12:00Z</cp:lastPrinted>
  <dcterms:created xsi:type="dcterms:W3CDTF">2023-11-27T08:39:00Z</dcterms:created>
  <dcterms:modified xsi:type="dcterms:W3CDTF">2026-01-20T14:52:00Z</dcterms:modified>
</cp:coreProperties>
</file>