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C1DF3" w14:textId="77777777" w:rsidR="006568E6" w:rsidRDefault="006568E6">
      <w:pPr>
        <w:spacing w:line="240" w:lineRule="auto"/>
        <w:jc w:val="left"/>
        <w:rPr>
          <w:color w:val="auto"/>
        </w:rPr>
      </w:pPr>
    </w:p>
    <w:p w14:paraId="1D1C1DF4" w14:textId="77777777" w:rsidR="006568E6" w:rsidRDefault="00C44B80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1D1C1DF5" w14:textId="77777777" w:rsidR="006568E6" w:rsidRDefault="006568E6">
      <w:pPr>
        <w:pStyle w:val="ECEbordure"/>
        <w:jc w:val="center"/>
        <w:rPr>
          <w:b/>
          <w:sz w:val="24"/>
          <w:szCs w:val="24"/>
        </w:rPr>
      </w:pPr>
    </w:p>
    <w:p w14:paraId="1D1C1DF6" w14:textId="77777777" w:rsidR="006568E6" w:rsidRDefault="00C44B80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1D1C1DF7" w14:textId="77777777" w:rsidR="006568E6" w:rsidRDefault="00C44B80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1D1C1DF8" w14:textId="77777777" w:rsidR="006568E6" w:rsidRDefault="006568E6">
      <w:pPr>
        <w:pStyle w:val="ECEbordure"/>
        <w:jc w:val="center"/>
      </w:pPr>
    </w:p>
    <w:p w14:paraId="1D1C1DF9" w14:textId="77777777" w:rsidR="006568E6" w:rsidRDefault="00C44B80">
      <w:pPr>
        <w:pStyle w:val="ECEbordure"/>
        <w:jc w:val="center"/>
      </w:pPr>
      <w:r>
        <w:t>Cette situation d’évaluation fait partie de la banque nationale.</w:t>
      </w:r>
    </w:p>
    <w:p w14:paraId="1D1C1DFA" w14:textId="77777777" w:rsidR="006568E6" w:rsidRDefault="006568E6">
      <w:pPr>
        <w:pStyle w:val="ECEbordure"/>
        <w:jc w:val="center"/>
      </w:pPr>
    </w:p>
    <w:p w14:paraId="1D1C1DFB" w14:textId="77777777" w:rsidR="006568E6" w:rsidRDefault="006568E6">
      <w:pPr>
        <w:pStyle w:val="ECEcorps"/>
      </w:pPr>
    </w:p>
    <w:p w14:paraId="1D1C1DFC" w14:textId="77777777" w:rsidR="006568E6" w:rsidRDefault="00C44B80">
      <w:pPr>
        <w:pStyle w:val="ECEfiche"/>
        <w:pBdr>
          <w:right w:val="single" w:sz="12" w:space="0" w:color="000000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>
        <w:t>ÉNONCÉ DESTINÉ AU CANDIDAT</w:t>
      </w:r>
      <w:bookmarkEnd w:id="0"/>
      <w:bookmarkEnd w:id="1"/>
    </w:p>
    <w:p w14:paraId="1D1C1DFD" w14:textId="77777777" w:rsidR="006568E6" w:rsidRDefault="006568E6">
      <w:pPr>
        <w:pStyle w:val="ECEcorps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6568E6" w14:paraId="1D1C1E01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1C1DFE" w14:textId="77777777" w:rsidR="006568E6" w:rsidRDefault="00C44B80">
            <w:pPr>
              <w:pStyle w:val="ECEcorps"/>
            </w:pPr>
            <w:r>
              <w:t xml:space="preserve">NOM : </w:t>
            </w:r>
          </w:p>
          <w:p w14:paraId="1D1C1DFF" w14:textId="77777777" w:rsidR="006568E6" w:rsidRDefault="006568E6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1C1E00" w14:textId="77777777" w:rsidR="006568E6" w:rsidRDefault="00C44B80">
            <w:pPr>
              <w:pStyle w:val="ECEcorps"/>
            </w:pPr>
            <w:r>
              <w:t xml:space="preserve">Prénom : </w:t>
            </w:r>
          </w:p>
        </w:tc>
      </w:tr>
      <w:tr w:rsidR="006568E6" w14:paraId="1D1C1E05" w14:textId="77777777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1C1E02" w14:textId="77777777" w:rsidR="006568E6" w:rsidRDefault="00C44B80">
            <w:pPr>
              <w:pStyle w:val="ECEcorps"/>
            </w:pPr>
            <w:r>
              <w:t xml:space="preserve">Centre d’examen : </w:t>
            </w:r>
          </w:p>
          <w:p w14:paraId="1D1C1E03" w14:textId="77777777" w:rsidR="006568E6" w:rsidRDefault="006568E6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1C1E04" w14:textId="77777777" w:rsidR="006568E6" w:rsidRDefault="00C44B80">
            <w:pPr>
              <w:pStyle w:val="ECEcorps"/>
            </w:pPr>
            <w:r>
              <w:t xml:space="preserve">n° d’inscription : </w:t>
            </w:r>
          </w:p>
        </w:tc>
      </w:tr>
    </w:tbl>
    <w:p w14:paraId="1D1C1E06" w14:textId="77777777" w:rsidR="006568E6" w:rsidRDefault="006568E6">
      <w:pPr>
        <w:pStyle w:val="ECEcorps"/>
      </w:pPr>
    </w:p>
    <w:p w14:paraId="1D1C1E07" w14:textId="77777777" w:rsidR="006568E6" w:rsidRDefault="00C44B80">
      <w:pPr>
        <w:pStyle w:val="ECEbordure"/>
      </w:pPr>
      <w:r>
        <w:t xml:space="preserve">Cette situation d’évaluation comporte </w:t>
      </w:r>
      <w:r>
        <w:rPr>
          <w:b/>
        </w:rPr>
        <w:t xml:space="preserve">cinq </w:t>
      </w:r>
      <w:r>
        <w:t>pages sur lesquelles le candidat doit consigner ses réponses.</w:t>
      </w:r>
    </w:p>
    <w:p w14:paraId="1D1C1E08" w14:textId="77777777" w:rsidR="006568E6" w:rsidRDefault="00C44B80">
      <w:pPr>
        <w:pStyle w:val="ECEbordure"/>
      </w:pPr>
      <w:r>
        <w:t>Le candidat doit restituer ce document avant de sortir de la salle d’examen.</w:t>
      </w:r>
    </w:p>
    <w:p w14:paraId="1D1C1E09" w14:textId="77777777" w:rsidR="006568E6" w:rsidRDefault="006568E6">
      <w:pPr>
        <w:pStyle w:val="ECEbordure"/>
      </w:pPr>
    </w:p>
    <w:p w14:paraId="1D1C1E0A" w14:textId="77777777" w:rsidR="006568E6" w:rsidRDefault="00C44B80">
      <w:pPr>
        <w:pStyle w:val="ECEbordure"/>
      </w:pPr>
      <w:r>
        <w:t>Le candidat doit agir en autonomie et faire preuve d’initiative tout au long de l’épreuve.</w:t>
      </w:r>
    </w:p>
    <w:p w14:paraId="1D1C1E0B" w14:textId="77777777" w:rsidR="006568E6" w:rsidRDefault="00C44B80">
      <w:pPr>
        <w:pStyle w:val="ECEbordure"/>
      </w:pPr>
      <w:r>
        <w:t>En cas de difficulté, le candidat peut solliciter l’examinateur afin de lui permettre de continuer la tâche.</w:t>
      </w:r>
    </w:p>
    <w:p w14:paraId="1D1C1E0C" w14:textId="77777777" w:rsidR="006568E6" w:rsidRDefault="00C44B80">
      <w:pPr>
        <w:pStyle w:val="ECEbordure"/>
      </w:pPr>
      <w:r>
        <w:t>L’examinateur peut intervenir à tout moment, s’il le juge utile.</w:t>
      </w:r>
    </w:p>
    <w:p w14:paraId="1D1C1E0D" w14:textId="77777777" w:rsidR="006568E6" w:rsidRDefault="00C44B80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1D1C1E0E" w14:textId="77777777" w:rsidR="006568E6" w:rsidRDefault="006568E6">
      <w:pPr>
        <w:pStyle w:val="ECEcorps"/>
        <w:rPr>
          <w:u w:val="single"/>
        </w:rPr>
      </w:pPr>
    </w:p>
    <w:p w14:paraId="1D1C1E0F" w14:textId="77777777" w:rsidR="006568E6" w:rsidRDefault="006568E6">
      <w:pPr>
        <w:pStyle w:val="ECEcorps"/>
        <w:rPr>
          <w:u w:val="single"/>
        </w:rPr>
      </w:pPr>
    </w:p>
    <w:p w14:paraId="1D1C1E10" w14:textId="77777777" w:rsidR="006568E6" w:rsidRDefault="00C44B8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 SITUATION D’ÉVALUATION</w:t>
      </w:r>
    </w:p>
    <w:p w14:paraId="1D1C1E11" w14:textId="77777777" w:rsidR="006568E6" w:rsidRDefault="006568E6">
      <w:pPr>
        <w:pStyle w:val="ECEcorps"/>
      </w:pPr>
    </w:p>
    <w:p w14:paraId="457DCC22" w14:textId="6F806E7A" w:rsidR="00591C4C" w:rsidRDefault="00591C4C">
      <w:pPr>
        <w:pStyle w:val="ECEcorps"/>
      </w:pPr>
      <w:r>
        <w:t>Aux radiateurs électriques traditionnels, composés d’une simple résistance, on préfère aujourd’hui des radiateurs électriques à inertie sèche</w:t>
      </w:r>
      <w:r w:rsidR="004151B3">
        <w:t xml:space="preserve">, pour un meilleur confort thermique. </w:t>
      </w:r>
    </w:p>
    <w:p w14:paraId="1D1C1E12" w14:textId="2D1B3815" w:rsidR="006568E6" w:rsidRDefault="00C44B80">
      <w:pPr>
        <w:pStyle w:val="ECEcorps"/>
      </w:pPr>
      <w:r>
        <w:t xml:space="preserve">Ces derniers utilisent un matériau solide qui a la capacité d’emmagasiner de l’énergie puis de la restituer lentement, même après </w:t>
      </w:r>
      <w:r w:rsidR="00DD1C01">
        <w:t>l’arrêt de la</w:t>
      </w:r>
      <w:r>
        <w:t xml:space="preserve"> résistance électrique. Les critères menant à un choix pertinent</w:t>
      </w:r>
      <w:r w:rsidR="00591C4C">
        <w:t xml:space="preserve"> pour le</w:t>
      </w:r>
      <w:r>
        <w:t xml:space="preserve"> matériau </w:t>
      </w:r>
      <w:r w:rsidR="00591C4C">
        <w:t xml:space="preserve">utilisé </w:t>
      </w:r>
      <w:r>
        <w:t>sont nombreux. On s’intéressera ici à l’un d’entre eux : la diffusivité thermique.</w:t>
      </w:r>
    </w:p>
    <w:p w14:paraId="1D1C1E13" w14:textId="77777777" w:rsidR="006568E6" w:rsidRDefault="006568E6">
      <w:pPr>
        <w:pStyle w:val="ECEcorps"/>
      </w:pPr>
    </w:p>
    <w:p w14:paraId="1D1C1E14" w14:textId="77777777" w:rsidR="006568E6" w:rsidRDefault="006568E6">
      <w:pPr>
        <w:pStyle w:val="ECEcorps"/>
      </w:pPr>
    </w:p>
    <w:p w14:paraId="1D1C1E15" w14:textId="6185FD9D" w:rsidR="006568E6" w:rsidRPr="00294C0A" w:rsidRDefault="00C44B80">
      <w:pPr>
        <w:pStyle w:val="ECEcorps"/>
        <w:rPr>
          <w:b/>
          <w:i/>
          <w:color w:val="000000" w:themeColor="text1"/>
          <w:sz w:val="24"/>
        </w:rPr>
      </w:pPr>
      <w:r>
        <w:rPr>
          <w:b/>
          <w:i/>
          <w:sz w:val="24"/>
        </w:rPr>
        <w:t xml:space="preserve">Le but de cette épreuve est de déterminer la diffusivité thermique de l’acier puis de choisir le matériau le plus adapté pour constituer le corps de chauffe </w:t>
      </w:r>
      <w:r w:rsidRPr="00294C0A">
        <w:rPr>
          <w:b/>
          <w:i/>
          <w:color w:val="000000" w:themeColor="text1"/>
          <w:sz w:val="24"/>
        </w:rPr>
        <w:t>d’un radiateur</w:t>
      </w:r>
      <w:r w:rsidR="00F40FF9" w:rsidRPr="00294C0A">
        <w:rPr>
          <w:b/>
          <w:i/>
          <w:color w:val="000000" w:themeColor="text1"/>
          <w:sz w:val="24"/>
        </w:rPr>
        <w:t xml:space="preserve"> à inertie s</w:t>
      </w:r>
      <w:r w:rsidR="00294C0A" w:rsidRPr="00294C0A">
        <w:rPr>
          <w:b/>
          <w:i/>
          <w:color w:val="000000" w:themeColor="text1"/>
          <w:sz w:val="24"/>
        </w:rPr>
        <w:t>è</w:t>
      </w:r>
      <w:r w:rsidR="00F40FF9" w:rsidRPr="00294C0A">
        <w:rPr>
          <w:b/>
          <w:i/>
          <w:color w:val="000000" w:themeColor="text1"/>
          <w:sz w:val="24"/>
        </w:rPr>
        <w:t>che</w:t>
      </w:r>
      <w:r w:rsidRPr="00294C0A">
        <w:rPr>
          <w:b/>
          <w:i/>
          <w:color w:val="000000" w:themeColor="text1"/>
          <w:sz w:val="24"/>
        </w:rPr>
        <w:t>, en se limitant à la prise en compte de sa diffusivité thermique.</w:t>
      </w:r>
    </w:p>
    <w:p w14:paraId="1D1C1E16" w14:textId="77777777" w:rsidR="006568E6" w:rsidRPr="00294C0A" w:rsidRDefault="006568E6">
      <w:pPr>
        <w:pStyle w:val="ECEcorps"/>
        <w:rPr>
          <w:color w:val="000000" w:themeColor="text1"/>
        </w:rPr>
      </w:pPr>
    </w:p>
    <w:p w14:paraId="1D1C1E17" w14:textId="77777777" w:rsidR="006568E6" w:rsidRDefault="006568E6">
      <w:pPr>
        <w:pStyle w:val="ECEcorps"/>
      </w:pPr>
    </w:p>
    <w:p w14:paraId="1D1C1E18" w14:textId="77777777" w:rsidR="006568E6" w:rsidRDefault="00C44B8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 w:clear="all"/>
      </w:r>
    </w:p>
    <w:p w14:paraId="1D1C1E19" w14:textId="77777777" w:rsidR="006568E6" w:rsidRDefault="00C44B8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1D1C1E1A" w14:textId="77777777" w:rsidR="006568E6" w:rsidRDefault="006568E6">
      <w:pPr>
        <w:pStyle w:val="ECEcorps"/>
      </w:pPr>
    </w:p>
    <w:p w14:paraId="1D1C1E1B" w14:textId="77777777" w:rsidR="006568E6" w:rsidRDefault="00C44B8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Principe d’un radiateur à inertie sèche</w:t>
      </w:r>
    </w:p>
    <w:p w14:paraId="1D1C1E1C" w14:textId="77777777" w:rsidR="006568E6" w:rsidRDefault="00C44B80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215900" distR="114300" simplePos="0" relativeHeight="251661312" behindDoc="1" locked="0" layoutInCell="1" allowOverlap="1" wp14:anchorId="1D1C1EB7" wp14:editId="1D1C1EB8">
                <wp:simplePos x="0" y="0"/>
                <wp:positionH relativeFrom="margin">
                  <wp:posOffset>3435320</wp:posOffset>
                </wp:positionH>
                <wp:positionV relativeFrom="margin">
                  <wp:posOffset>632980</wp:posOffset>
                </wp:positionV>
                <wp:extent cx="2829600" cy="1800000"/>
                <wp:effectExtent l="0" t="0" r="2540" b="3810"/>
                <wp:wrapSquare wrapText="bothSides"/>
                <wp:docPr id="1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radiateur.jpg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2829600" cy="180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w16sdtfl="http://schemas.microsoft.com/office/word/2024/wordml/sdtformatlock" xmlns:a="http://schemas.openxmlformats.org/drawingml/2006/main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0" o:spid="_x0000_s0" type="#_x0000_t75" style="position:absolute;z-index:-251661312;o:allowoverlap:true;o:allowincell:true;mso-position-horizontal-relative:margin;margin-left:270.50pt;mso-position-horizontal:absolute;mso-position-vertical-relative:margin;margin-top:49.84pt;mso-position-vertical:absolute;width:222.80pt;height:141.73pt;mso-wrap-distance-left:17.00pt;mso-wrap-distance-top:0.00pt;mso-wrap-distance-right:9.00pt;mso-wrap-distance-bottom:0.00pt;z-index:1;" stroked="false">
                <w10:wrap type="square"/>
                <v:imagedata r:id="rId12" o:title=""/>
                <o:lock v:ext="edit" rotation="t"/>
              </v:shape>
            </w:pict>
          </mc:Fallback>
        </mc:AlternateContent>
      </w:r>
    </w:p>
    <w:p w14:paraId="1D1C1E1D" w14:textId="77777777" w:rsidR="006568E6" w:rsidRDefault="00C44B80">
      <w:pPr>
        <w:pStyle w:val="ECEcorps"/>
      </w:pPr>
      <w:r>
        <w:t>Ce type de radiateur est constitué :</w:t>
      </w:r>
    </w:p>
    <w:p w14:paraId="1D1C1E1E" w14:textId="159F541F" w:rsidR="006568E6" w:rsidRDefault="00C44B80">
      <w:pPr>
        <w:pStyle w:val="ECEcorps"/>
        <w:numPr>
          <w:ilvl w:val="0"/>
          <w:numId w:val="17"/>
        </w:numPr>
      </w:pPr>
      <w:r>
        <w:t>d’une résistance électrique qui chauffe par effet Joule</w:t>
      </w:r>
      <w:r w:rsidR="00F40FF9">
        <w:t> </w:t>
      </w:r>
      <w:r w:rsidR="00F40FF9" w:rsidRPr="00F40FF9">
        <w:rPr>
          <w:color w:val="0070C0"/>
        </w:rPr>
        <w:t>;</w:t>
      </w:r>
    </w:p>
    <w:p w14:paraId="1D1C1E1F" w14:textId="77777777" w:rsidR="006568E6" w:rsidRDefault="00C44B80">
      <w:pPr>
        <w:pStyle w:val="ECEcorps"/>
        <w:numPr>
          <w:ilvl w:val="0"/>
          <w:numId w:val="17"/>
        </w:numPr>
      </w:pPr>
      <w:r>
        <w:t>d’un corps de chauffe constitué d’un matériau solide.</w:t>
      </w:r>
    </w:p>
    <w:p w14:paraId="1D1C1E20" w14:textId="77777777" w:rsidR="006568E6" w:rsidRDefault="006568E6">
      <w:pPr>
        <w:pStyle w:val="ECEcorps"/>
      </w:pPr>
    </w:p>
    <w:p w14:paraId="1D1C1E21" w14:textId="60D872D5" w:rsidR="006568E6" w:rsidRDefault="00C44B80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D1C1EB9" wp14:editId="4A3A8321">
                <wp:simplePos x="0" y="0"/>
                <wp:positionH relativeFrom="column">
                  <wp:posOffset>3426460</wp:posOffset>
                </wp:positionH>
                <wp:positionV relativeFrom="paragraph">
                  <wp:posOffset>767715</wp:posOffset>
                </wp:positionV>
                <wp:extent cx="2828290" cy="635"/>
                <wp:effectExtent l="0" t="0" r="3810" b="12065"/>
                <wp:wrapSquare wrapText="bothSides"/>
                <wp:docPr id="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 bwMode="auto">
                        <a:xfrm>
                          <a:off x="0" y="0"/>
                          <a:ext cx="282829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D1C1EC3" w14:textId="534A3040" w:rsidR="006568E6" w:rsidRPr="00F40FF9" w:rsidRDefault="00C44B80" w:rsidP="00F40FF9">
                            <w:pPr>
                              <w:pStyle w:val="ECEcorps"/>
                              <w:jc w:val="left"/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F40FF9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Source : </w:t>
                            </w:r>
                            <w:r w:rsidR="00F40FF9" w:rsidRPr="00F40FF9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https://www.chauffage-sobreco.com/Fabrication-radiateur-a-inertie.html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 xmlns:w16sdtfl="http://schemas.microsoft.com/office/word/2024/wordml/sdtformatlock">
            <w:pict>
              <v:shapetype w14:anchorId="1D1C1EB9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269.8pt;margin-top:60.45pt;width:222.7pt;height:.0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" stroked="f">
                <v:textbox style="mso-fit-shape-to-text:t" inset="0,0,0,0">
                  <w:txbxContent>
                    <w:p w14:paraId="1D1C1EC3" w14:textId="534A3040" w:rsidR="006568E6" w:rsidRPr="00F40FF9" w:rsidRDefault="00C44B80" w:rsidP="00F40FF9">
                      <w:pPr>
                        <w:pStyle w:val="ECEcorps"/>
                        <w:jc w:val="left"/>
                        <w:rPr>
                          <w:i/>
                          <w:iCs/>
                          <w:sz w:val="16"/>
                          <w:szCs w:val="16"/>
                        </w:rPr>
                      </w:pPr>
                      <w:r w:rsidRPr="00F40FF9">
                        <w:rPr>
                          <w:i/>
                          <w:iCs/>
                          <w:sz w:val="16"/>
                          <w:szCs w:val="16"/>
                        </w:rPr>
                        <w:t xml:space="preserve">Source : </w:t>
                      </w:r>
                      <w:r w:rsidR="00F40FF9" w:rsidRPr="00F40FF9">
                        <w:rPr>
                          <w:i/>
                          <w:iCs/>
                          <w:sz w:val="16"/>
                          <w:szCs w:val="16"/>
                        </w:rPr>
                        <w:t>https://www.chauffage-sobreco.com/Fabrication-radiateur-a-inertie.html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t xml:space="preserve">Lorsque la résistance électrique chauffe, le corps de chauffe accumule de l’énergie. Le matériau conserve cette énergie thermique puis elle est </w:t>
      </w:r>
      <w:r w:rsidR="00DD1C01">
        <w:t>transférée</w:t>
      </w:r>
      <w:r>
        <w:t xml:space="preserve"> progressivement dans la pièce par rayonnement et convection naturelle.</w:t>
      </w:r>
    </w:p>
    <w:p w14:paraId="1D1C1E22" w14:textId="77777777" w:rsidR="006568E6" w:rsidRDefault="006568E6">
      <w:pPr>
        <w:pStyle w:val="ECEcorps"/>
      </w:pPr>
    </w:p>
    <w:p w14:paraId="1D1C1E23" w14:textId="77777777" w:rsidR="006568E6" w:rsidRDefault="006568E6">
      <w:pPr>
        <w:pStyle w:val="ECEcorps"/>
      </w:pPr>
    </w:p>
    <w:p w14:paraId="1D1C1E24" w14:textId="77777777" w:rsidR="006568E6" w:rsidRDefault="006568E6">
      <w:pPr>
        <w:pStyle w:val="ECEcorps"/>
      </w:pPr>
    </w:p>
    <w:p w14:paraId="1D1C1E25" w14:textId="77777777" w:rsidR="006568E6" w:rsidRDefault="00C44B8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Diffusivité thermique</w:t>
      </w:r>
    </w:p>
    <w:p w14:paraId="6836BC36" w14:textId="77777777" w:rsidR="004151B3" w:rsidRPr="004151B3" w:rsidRDefault="004151B3" w:rsidP="004151B3">
      <w:pPr>
        <w:pStyle w:val="ECEcorps"/>
      </w:pPr>
    </w:p>
    <w:p w14:paraId="1D1C1E26" w14:textId="07DE7026" w:rsidR="006568E6" w:rsidRPr="00062EAE" w:rsidRDefault="004151B3">
      <w:pPr>
        <w:pStyle w:val="ECEcorps"/>
        <w:rPr>
          <w:color w:val="000000" w:themeColor="text1"/>
        </w:rPr>
      </w:pPr>
      <w:r>
        <w:rPr>
          <w:color w:val="000000" w:themeColor="text1"/>
        </w:rPr>
        <w:t xml:space="preserve">La diffusivité thermique </w:t>
      </w:r>
      <w:r w:rsidR="00C44B80" w:rsidRPr="00062EAE">
        <w:rPr>
          <w:color w:val="000000" w:themeColor="text1"/>
        </w:rPr>
        <w:t xml:space="preserve">caractérise </w:t>
      </w:r>
      <w:r w:rsidR="00152B8F" w:rsidRPr="00062EAE">
        <w:rPr>
          <w:color w:val="000000" w:themeColor="text1"/>
        </w:rPr>
        <w:t>l</w:t>
      </w:r>
      <w:r w:rsidR="00152B8F">
        <w:rPr>
          <w:color w:val="000000" w:themeColor="text1"/>
        </w:rPr>
        <w:t xml:space="preserve">es transferts thermiques </w:t>
      </w:r>
      <w:r w:rsidR="00C44B80" w:rsidRPr="00062EAE">
        <w:rPr>
          <w:color w:val="000000" w:themeColor="text1"/>
        </w:rPr>
        <w:t>dans le matériau.</w:t>
      </w:r>
      <w:r>
        <w:rPr>
          <w:color w:val="000000" w:themeColor="text1"/>
        </w:rPr>
        <w:t xml:space="preserve"> Elle se note </w:t>
      </w:r>
      <m:oMath>
        <m:r>
          <m:rPr>
            <m:nor/>
          </m:rPr>
          <w:rPr>
            <w:rFonts w:ascii="Symbol" w:hAnsi="Symbol"/>
            <w:color w:val="000000" w:themeColor="text1"/>
          </w:rPr>
          <m:t></m:t>
        </m:r>
        <m:r>
          <m:rPr>
            <m:nor/>
          </m:rPr>
          <w:rPr>
            <w:rFonts w:ascii="Cambria Math" w:hAnsi="Symbol"/>
            <w:color w:val="000000" w:themeColor="text1"/>
          </w:rPr>
          <m:t xml:space="preserve">, </m:t>
        </m:r>
      </m:oMath>
      <w:r w:rsidRPr="00062EAE">
        <w:rPr>
          <w:color w:val="000000" w:themeColor="text1"/>
        </w:rPr>
        <w:t>en m</w:t>
      </w:r>
      <w:r w:rsidRPr="00062EAE">
        <w:rPr>
          <w:color w:val="000000" w:themeColor="text1"/>
          <w:vertAlign w:val="superscript"/>
        </w:rPr>
        <w:t>2</w:t>
      </w:r>
      <w:r w:rsidRPr="00062EAE">
        <w:rPr>
          <w:color w:val="000000" w:themeColor="text1"/>
        </w:rPr>
        <w:t>·s</w:t>
      </w:r>
      <w:r w:rsidRPr="00062EAE">
        <w:rPr>
          <w:color w:val="000000" w:themeColor="text1"/>
          <w:vertAlign w:val="superscript"/>
        </w:rPr>
        <w:t>–</w:t>
      </w:r>
      <w:r w:rsidRPr="004151B3">
        <w:rPr>
          <w:color w:val="000000" w:themeColor="text1"/>
          <w:vertAlign w:val="superscript"/>
        </w:rPr>
        <w:t>1</w:t>
      </w:r>
      <w:r>
        <w:rPr>
          <w:color w:val="000000" w:themeColor="text1"/>
        </w:rPr>
        <w:t xml:space="preserve">, et </w:t>
      </w:r>
      <w:r w:rsidRPr="004151B3">
        <w:rPr>
          <w:color w:val="000000" w:themeColor="text1"/>
        </w:rPr>
        <w:t>s’exprime</w:t>
      </w:r>
      <w:r>
        <w:rPr>
          <w:color w:val="000000" w:themeColor="text1"/>
        </w:rPr>
        <w:t xml:space="preserve"> par la relation : </w:t>
      </w:r>
    </w:p>
    <w:p w14:paraId="1D1C1E27" w14:textId="5FDF5819" w:rsidR="006568E6" w:rsidRPr="00062EAE" w:rsidRDefault="00CA3A0A">
      <w:pPr>
        <w:pStyle w:val="ECEcorps"/>
        <w:jc w:val="center"/>
        <w:rPr>
          <w:color w:val="000000" w:themeColor="text1"/>
        </w:rPr>
      </w:pPr>
      <m:oMathPara>
        <m:oMath>
          <m:r>
            <m:rPr>
              <m:nor/>
            </m:rPr>
            <w:rPr>
              <w:rFonts w:ascii="Symbol" w:hAnsi="Symbol"/>
              <w:color w:val="000000" w:themeColor="text1"/>
            </w:rPr>
            <m:t></m:t>
          </m:r>
          <m:r>
            <w:rPr>
              <w:rFonts w:ascii="Cambria Math" w:hAnsi="Cambria Math"/>
              <w:color w:val="000000" w:themeColor="text1"/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rFonts w:ascii="Symbol" w:hAnsi="Symbol"/>
                  <w:iCs/>
                  <w:color w:val="000000" w:themeColor="text1"/>
                </w:rPr>
                <m:t></m:t>
              </m:r>
            </m:num>
            <m:den>
              <m:r>
                <m:rPr>
                  <m:nor/>
                </m:rPr>
                <w:rPr>
                  <w:rFonts w:ascii="Symbol" w:hAnsi="Symbol"/>
                  <w:iCs/>
                  <w:color w:val="000000" w:themeColor="text1"/>
                </w:rPr>
                <m:t></m:t>
              </m:r>
              <m:r>
                <w:rPr>
                  <w:rFonts w:ascii="Cambria Math" w:hAnsi="Cambria Math"/>
                  <w:color w:val="000000" w:themeColor="text1"/>
                </w:rPr>
                <m:t xml:space="preserve">× </m:t>
              </m:r>
              <m:r>
                <m:rPr>
                  <m:nor/>
                </m:rPr>
                <w:rPr>
                  <w:i/>
                  <w:iCs/>
                  <w:color w:val="000000" w:themeColor="text1"/>
                </w:rPr>
                <m:t>c</m:t>
              </m:r>
            </m:den>
          </m:f>
        </m:oMath>
      </m:oMathPara>
    </w:p>
    <w:p w14:paraId="1D1C1E28" w14:textId="77777777" w:rsidR="006568E6" w:rsidRPr="00062EAE" w:rsidRDefault="00C44B80">
      <w:pPr>
        <w:pStyle w:val="ECEcorps"/>
        <w:rPr>
          <w:color w:val="000000" w:themeColor="text1"/>
        </w:rPr>
      </w:pPr>
      <w:r w:rsidRPr="00062EAE">
        <w:rPr>
          <w:color w:val="000000" w:themeColor="text1"/>
        </w:rPr>
        <w:t>avec</w:t>
      </w:r>
    </w:p>
    <w:p w14:paraId="1D1C1E29" w14:textId="27AC8083" w:rsidR="006568E6" w:rsidRPr="00062EAE" w:rsidRDefault="00CA3A0A">
      <w:pPr>
        <w:pStyle w:val="ECEcorps"/>
        <w:numPr>
          <w:ilvl w:val="0"/>
          <w:numId w:val="18"/>
        </w:numPr>
        <w:rPr>
          <w:color w:val="000000" w:themeColor="text1"/>
        </w:rPr>
      </w:pPr>
      <m:oMath>
        <m:r>
          <m:rPr>
            <m:nor/>
          </m:rPr>
          <w:rPr>
            <w:rFonts w:ascii="Symbol" w:hAnsi="Symbol"/>
            <w:iCs/>
            <w:color w:val="000000" w:themeColor="text1"/>
          </w:rPr>
          <m:t></m:t>
        </m:r>
      </m:oMath>
      <w:r w:rsidR="00C44B80" w:rsidRPr="00062EAE">
        <w:rPr>
          <w:color w:val="000000" w:themeColor="text1"/>
        </w:rPr>
        <w:t xml:space="preserve"> la conductivité thermique</w:t>
      </w:r>
      <w:r w:rsidR="00F40FF9" w:rsidRPr="00062EAE">
        <w:rPr>
          <w:color w:val="000000" w:themeColor="text1"/>
        </w:rPr>
        <w:t xml:space="preserve"> du matériau</w:t>
      </w:r>
      <w:r w:rsidR="00C44B80" w:rsidRPr="00062EAE">
        <w:rPr>
          <w:color w:val="000000" w:themeColor="text1"/>
        </w:rPr>
        <w:t xml:space="preserve"> en </w:t>
      </w:r>
      <w:proofErr w:type="spellStart"/>
      <w:r w:rsidR="00C44B80" w:rsidRPr="00062EAE">
        <w:rPr>
          <w:color w:val="000000" w:themeColor="text1"/>
        </w:rPr>
        <w:t>W·m</w:t>
      </w:r>
      <w:proofErr w:type="spellEnd"/>
      <w:r w:rsidR="00C44B80" w:rsidRPr="00062EAE">
        <w:rPr>
          <w:color w:val="000000" w:themeColor="text1"/>
          <w:vertAlign w:val="superscript"/>
        </w:rPr>
        <w:t>–1</w:t>
      </w:r>
      <w:r w:rsidR="00102503" w:rsidRPr="00062EAE">
        <w:rPr>
          <w:color w:val="000000" w:themeColor="text1"/>
        </w:rPr>
        <w:t>·</w:t>
      </w:r>
      <w:r w:rsidR="00812096" w:rsidRPr="00062EAE">
        <w:rPr>
          <w:color w:val="000000" w:themeColor="text1"/>
        </w:rPr>
        <w:t>°C</w:t>
      </w:r>
      <w:r w:rsidR="00C44B80" w:rsidRPr="00062EAE">
        <w:rPr>
          <w:color w:val="000000" w:themeColor="text1"/>
          <w:vertAlign w:val="superscript"/>
        </w:rPr>
        <w:t>–1</w:t>
      </w:r>
      <w:r w:rsidR="00F40FF9" w:rsidRPr="00062EAE">
        <w:rPr>
          <w:color w:val="000000" w:themeColor="text1"/>
        </w:rPr>
        <w:t> ;</w:t>
      </w:r>
    </w:p>
    <w:p w14:paraId="1D1C1E2A" w14:textId="45D38AFB" w:rsidR="006568E6" w:rsidRPr="00062EAE" w:rsidRDefault="00812096">
      <w:pPr>
        <w:pStyle w:val="ECEcorps"/>
        <w:numPr>
          <w:ilvl w:val="0"/>
          <w:numId w:val="18"/>
        </w:numPr>
        <w:rPr>
          <w:color w:val="000000" w:themeColor="text1"/>
        </w:rPr>
      </w:pPr>
      <m:oMath>
        <m:r>
          <m:rPr>
            <m:nor/>
          </m:rPr>
          <w:rPr>
            <w:rFonts w:ascii="Symbol" w:hAnsi="Symbol"/>
            <w:color w:val="000000" w:themeColor="text1"/>
          </w:rPr>
          <m:t></m:t>
        </m:r>
      </m:oMath>
      <w:r w:rsidR="00C44B80" w:rsidRPr="00062EAE">
        <w:rPr>
          <w:color w:val="000000" w:themeColor="text1"/>
        </w:rPr>
        <w:t xml:space="preserve"> la masse volumique </w:t>
      </w:r>
      <w:r w:rsidR="00F40FF9" w:rsidRPr="00062EAE">
        <w:rPr>
          <w:color w:val="000000" w:themeColor="text1"/>
        </w:rPr>
        <w:t xml:space="preserve">du matériau </w:t>
      </w:r>
      <w:r w:rsidR="00C44B80" w:rsidRPr="00062EAE">
        <w:rPr>
          <w:color w:val="000000" w:themeColor="text1"/>
        </w:rPr>
        <w:t xml:space="preserve">en </w:t>
      </w:r>
      <w:proofErr w:type="spellStart"/>
      <w:r w:rsidR="00C44B80" w:rsidRPr="00062EAE">
        <w:rPr>
          <w:color w:val="000000" w:themeColor="text1"/>
        </w:rPr>
        <w:t>kg·m</w:t>
      </w:r>
      <w:proofErr w:type="spellEnd"/>
      <w:r w:rsidR="00C44B80" w:rsidRPr="00062EAE">
        <w:rPr>
          <w:color w:val="000000" w:themeColor="text1"/>
          <w:vertAlign w:val="superscript"/>
        </w:rPr>
        <w:t>–3</w:t>
      </w:r>
      <w:r w:rsidR="00F40FF9" w:rsidRPr="00062EAE">
        <w:rPr>
          <w:color w:val="000000" w:themeColor="text1"/>
        </w:rPr>
        <w:t> ;</w:t>
      </w:r>
    </w:p>
    <w:p w14:paraId="1D1C1E2B" w14:textId="6D65AB1D" w:rsidR="006568E6" w:rsidRPr="00062EAE" w:rsidRDefault="00C44B80">
      <w:pPr>
        <w:pStyle w:val="ECEcorps"/>
        <w:numPr>
          <w:ilvl w:val="0"/>
          <w:numId w:val="18"/>
        </w:numPr>
        <w:rPr>
          <w:color w:val="000000" w:themeColor="text1"/>
        </w:rPr>
      </w:pPr>
      <w:r w:rsidRPr="00062EAE">
        <w:rPr>
          <w:i/>
          <w:iCs/>
          <w:color w:val="000000" w:themeColor="text1"/>
        </w:rPr>
        <w:t>c</w:t>
      </w:r>
      <w:r w:rsidRPr="00062EAE">
        <w:rPr>
          <w:color w:val="000000" w:themeColor="text1"/>
        </w:rPr>
        <w:t xml:space="preserve"> la capacité thermique massique</w:t>
      </w:r>
      <w:r w:rsidR="00F40FF9" w:rsidRPr="00062EAE">
        <w:rPr>
          <w:color w:val="000000" w:themeColor="text1"/>
        </w:rPr>
        <w:t xml:space="preserve"> du matériau</w:t>
      </w:r>
      <w:r w:rsidRPr="00062EAE">
        <w:rPr>
          <w:color w:val="000000" w:themeColor="text1"/>
        </w:rPr>
        <w:t xml:space="preserve"> en </w:t>
      </w:r>
      <w:proofErr w:type="spellStart"/>
      <w:r w:rsidRPr="00062EAE">
        <w:rPr>
          <w:color w:val="000000" w:themeColor="text1"/>
        </w:rPr>
        <w:t>J·kg</w:t>
      </w:r>
      <w:proofErr w:type="spellEnd"/>
      <w:r w:rsidRPr="00062EAE">
        <w:rPr>
          <w:color w:val="000000" w:themeColor="text1"/>
          <w:vertAlign w:val="superscript"/>
        </w:rPr>
        <w:t>–1</w:t>
      </w:r>
      <w:r w:rsidR="00102503" w:rsidRPr="00062EAE">
        <w:rPr>
          <w:color w:val="000000" w:themeColor="text1"/>
        </w:rPr>
        <w:t>·°C</w:t>
      </w:r>
      <w:r w:rsidR="00102503" w:rsidRPr="00062EAE">
        <w:rPr>
          <w:color w:val="000000" w:themeColor="text1"/>
          <w:vertAlign w:val="superscript"/>
        </w:rPr>
        <w:t>–1</w:t>
      </w:r>
      <w:r w:rsidR="00F40FF9" w:rsidRPr="00062EAE">
        <w:rPr>
          <w:color w:val="000000" w:themeColor="text1"/>
        </w:rPr>
        <w:t> ;</w:t>
      </w:r>
    </w:p>
    <w:p w14:paraId="1D1C1E2D" w14:textId="77777777" w:rsidR="006568E6" w:rsidRPr="00062EAE" w:rsidRDefault="006568E6">
      <w:pPr>
        <w:pStyle w:val="ECEcorps"/>
        <w:rPr>
          <w:color w:val="000000" w:themeColor="text1"/>
        </w:rPr>
      </w:pPr>
    </w:p>
    <w:p w14:paraId="1D1C1E2E" w14:textId="69CDC79C" w:rsidR="006568E6" w:rsidRPr="00062EAE" w:rsidRDefault="00C44B80">
      <w:pPr>
        <w:pStyle w:val="ECEcorps"/>
        <w:rPr>
          <w:color w:val="000000" w:themeColor="text1"/>
        </w:rPr>
      </w:pPr>
      <w:r w:rsidRPr="00062EAE">
        <w:rPr>
          <w:color w:val="000000" w:themeColor="text1"/>
        </w:rPr>
        <w:t xml:space="preserve">Afin que le corps de chauffe d’un radiateur à inertie sèche maintienne le plus longtemps possible la température de la surface rayonnante, on cherchera à </w:t>
      </w:r>
      <w:r w:rsidR="0039746A" w:rsidRPr="00062EAE">
        <w:rPr>
          <w:color w:val="000000" w:themeColor="text1"/>
        </w:rPr>
        <w:t xml:space="preserve">utiliser un matériau de </w:t>
      </w:r>
      <w:r w:rsidRPr="00062EAE">
        <w:rPr>
          <w:color w:val="000000" w:themeColor="text1"/>
        </w:rPr>
        <w:t>faible diffusivité thermique.</w:t>
      </w:r>
    </w:p>
    <w:p w14:paraId="1D1C1E2F" w14:textId="77777777" w:rsidR="006568E6" w:rsidRPr="00062EAE" w:rsidRDefault="006568E6">
      <w:pPr>
        <w:pStyle w:val="ECEcorps"/>
        <w:rPr>
          <w:color w:val="000000" w:themeColor="text1"/>
        </w:rPr>
      </w:pPr>
    </w:p>
    <w:p w14:paraId="1D1C1E30" w14:textId="31C9E5E0" w:rsidR="006568E6" w:rsidRPr="00062EAE" w:rsidRDefault="00D83608">
      <w:pPr>
        <w:pStyle w:val="ECEtitre"/>
        <w:rPr>
          <w:color w:val="000000" w:themeColor="text1"/>
          <w:sz w:val="24"/>
          <w:szCs w:val="24"/>
          <w:u w:val="none"/>
        </w:rPr>
      </w:pPr>
      <w:r w:rsidRPr="00062EAE">
        <w:rPr>
          <w:color w:val="000000" w:themeColor="text1"/>
          <w:sz w:val="24"/>
          <w:szCs w:val="24"/>
        </w:rPr>
        <w:t>Protocole de d</w:t>
      </w:r>
      <w:r w:rsidR="00C44B80" w:rsidRPr="00062EAE">
        <w:rPr>
          <w:color w:val="000000" w:themeColor="text1"/>
          <w:sz w:val="24"/>
          <w:szCs w:val="24"/>
        </w:rPr>
        <w:t>étermin</w:t>
      </w:r>
      <w:r w:rsidR="00F40FF9" w:rsidRPr="00062EAE">
        <w:rPr>
          <w:color w:val="000000" w:themeColor="text1"/>
          <w:sz w:val="24"/>
          <w:szCs w:val="24"/>
        </w:rPr>
        <w:t>ation expérimentale de</w:t>
      </w:r>
      <w:r w:rsidR="00C44B80" w:rsidRPr="00062EAE">
        <w:rPr>
          <w:color w:val="000000" w:themeColor="text1"/>
          <w:sz w:val="24"/>
          <w:szCs w:val="24"/>
        </w:rPr>
        <w:t xml:space="preserve"> la capacité thermique massique d’un </w:t>
      </w:r>
      <w:r w:rsidR="0039746A" w:rsidRPr="00062EAE">
        <w:rPr>
          <w:color w:val="000000" w:themeColor="text1"/>
          <w:sz w:val="24"/>
          <w:szCs w:val="24"/>
        </w:rPr>
        <w:t>matériau</w:t>
      </w:r>
    </w:p>
    <w:p w14:paraId="476A0007" w14:textId="5034D904" w:rsidR="005F6695" w:rsidRPr="00062EAE" w:rsidRDefault="005F6695">
      <w:pPr>
        <w:pStyle w:val="ECEcorps"/>
        <w:rPr>
          <w:color w:val="000000" w:themeColor="text1"/>
        </w:rPr>
      </w:pPr>
    </w:p>
    <w:p w14:paraId="0A954434" w14:textId="77777777" w:rsidR="002463D0" w:rsidRPr="00062EAE" w:rsidRDefault="002463D0" w:rsidP="002463D0">
      <w:pPr>
        <w:pStyle w:val="ECEcorps"/>
        <w:numPr>
          <w:ilvl w:val="0"/>
          <w:numId w:val="21"/>
        </w:numPr>
        <w:rPr>
          <w:color w:val="000000" w:themeColor="text1"/>
        </w:rPr>
      </w:pPr>
      <w:r w:rsidRPr="00062EAE">
        <w:rPr>
          <w:color w:val="000000" w:themeColor="text1"/>
        </w:rPr>
        <w:t xml:space="preserve">Peser le solide constitué du matériau à étudier et noter sa masse </w:t>
      </w:r>
      <w:proofErr w:type="spellStart"/>
      <w:r w:rsidRPr="00062EAE">
        <w:rPr>
          <w:i/>
          <w:color w:val="000000" w:themeColor="text1"/>
        </w:rPr>
        <w:t>m</w:t>
      </w:r>
      <w:r w:rsidRPr="00062EAE">
        <w:rPr>
          <w:color w:val="000000" w:themeColor="text1"/>
          <w:vertAlign w:val="subscript"/>
        </w:rPr>
        <w:t>solide</w:t>
      </w:r>
      <w:proofErr w:type="spellEnd"/>
      <w:r w:rsidRPr="00062EAE">
        <w:rPr>
          <w:color w:val="000000" w:themeColor="text1"/>
        </w:rPr>
        <w:t>.</w:t>
      </w:r>
    </w:p>
    <w:p w14:paraId="4800CF35" w14:textId="754D60DD" w:rsidR="002463D0" w:rsidRPr="00062EAE" w:rsidRDefault="002463D0" w:rsidP="002463D0">
      <w:pPr>
        <w:pStyle w:val="ECEcorps"/>
        <w:numPr>
          <w:ilvl w:val="0"/>
          <w:numId w:val="21"/>
        </w:numPr>
        <w:rPr>
          <w:color w:val="000000" w:themeColor="text1"/>
        </w:rPr>
      </w:pPr>
      <w:r w:rsidRPr="00062EAE">
        <w:rPr>
          <w:color w:val="000000" w:themeColor="text1"/>
        </w:rPr>
        <w:t>Immerger le solide dans l’eau chaude fournie pendant 5 min</w:t>
      </w:r>
      <w:r w:rsidR="00FE3188">
        <w:rPr>
          <w:color w:val="000000" w:themeColor="text1"/>
        </w:rPr>
        <w:t>utes</w:t>
      </w:r>
      <w:r w:rsidRPr="00062EAE">
        <w:rPr>
          <w:color w:val="000000" w:themeColor="text1"/>
        </w:rPr>
        <w:t xml:space="preserve"> </w:t>
      </w:r>
      <w:r w:rsidR="00FE3188" w:rsidRPr="00062EAE">
        <w:rPr>
          <w:color w:val="000000" w:themeColor="text1"/>
        </w:rPr>
        <w:t>de manière</w:t>
      </w:r>
      <w:r w:rsidRPr="00062EAE">
        <w:rPr>
          <w:color w:val="000000" w:themeColor="text1"/>
        </w:rPr>
        <w:t xml:space="preserve"> que la température du solide noté</w:t>
      </w:r>
      <w:r w:rsidR="00FE3188">
        <w:rPr>
          <w:color w:val="000000" w:themeColor="text1"/>
        </w:rPr>
        <w:t>e</w:t>
      </w:r>
      <w:r w:rsidRPr="00062EAE">
        <w:rPr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rFonts w:ascii="Cambria Math" w:hAnsi="Symbol"/>
                <w:color w:val="000000" w:themeColor="text1"/>
              </w:rPr>
              <m:t xml:space="preserve"> </m:t>
            </m:r>
            <m:r>
              <m:rPr>
                <m:nor/>
              </m:rPr>
              <w:rPr>
                <w:rFonts w:ascii="Symbol" w:hAnsi="Symbol"/>
                <w:color w:val="000000" w:themeColor="text1"/>
              </w:rPr>
              <m:t></m:t>
            </m:r>
          </m:e>
          <m:sub>
            <m:r>
              <m:rPr>
                <m:nor/>
              </m:rPr>
              <w:rPr>
                <w:color w:val="000000" w:themeColor="text1"/>
              </w:rPr>
              <m:t>solide chaud</m:t>
            </m:r>
          </m:sub>
        </m:sSub>
      </m:oMath>
      <w:r w:rsidRPr="00062EAE">
        <w:rPr>
          <w:color w:val="000000" w:themeColor="text1"/>
        </w:rPr>
        <w:t xml:space="preserve"> atteigne la température de l’eau chaude.</w:t>
      </w:r>
      <w:r w:rsidR="00FE3188">
        <w:rPr>
          <w:color w:val="000000" w:themeColor="text1"/>
        </w:rPr>
        <w:t xml:space="preserve"> Mesurer puis noter la valeur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rFonts w:ascii="Cambria Math" w:hAnsi="Symbol"/>
                <w:color w:val="000000" w:themeColor="text1"/>
              </w:rPr>
              <m:t xml:space="preserve"> </m:t>
            </m:r>
            <m:r>
              <m:rPr>
                <m:nor/>
              </m:rPr>
              <w:rPr>
                <w:rFonts w:ascii="Symbol" w:hAnsi="Symbol"/>
                <w:color w:val="000000" w:themeColor="text1"/>
              </w:rPr>
              <m:t></m:t>
            </m:r>
          </m:e>
          <m:sub>
            <m:r>
              <m:rPr>
                <m:nor/>
              </m:rPr>
              <w:rPr>
                <w:color w:val="000000" w:themeColor="text1"/>
              </w:rPr>
              <m:t>solide chaud</m:t>
            </m:r>
          </m:sub>
        </m:sSub>
      </m:oMath>
      <w:r w:rsidR="00FE3188">
        <w:rPr>
          <w:color w:val="000000" w:themeColor="text1"/>
        </w:rPr>
        <w:t>.</w:t>
      </w:r>
    </w:p>
    <w:p w14:paraId="5D6763FD" w14:textId="7D754692" w:rsidR="005F6695" w:rsidRPr="00062EAE" w:rsidRDefault="002463D0" w:rsidP="005F6695">
      <w:pPr>
        <w:pStyle w:val="ECEcorps"/>
        <w:numPr>
          <w:ilvl w:val="0"/>
          <w:numId w:val="21"/>
        </w:numPr>
        <w:rPr>
          <w:color w:val="000000" w:themeColor="text1"/>
        </w:rPr>
      </w:pPr>
      <w:r w:rsidRPr="00062EAE">
        <w:rPr>
          <w:color w:val="000000" w:themeColor="text1"/>
        </w:rPr>
        <w:t>Pendant ce temps, i</w:t>
      </w:r>
      <w:r w:rsidR="00431BF2" w:rsidRPr="00062EAE">
        <w:rPr>
          <w:color w:val="000000" w:themeColor="text1"/>
        </w:rPr>
        <w:t>ntroduire à</w:t>
      </w:r>
      <w:r w:rsidR="00C44B80" w:rsidRPr="00062EAE">
        <w:rPr>
          <w:color w:val="000000" w:themeColor="text1"/>
        </w:rPr>
        <w:t xml:space="preserve"> l’intérieur d’un calorimètre</w:t>
      </w:r>
      <w:r w:rsidR="00431BF2" w:rsidRPr="00062EAE">
        <w:rPr>
          <w:color w:val="000000" w:themeColor="text1"/>
        </w:rPr>
        <w:t xml:space="preserve"> une masse d’eau froide mesurée précisément</w:t>
      </w:r>
      <w:r w:rsidR="00C44B80" w:rsidRPr="00062EAE">
        <w:rPr>
          <w:color w:val="000000" w:themeColor="text1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i/>
                <w:iCs/>
                <w:color w:val="000000" w:themeColor="text1"/>
              </w:rPr>
              <m:t>m</m:t>
            </m:r>
          </m:e>
          <m:sub>
            <m:r>
              <m:rPr>
                <m:nor/>
              </m:rPr>
              <w:rPr>
                <w:color w:val="000000" w:themeColor="text1"/>
              </w:rPr>
              <m:t>eau</m:t>
            </m:r>
          </m:sub>
        </m:sSub>
      </m:oMath>
      <w:r w:rsidR="00431BF2" w:rsidRPr="00062EAE">
        <w:rPr>
          <w:color w:val="000000" w:themeColor="text1"/>
        </w:rPr>
        <w:t xml:space="preserve">, </w:t>
      </w:r>
      <w:r w:rsidR="0039746A" w:rsidRPr="00062EAE">
        <w:rPr>
          <w:color w:val="000000" w:themeColor="text1"/>
        </w:rPr>
        <w:t>de l’ordre de 250 g</w:t>
      </w:r>
      <w:r w:rsidR="00DD1C01">
        <w:rPr>
          <w:color w:val="000000" w:themeColor="text1"/>
        </w:rPr>
        <w:t xml:space="preserve">. </w:t>
      </w:r>
      <w:r w:rsidR="00FE3188">
        <w:rPr>
          <w:color w:val="000000" w:themeColor="text1"/>
        </w:rPr>
        <w:t>Mesurer puis n</w:t>
      </w:r>
      <w:r w:rsidR="00DD1C01">
        <w:rPr>
          <w:color w:val="000000" w:themeColor="text1"/>
        </w:rPr>
        <w:t xml:space="preserve">oter la température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rFonts w:ascii="Cambria Math" w:hAnsi="Symbol"/>
                <w:color w:val="000000" w:themeColor="text1"/>
              </w:rPr>
              <m:t xml:space="preserve"> </m:t>
            </m:r>
            <m:r>
              <m:rPr>
                <m:nor/>
              </m:rPr>
              <w:rPr>
                <w:rFonts w:ascii="Symbol" w:hAnsi="Symbol"/>
                <w:color w:val="000000" w:themeColor="text1"/>
              </w:rPr>
              <m:t></m:t>
            </m:r>
          </m:e>
          <m:sub>
            <m:r>
              <m:rPr>
                <m:nor/>
              </m:rPr>
              <w:rPr>
                <w:color w:val="000000" w:themeColor="text1"/>
              </w:rPr>
              <m:t>eau froide</m:t>
            </m:r>
          </m:sub>
        </m:sSub>
      </m:oMath>
      <w:r w:rsidR="00DD1C01">
        <w:rPr>
          <w:color w:val="000000" w:themeColor="text1"/>
        </w:rPr>
        <w:t xml:space="preserve"> lorsque l’équilibre thermique est atteint.</w:t>
      </w:r>
    </w:p>
    <w:p w14:paraId="6ABA0F25" w14:textId="7E31996E" w:rsidR="00D83608" w:rsidRPr="00062EAE" w:rsidRDefault="0039746A" w:rsidP="0039746A">
      <w:pPr>
        <w:pStyle w:val="ECEcorps"/>
        <w:numPr>
          <w:ilvl w:val="0"/>
          <w:numId w:val="21"/>
        </w:numPr>
        <w:rPr>
          <w:color w:val="000000" w:themeColor="text1"/>
        </w:rPr>
      </w:pPr>
      <w:r w:rsidRPr="00062EAE">
        <w:rPr>
          <w:color w:val="000000" w:themeColor="text1"/>
        </w:rPr>
        <w:t xml:space="preserve">Sortir le solide de l’eau chaude puis le </w:t>
      </w:r>
      <w:r w:rsidR="009655B0" w:rsidRPr="00062EAE">
        <w:rPr>
          <w:color w:val="000000" w:themeColor="text1"/>
        </w:rPr>
        <w:t xml:space="preserve">plonger </w:t>
      </w:r>
      <w:r w:rsidRPr="00062EAE">
        <w:rPr>
          <w:color w:val="000000" w:themeColor="text1"/>
        </w:rPr>
        <w:t>rapidement</w:t>
      </w:r>
      <w:r w:rsidR="00D83608" w:rsidRPr="00062EAE">
        <w:rPr>
          <w:color w:val="000000" w:themeColor="text1"/>
        </w:rPr>
        <w:t xml:space="preserve"> </w:t>
      </w:r>
      <w:r w:rsidR="00C44B80" w:rsidRPr="00062EAE">
        <w:rPr>
          <w:color w:val="000000" w:themeColor="text1"/>
        </w:rPr>
        <w:t>dans l’eau contenu</w:t>
      </w:r>
      <w:r w:rsidRPr="00062EAE">
        <w:rPr>
          <w:color w:val="000000" w:themeColor="text1"/>
        </w:rPr>
        <w:t>e</w:t>
      </w:r>
      <w:r w:rsidR="00C44B80" w:rsidRPr="00062EAE">
        <w:rPr>
          <w:color w:val="000000" w:themeColor="text1"/>
        </w:rPr>
        <w:t xml:space="preserve"> dans le calorimètre. </w:t>
      </w:r>
    </w:p>
    <w:p w14:paraId="07CFFE1B" w14:textId="7CEB2D88" w:rsidR="00D83608" w:rsidRPr="00062EAE" w:rsidRDefault="00C44B80" w:rsidP="005F6695">
      <w:pPr>
        <w:pStyle w:val="ECEcorps"/>
        <w:numPr>
          <w:ilvl w:val="0"/>
          <w:numId w:val="21"/>
        </w:numPr>
        <w:rPr>
          <w:color w:val="000000" w:themeColor="text1"/>
        </w:rPr>
      </w:pPr>
      <w:r w:rsidRPr="00062EAE">
        <w:rPr>
          <w:color w:val="000000" w:themeColor="text1"/>
        </w:rPr>
        <w:t>Mesurer la température d’équilibre du système</w:t>
      </w:r>
      <w:r w:rsidR="002463D0" w:rsidRPr="00062EAE">
        <w:rPr>
          <w:color w:val="000000" w:themeColor="text1"/>
        </w:rPr>
        <w:t xml:space="preserve"> {eau, solide} contenu dans le calorimètre,</w:t>
      </w:r>
      <w:r w:rsidR="00D83608" w:rsidRPr="00062EAE">
        <w:rPr>
          <w:color w:val="000000" w:themeColor="text1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rFonts w:ascii="Symbol" w:hAnsi="Symbol"/>
                <w:color w:val="000000" w:themeColor="text1"/>
              </w:rPr>
              <m:t></m:t>
            </m:r>
          </m:e>
          <m:sub>
            <m:r>
              <m:rPr>
                <m:nor/>
              </m:rPr>
              <w:rPr>
                <w:color w:val="000000" w:themeColor="text1"/>
              </w:rPr>
              <m:t>équilibre</m:t>
            </m:r>
          </m:sub>
        </m:sSub>
      </m:oMath>
      <w:r w:rsidR="00062EAE" w:rsidRPr="00062EAE">
        <w:rPr>
          <w:color w:val="000000" w:themeColor="text1"/>
        </w:rPr>
        <w:t>.</w:t>
      </w:r>
      <w:r w:rsidR="00894C17">
        <w:rPr>
          <w:color w:val="000000" w:themeColor="text1"/>
        </w:rPr>
        <w:t xml:space="preserve"> La noter.</w:t>
      </w:r>
    </w:p>
    <w:p w14:paraId="7BC49858" w14:textId="77777777" w:rsidR="00D83608" w:rsidRPr="00062EAE" w:rsidRDefault="00D83608" w:rsidP="00D83608">
      <w:pPr>
        <w:pStyle w:val="ECEcorps"/>
        <w:rPr>
          <w:color w:val="000000" w:themeColor="text1"/>
        </w:rPr>
      </w:pPr>
    </w:p>
    <w:p w14:paraId="1D1C1E32" w14:textId="4FD81668" w:rsidR="006568E6" w:rsidRPr="00062EAE" w:rsidRDefault="00D83608" w:rsidP="00D83608">
      <w:pPr>
        <w:pStyle w:val="ECEcorps"/>
        <w:rPr>
          <w:color w:val="000000" w:themeColor="text1"/>
        </w:rPr>
      </w:pPr>
      <w:r w:rsidRPr="00062EAE">
        <w:rPr>
          <w:color w:val="000000" w:themeColor="text1"/>
        </w:rPr>
        <w:t>La capa</w:t>
      </w:r>
      <w:r w:rsidR="0039746A" w:rsidRPr="00062EAE">
        <w:rPr>
          <w:color w:val="000000" w:themeColor="text1"/>
        </w:rPr>
        <w:t>cité</w:t>
      </w:r>
      <w:r w:rsidRPr="00062EAE">
        <w:rPr>
          <w:color w:val="000000" w:themeColor="text1"/>
        </w:rPr>
        <w:t xml:space="preserve"> therm</w:t>
      </w:r>
      <w:r w:rsidR="0039746A" w:rsidRPr="00062EAE">
        <w:rPr>
          <w:color w:val="000000" w:themeColor="text1"/>
        </w:rPr>
        <w:t xml:space="preserve">ique massique </w:t>
      </w:r>
      <w:r w:rsidRPr="00062EAE">
        <w:rPr>
          <w:color w:val="000000" w:themeColor="text1"/>
        </w:rPr>
        <w:t xml:space="preserve">se calcule à l’aide de la relation suivante : </w:t>
      </w:r>
    </w:p>
    <w:p w14:paraId="1D1C1E33" w14:textId="17F755B9" w:rsidR="006568E6" w:rsidRPr="00062EAE" w:rsidRDefault="00000000">
      <w:pPr>
        <w:pStyle w:val="ECEcorps"/>
        <w:rPr>
          <w:color w:val="000000" w:themeColor="text1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sSubPr>
            <m:e>
              <m:r>
                <m:rPr>
                  <m:nor/>
                </m:rPr>
                <w:rPr>
                  <w:i/>
                  <w:iCs/>
                  <w:color w:val="000000" w:themeColor="text1"/>
                </w:rPr>
                <m:t>c</m:t>
              </m:r>
            </m:e>
            <m:sub>
              <m:r>
                <m:rPr>
                  <m:nor/>
                </m:rPr>
                <w:rPr>
                  <w:color w:val="000000" w:themeColor="text1"/>
                </w:rPr>
                <m:t>solide</m:t>
              </m:r>
            </m:sub>
          </m:sSub>
          <m:r>
            <m:rPr>
              <m:nor/>
            </m:rPr>
            <w:rPr>
              <w:rFonts w:ascii="Cambria Math"/>
              <w:color w:val="000000" w:themeColor="text1"/>
            </w:rPr>
            <m:t xml:space="preserve"> </m:t>
          </m:r>
          <m:r>
            <m:rPr>
              <m:nor/>
            </m:rPr>
            <w:rPr>
              <w:color w:val="000000" w:themeColor="text1"/>
            </w:rPr>
            <m:t>=</m:t>
          </m:r>
          <m:r>
            <m:rPr>
              <m:nor/>
            </m:rPr>
            <w:rPr>
              <w:rFonts w:ascii="Cambria Math"/>
              <w:color w:val="000000" w:themeColor="text1"/>
            </w:rPr>
            <m:t xml:space="preserve"> </m:t>
          </m:r>
          <m:r>
            <w:rPr>
              <w:rFonts w:ascii="Cambria Math" w:hAnsi="Cambria Math"/>
              <w:color w:val="000000" w:themeColor="text1"/>
            </w:rPr>
            <m:t xml:space="preserve"> </m:t>
          </m:r>
          <m:f>
            <m:fPr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fPr>
            <m:num>
              <m:r>
                <m:rPr>
                  <m:nor/>
                </m:rPr>
                <w:rPr>
                  <w:color w:val="000000" w:themeColor="text1"/>
                </w:rPr>
                <m:t>–</m:t>
              </m:r>
              <m:r>
                <m:rPr>
                  <m:nor/>
                </m:rPr>
                <w:rPr>
                  <w:rFonts w:ascii="Cambria Math"/>
                  <w:color w:val="000000" w:themeColor="text1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eau</m:t>
                  </m:r>
                </m:sub>
              </m:sSub>
              <m:r>
                <m:rPr>
                  <m:nor/>
                </m:rPr>
                <w:rPr>
                  <w:rFonts w:ascii="Cambria Math"/>
                  <w:color w:val="000000" w:themeColor="text1"/>
                </w:rPr>
                <m:t xml:space="preserve"> </m:t>
              </m:r>
              <m:r>
                <m:rPr>
                  <m:nor/>
                </m:rPr>
                <w:rPr>
                  <w:color w:val="000000" w:themeColor="text1"/>
                </w:rPr>
                <m:t>×</m:t>
              </m:r>
              <m:r>
                <m:rPr>
                  <m:nor/>
                </m:rPr>
                <w:rPr>
                  <w:rFonts w:ascii="Cambria Math"/>
                  <w:color w:val="000000" w:themeColor="text1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eau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w:bookmarkStart w:id="5" w:name="_Hlk210722302"/>
                      <m:r>
                        <m:rPr>
                          <m:nor/>
                        </m:rPr>
                        <w:rPr>
                          <w:rFonts w:ascii="Symbol" w:hAnsi="Symbol"/>
                          <w:color w:val="000000" w:themeColor="text1"/>
                        </w:rPr>
                        <m:t></m:t>
                      </m:r>
                      <w:bookmarkEnd w:id="5"/>
                    </m:e>
                    <m:sub>
                      <m:r>
                        <m:rPr>
                          <m:nor/>
                        </m:rPr>
                        <w:rPr>
                          <w:color w:val="000000" w:themeColor="text1"/>
                        </w:rPr>
                        <m:t>équilibre</m:t>
                      </m:r>
                      <m:r>
                        <m:rPr>
                          <m:nor/>
                        </m:rPr>
                        <w:rPr>
                          <w:rFonts w:ascii="Cambria Math"/>
                          <w:color w:val="000000" w:themeColor="text1"/>
                        </w:rPr>
                        <m:t xml:space="preserve"> </m:t>
                      </m:r>
                    </m:sub>
                  </m:sSub>
                  <m:r>
                    <m:rPr>
                      <m:nor/>
                    </m:rPr>
                    <w:rPr>
                      <w:color w:val="000000" w:themeColor="text1"/>
                    </w:rPr>
                    <m:t>–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m:rPr>
                          <m:nor/>
                        </m:rPr>
                        <w:rPr>
                          <w:rFonts w:ascii="Cambria Math" w:hAnsi="Symbol"/>
                          <w:color w:val="000000" w:themeColor="text1"/>
                        </w:rPr>
                        <m:t xml:space="preserve"> </m:t>
                      </m:r>
                      <m:r>
                        <m:rPr>
                          <m:nor/>
                        </m:rPr>
                        <w:rPr>
                          <w:rFonts w:ascii="Symbol" w:hAnsi="Symbol"/>
                          <w:color w:val="000000" w:themeColor="text1"/>
                        </w:rPr>
                        <m:t></m:t>
                      </m:r>
                    </m:e>
                    <m:sub>
                      <m:r>
                        <m:rPr>
                          <m:nor/>
                        </m:rPr>
                        <w:rPr>
                          <w:color w:val="000000" w:themeColor="text1"/>
                        </w:rPr>
                        <m:t>eau froide</m:t>
                      </m:r>
                    </m:sub>
                  </m:sSub>
                </m:e>
              </m:d>
              <m:r>
                <w:rPr>
                  <w:rFonts w:ascii="Cambria Math" w:hAnsi="Cambria Math"/>
                  <w:color w:val="000000" w:themeColor="text1"/>
                </w:rPr>
                <m:t xml:space="preserve"> </m:t>
              </m:r>
              <m:r>
                <m:rPr>
                  <m:nor/>
                </m:rPr>
                <w:rPr>
                  <w:color w:val="000000" w:themeColor="text1"/>
                </w:rPr>
                <m:t>–</m:t>
              </m:r>
              <m:r>
                <m:rPr>
                  <m:nor/>
                </m:rPr>
                <w:rPr>
                  <w:rFonts w:ascii="Cambria Math"/>
                  <w:color w:val="000000" w:themeColor="text1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calorimètre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×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color w:val="000000" w:themeColor="text1"/>
                    </w:rPr>
                    <m:t>(</m:t>
                  </m:r>
                  <m:r>
                    <m:rPr>
                      <m:nor/>
                    </m:rPr>
                    <w:rPr>
                      <w:rFonts w:ascii="Symbol" w:hAnsi="Symbol"/>
                      <w:color w:val="000000" w:themeColor="text1"/>
                    </w:rPr>
                    <m:t>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équilibre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 xml:space="preserve"> </m:t>
              </m:r>
              <m:r>
                <m:rPr>
                  <m:nor/>
                </m:rPr>
                <w:rPr>
                  <w:color w:val="000000" w:themeColor="text1"/>
                </w:rPr>
                <m:t>–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 w:hAnsi="Symbol"/>
                      <w:color w:val="000000" w:themeColor="text1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Symbol" w:hAnsi="Symbol"/>
                      <w:color w:val="000000" w:themeColor="text1"/>
                    </w:rPr>
                    <m:t>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eau froide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)</m:t>
              </m:r>
            </m:num>
            <m:den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iCs/>
                      <w:color w:val="000000" w:themeColor="text1"/>
                    </w:rPr>
                    <m:t>m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solide</m:t>
                  </m:r>
                </m:sub>
              </m:sSub>
              <m:r>
                <m:rPr>
                  <m:nor/>
                </m:rPr>
                <w:rPr>
                  <w:color w:val="000000" w:themeColor="text1"/>
                </w:rPr>
                <m:t>×(</m:t>
              </m:r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Symbol" w:hAnsi="Symbol"/>
                      <w:color w:val="000000" w:themeColor="text1"/>
                    </w:rPr>
                    <m:t>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équilibre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 xml:space="preserve"> </m:t>
              </m:r>
              <m:r>
                <m:rPr>
                  <m:nor/>
                </m:rPr>
                <w:rPr>
                  <w:color w:val="000000" w:themeColor="text1"/>
                </w:rPr>
                <m:t>–</m:t>
              </m:r>
              <w:bookmarkStart w:id="6" w:name="_Hlk210722703"/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 w:hAnsi="Symbol"/>
                      <w:color w:val="000000" w:themeColor="text1"/>
                    </w:rPr>
                    <m:t xml:space="preserve"> </m:t>
                  </m:r>
                  <m:r>
                    <m:rPr>
                      <m:nor/>
                    </m:rPr>
                    <w:rPr>
                      <w:rFonts w:ascii="Symbol" w:hAnsi="Symbol"/>
                      <w:color w:val="000000" w:themeColor="text1"/>
                    </w:rPr>
                    <m:t></m:t>
                  </m:r>
                </m:e>
                <m:sub>
                  <m:r>
                    <m:rPr>
                      <m:nor/>
                    </m:rPr>
                    <w:rPr>
                      <w:color w:val="000000" w:themeColor="text1"/>
                    </w:rPr>
                    <m:t>solide chaud</m:t>
                  </m:r>
                </m:sub>
              </m:sSub>
              <w:bookmarkEnd w:id="6"/>
              <m:r>
                <m:rPr>
                  <m:nor/>
                </m:rPr>
                <w:rPr>
                  <w:color w:val="000000" w:themeColor="text1"/>
                </w:rPr>
                <m:t>)</m:t>
              </m:r>
            </m:den>
          </m:f>
        </m:oMath>
      </m:oMathPara>
    </w:p>
    <w:p w14:paraId="1D1C1E34" w14:textId="77777777" w:rsidR="006568E6" w:rsidRPr="00062EAE" w:rsidRDefault="00C44B80">
      <w:pPr>
        <w:pStyle w:val="ECEcorps"/>
        <w:rPr>
          <w:color w:val="000000" w:themeColor="text1"/>
        </w:rPr>
      </w:pPr>
      <w:r w:rsidRPr="00062EAE">
        <w:rPr>
          <w:color w:val="000000" w:themeColor="text1"/>
        </w:rPr>
        <w:t>avec :</w:t>
      </w:r>
    </w:p>
    <w:p w14:paraId="1D1C1E35" w14:textId="68541967" w:rsidR="006568E6" w:rsidRDefault="00C44B80">
      <w:pPr>
        <w:pStyle w:val="ECEcorps"/>
        <w:numPr>
          <w:ilvl w:val="0"/>
          <w:numId w:val="19"/>
        </w:numPr>
      </w:pPr>
      <w:r>
        <w:t xml:space="preserve">les masses </w:t>
      </w:r>
      <w:r w:rsidR="00D83608" w:rsidRPr="00916C3B">
        <w:rPr>
          <w:color w:val="000000" w:themeColor="text1"/>
        </w:rPr>
        <w:t xml:space="preserve">exprimées </w:t>
      </w:r>
      <w:r>
        <w:t xml:space="preserve">en </w:t>
      </w:r>
      <w:r w:rsidR="00E36460">
        <w:t xml:space="preserve">kg </w:t>
      </w:r>
      <w:r w:rsidR="00E36460" w:rsidRPr="00E36460">
        <w:rPr>
          <w:color w:val="000000" w:themeColor="text1"/>
        </w:rPr>
        <w:t>;</w:t>
      </w:r>
    </w:p>
    <w:p w14:paraId="1D1C1E36" w14:textId="6B3AB73E" w:rsidR="006568E6" w:rsidRDefault="00C44B80">
      <w:pPr>
        <w:pStyle w:val="ECEcorps"/>
        <w:numPr>
          <w:ilvl w:val="0"/>
          <w:numId w:val="19"/>
        </w:numPr>
      </w:pPr>
      <w:r>
        <w:t>les températures en °C</w:t>
      </w:r>
      <w:r w:rsidR="005F6695" w:rsidRPr="00F40FF9">
        <w:rPr>
          <w:color w:val="0070C0"/>
        </w:rPr>
        <w:t> </w:t>
      </w:r>
      <w:r w:rsidR="005F6695" w:rsidRPr="00DD1C01">
        <w:rPr>
          <w:color w:val="000000" w:themeColor="text1"/>
        </w:rPr>
        <w:t>;</w:t>
      </w:r>
    </w:p>
    <w:p w14:paraId="1D1C1E37" w14:textId="0D149A79" w:rsidR="006568E6" w:rsidRDefault="00C44B80">
      <w:pPr>
        <w:pStyle w:val="ECEcorps"/>
        <w:numPr>
          <w:ilvl w:val="0"/>
          <w:numId w:val="19"/>
        </w:numPr>
      </w:pPr>
      <w:r>
        <w:t>les capacités thermique</w:t>
      </w:r>
      <w:r w:rsidR="002111A3">
        <w:t>s</w:t>
      </w:r>
      <w:r>
        <w:t xml:space="preserve"> massique</w:t>
      </w:r>
      <w:r w:rsidR="002111A3">
        <w:t xml:space="preserve">s </w:t>
      </w:r>
      <w:r>
        <w:t xml:space="preserve">en </w:t>
      </w:r>
      <w:proofErr w:type="spellStart"/>
      <w:r>
        <w:t>J·kg</w:t>
      </w:r>
      <w:proofErr w:type="spellEnd"/>
      <w:r>
        <w:rPr>
          <w:vertAlign w:val="superscript"/>
        </w:rPr>
        <w:t>–1</w:t>
      </w:r>
      <w:r w:rsidR="002111A3">
        <w:t>·°C</w:t>
      </w:r>
      <w:r w:rsidR="002111A3">
        <w:rPr>
          <w:vertAlign w:val="superscript"/>
        </w:rPr>
        <w:t>–1</w:t>
      </w:r>
      <w:r w:rsidR="005F6695">
        <w:rPr>
          <w:vertAlign w:val="superscript"/>
        </w:rPr>
        <w:t xml:space="preserve"> </w:t>
      </w:r>
      <w:r>
        <w:t>et la capacité thermique du calorimètre en J</w:t>
      </w:r>
      <w:r w:rsidR="002111A3">
        <w:t>·°C</w:t>
      </w:r>
      <w:r w:rsidR="002111A3">
        <w:rPr>
          <w:vertAlign w:val="superscript"/>
        </w:rPr>
        <w:t>–1</w:t>
      </w:r>
      <w:r w:rsidR="005F6695">
        <w:rPr>
          <w:color w:val="0070C0"/>
        </w:rPr>
        <w:t>.</w:t>
      </w:r>
    </w:p>
    <w:p w14:paraId="1D1C1E38" w14:textId="77777777" w:rsidR="006568E6" w:rsidRDefault="006568E6">
      <w:pPr>
        <w:pStyle w:val="ECEcorps"/>
      </w:pPr>
    </w:p>
    <w:p w14:paraId="1D1C1E39" w14:textId="77777777" w:rsidR="006568E6" w:rsidRDefault="00C44B8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Données</w:t>
      </w:r>
    </w:p>
    <w:p w14:paraId="1D1C1E3A" w14:textId="294E47CC" w:rsidR="006568E6" w:rsidRDefault="00C44B80">
      <w:pPr>
        <w:pStyle w:val="ECEcorps"/>
        <w:numPr>
          <w:ilvl w:val="0"/>
          <w:numId w:val="20"/>
        </w:numPr>
      </w:pPr>
      <w:r>
        <w:t xml:space="preserve">Capacité thermique massique de l’eau : </w:t>
      </w:r>
      <w:proofErr w:type="spellStart"/>
      <w:r w:rsidRPr="00CE1276">
        <w:rPr>
          <w:i/>
          <w:iCs/>
        </w:rPr>
        <w:t>c</w:t>
      </w:r>
      <w:r>
        <w:rPr>
          <w:vertAlign w:val="subscript"/>
        </w:rPr>
        <w:t>eau</w:t>
      </w:r>
      <w:proofErr w:type="spellEnd"/>
      <w:r>
        <w:t xml:space="preserve"> = 4185 </w:t>
      </w:r>
      <w:proofErr w:type="spellStart"/>
      <w:r>
        <w:t>J·kg</w:t>
      </w:r>
      <w:proofErr w:type="spellEnd"/>
      <w:r>
        <w:rPr>
          <w:vertAlign w:val="superscript"/>
        </w:rPr>
        <w:t>–1</w:t>
      </w:r>
      <w:r w:rsidR="002111A3">
        <w:t>·°C</w:t>
      </w:r>
      <w:r w:rsidR="002111A3">
        <w:rPr>
          <w:vertAlign w:val="superscript"/>
        </w:rPr>
        <w:t>–1</w:t>
      </w:r>
    </w:p>
    <w:p w14:paraId="1D1C1E3B" w14:textId="370B6C49" w:rsidR="006568E6" w:rsidRDefault="00C44B80">
      <w:pPr>
        <w:pStyle w:val="ECEcorps"/>
        <w:numPr>
          <w:ilvl w:val="0"/>
          <w:numId w:val="20"/>
        </w:numPr>
      </w:pPr>
      <w:r>
        <w:t>Capacité thermique du calorimètre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Cambria Math"/>
                <w:i/>
                <w:iCs/>
              </w:rPr>
              <m:t xml:space="preserve"> </m:t>
            </m:r>
            <m:r>
              <m:rPr>
                <m:nor/>
              </m:rPr>
              <w:rPr>
                <w:i/>
                <w:iCs/>
              </w:rPr>
              <m:t>C</m:t>
            </m:r>
          </m:e>
          <m:sub>
            <m:r>
              <m:rPr>
                <m:nor/>
              </m:rPr>
              <m:t>calorimètre</m:t>
            </m:r>
          </m:sub>
        </m:sSub>
      </m:oMath>
      <w:r>
        <w:t>, notée sur le calorimètre</w:t>
      </w:r>
    </w:p>
    <w:p w14:paraId="1D1C1E3D" w14:textId="37D3FB40" w:rsidR="006568E6" w:rsidRPr="00916C3B" w:rsidRDefault="00C44B80" w:rsidP="00916C3B">
      <w:pPr>
        <w:pStyle w:val="ECEcorps"/>
        <w:numPr>
          <w:ilvl w:val="0"/>
          <w:numId w:val="20"/>
        </w:numPr>
        <w:spacing w:line="240" w:lineRule="auto"/>
        <w:jc w:val="left"/>
        <w:rPr>
          <w:b/>
          <w:sz w:val="24"/>
          <w:szCs w:val="24"/>
          <w:u w:val="single"/>
        </w:rPr>
      </w:pPr>
      <w:r>
        <w:t xml:space="preserve">Conversion : 1 mL = </w:t>
      </w:r>
      <w:r w:rsidR="002111A3">
        <w:t xml:space="preserve">1 </w:t>
      </w:r>
      <w:r w:rsidR="00E84453">
        <w:t>×</w:t>
      </w:r>
      <w:r w:rsidR="002111A3">
        <w:t xml:space="preserve"> </w:t>
      </w:r>
      <w:r>
        <w:t>10</w:t>
      </w:r>
      <w:r w:rsidRPr="00916C3B">
        <w:rPr>
          <w:vertAlign w:val="superscript"/>
        </w:rPr>
        <w:t>–6</w:t>
      </w:r>
      <w:r>
        <w:t xml:space="preserve"> m</w:t>
      </w:r>
      <w:r w:rsidRPr="00916C3B">
        <w:rPr>
          <w:vertAlign w:val="superscript"/>
        </w:rPr>
        <w:t>3</w:t>
      </w:r>
      <w:r w:rsidRPr="00916C3B">
        <w:rPr>
          <w:sz w:val="24"/>
          <w:szCs w:val="24"/>
        </w:rPr>
        <w:br w:type="page" w:clear="all"/>
      </w:r>
    </w:p>
    <w:p w14:paraId="1D1C1E3E" w14:textId="77777777" w:rsidR="006568E6" w:rsidRDefault="00C44B80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1D1C1E3F" w14:textId="77777777" w:rsidR="006568E6" w:rsidRDefault="006568E6">
      <w:pPr>
        <w:pStyle w:val="ECEcorps"/>
      </w:pPr>
    </w:p>
    <w:p w14:paraId="1D1C1E40" w14:textId="77777777" w:rsidR="006568E6" w:rsidRDefault="00C44B80">
      <w:pPr>
        <w:pStyle w:val="ECEpartie"/>
        <w:numPr>
          <w:ilvl w:val="0"/>
          <w:numId w:val="6"/>
        </w:numPr>
        <w:rPr>
          <w:b w:val="0"/>
        </w:rPr>
      </w:pPr>
      <w:bookmarkStart w:id="7" w:name="_Toc482638814"/>
      <w:bookmarkStart w:id="8" w:name="_Toc500182691"/>
      <w:r>
        <w:t xml:space="preserve">Masse volumique de l’acier </w:t>
      </w:r>
      <w:r>
        <w:rPr>
          <w:b w:val="0"/>
        </w:rPr>
        <w:t>(20 minutes conseillées)</w:t>
      </w:r>
    </w:p>
    <w:p w14:paraId="4F9D02CB" w14:textId="77777777" w:rsidR="003D0A8A" w:rsidRPr="003D0A8A" w:rsidRDefault="003D0A8A" w:rsidP="003D0A8A">
      <w:pPr>
        <w:pStyle w:val="ECEcorps"/>
      </w:pPr>
    </w:p>
    <w:p w14:paraId="1D1C1E41" w14:textId="001542D8" w:rsidR="006568E6" w:rsidRPr="00916C3B" w:rsidRDefault="00916C3B">
      <w:pPr>
        <w:pStyle w:val="ECEcorps"/>
        <w:numPr>
          <w:ilvl w:val="1"/>
          <w:numId w:val="6"/>
        </w:numPr>
        <w:rPr>
          <w:color w:val="000000" w:themeColor="text1"/>
        </w:rPr>
      </w:pPr>
      <w:r>
        <w:rPr>
          <w:color w:val="000000" w:themeColor="text1"/>
        </w:rPr>
        <w:t xml:space="preserve">À l’aide du matériel </w:t>
      </w:r>
      <w:r w:rsidR="00091018">
        <w:rPr>
          <w:color w:val="000000" w:themeColor="text1"/>
        </w:rPr>
        <w:t>disponible</w:t>
      </w:r>
      <w:r>
        <w:rPr>
          <w:color w:val="000000" w:themeColor="text1"/>
        </w:rPr>
        <w:t>, p</w:t>
      </w:r>
      <w:r w:rsidR="00C44B80" w:rsidRPr="00916C3B">
        <w:rPr>
          <w:color w:val="000000" w:themeColor="text1"/>
        </w:rPr>
        <w:t>roposer un protocole expérimental permettant de déterminer la masse volumique d</w:t>
      </w:r>
      <w:r w:rsidRPr="00916C3B">
        <w:rPr>
          <w:color w:val="000000" w:themeColor="text1"/>
        </w:rPr>
        <w:t>e l’acier</w:t>
      </w:r>
      <w:r w:rsidR="00C44B80" w:rsidRPr="00916C3B">
        <w:rPr>
          <w:color w:val="000000" w:themeColor="text1"/>
        </w:rPr>
        <w:t xml:space="preserve"> </w:t>
      </w:r>
      <w:r w:rsidR="005F6695" w:rsidRPr="00916C3B">
        <w:rPr>
          <w:color w:val="000000" w:themeColor="text1"/>
        </w:rPr>
        <w:t xml:space="preserve">constituant le solide </w:t>
      </w:r>
      <w:r w:rsidR="00C44B80" w:rsidRPr="00916C3B">
        <w:rPr>
          <w:color w:val="000000" w:themeColor="text1"/>
        </w:rPr>
        <w:t>à disposition.</w:t>
      </w:r>
    </w:p>
    <w:p w14:paraId="1D1C1E42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3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4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5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6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7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0E0E939A" w14:textId="77777777" w:rsidR="00EF22C0" w:rsidRDefault="00EF22C0">
      <w:pPr>
        <w:pStyle w:val="ECErponse"/>
        <w:rPr>
          <w:color w:val="000000" w:themeColor="text1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F22C0" w14:paraId="3AFD6DA0" w14:textId="77777777" w:rsidTr="000941B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2EA542DA" w14:textId="77777777" w:rsidR="00EF22C0" w:rsidRDefault="00EF22C0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15027B24" w14:textId="0EEFCD3D" w:rsidR="00EF22C0" w:rsidRDefault="00EF22C0" w:rsidP="000941B7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1B3AD4AB" w14:textId="77777777" w:rsidR="00EF22C0" w:rsidRDefault="00EF22C0" w:rsidP="000941B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F22C0" w14:paraId="6BBEB817" w14:textId="77777777" w:rsidTr="000941B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763743C" w14:textId="77777777" w:rsidR="00EF22C0" w:rsidRDefault="00EF22C0" w:rsidP="000941B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D6EE4DC" w14:textId="7B9B43BC" w:rsidR="00EF22C0" w:rsidRPr="00F0267D" w:rsidRDefault="00EF22C0" w:rsidP="000941B7">
            <w:pPr>
              <w:pStyle w:val="ECEappel"/>
              <w:framePr w:hSpace="0" w:wrap="auto" w:vAnchor="margin" w:hAnchor="text" w:xAlign="left" w:yAlign="inline"/>
            </w:pPr>
            <w:r>
              <w:t>Appeler le professeur pour lui présenter votre protocole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4E9534" w14:textId="77777777" w:rsidR="00EF22C0" w:rsidRDefault="00EF22C0" w:rsidP="000941B7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D1C1E48" w14:textId="77777777" w:rsidR="006568E6" w:rsidRDefault="006568E6">
      <w:pPr>
        <w:pStyle w:val="ECEcorps"/>
      </w:pPr>
    </w:p>
    <w:p w14:paraId="1D1C1E49" w14:textId="2A16BCD6" w:rsidR="006568E6" w:rsidRDefault="00C44B80">
      <w:pPr>
        <w:pStyle w:val="ECEcorps"/>
        <w:numPr>
          <w:ilvl w:val="1"/>
          <w:numId w:val="6"/>
        </w:numPr>
      </w:pPr>
      <w:r>
        <w:t xml:space="preserve"> Mettre en œuvre la démarche expérimentale puis noter les valeurs expérimentales obtenues</w:t>
      </w:r>
      <w:r w:rsidR="00916C3B">
        <w:t xml:space="preserve"> et déterminer la valeur de la masse volumique de l’acier</w:t>
      </w:r>
      <w:r>
        <w:t xml:space="preserve">. </w:t>
      </w:r>
    </w:p>
    <w:p w14:paraId="1D1C1E4A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B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C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D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E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4F" w14:textId="77777777" w:rsidR="006568E6" w:rsidRDefault="006568E6">
      <w:pPr>
        <w:pStyle w:val="ECErponse"/>
        <w:rPr>
          <w:color w:val="000000" w:themeColor="text1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568E6" w14:paraId="1D1C1E53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1D1C1E50" w14:textId="77777777" w:rsidR="006568E6" w:rsidRDefault="006568E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1D1C1E51" w14:textId="3CAE7D45" w:rsidR="006568E6" w:rsidRDefault="00C44B80">
            <w:pPr>
              <w:pStyle w:val="ECEappel"/>
              <w:framePr w:wrap="around"/>
            </w:pPr>
            <w:r>
              <w:t>APPEL n°</w:t>
            </w:r>
            <w:r w:rsidR="00EF22C0">
              <w:t>2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1D1C1E52" w14:textId="77777777" w:rsidR="006568E6" w:rsidRDefault="006568E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568E6" w14:paraId="1D1C1E58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1C1E54" w14:textId="77777777" w:rsidR="006568E6" w:rsidRDefault="00C44B8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D1C1E55" w14:textId="2637809F" w:rsidR="006568E6" w:rsidRDefault="00C44B80">
            <w:pPr>
              <w:pStyle w:val="ECEappel"/>
              <w:framePr w:wrap="around"/>
            </w:pPr>
            <w:r>
              <w:t>Appeler le professeur pour lui présenter le résultat expérimental</w:t>
            </w:r>
            <w:r w:rsidR="00916C3B">
              <w:t xml:space="preserve"> et obtenir l’eau</w:t>
            </w:r>
            <w:r w:rsidR="002463D0">
              <w:t xml:space="preserve"> chaude</w:t>
            </w:r>
            <w:r w:rsidR="00916C3B">
              <w:t xml:space="preserve"> nécessaire dans la partie 2</w:t>
            </w:r>
          </w:p>
          <w:p w14:paraId="1D1C1E56" w14:textId="77777777" w:rsidR="006568E6" w:rsidRDefault="00C44B80">
            <w:pPr>
              <w:pStyle w:val="ECEappel"/>
              <w:framePr w:wrap="around"/>
              <w:rPr>
                <w:bCs/>
                <w:szCs w:val="22"/>
              </w:rPr>
            </w:pPr>
            <w:r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D1C1E57" w14:textId="77777777" w:rsidR="006568E6" w:rsidRDefault="00C44B80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1D1C1E59" w14:textId="78BE1F54" w:rsidR="006568E6" w:rsidRDefault="006568E6">
      <w:pPr>
        <w:pStyle w:val="ECEcorps"/>
      </w:pPr>
    </w:p>
    <w:p w14:paraId="30C4BF7F" w14:textId="77777777" w:rsidR="002463D0" w:rsidRDefault="002463D0">
      <w:pPr>
        <w:pStyle w:val="ECEcorps"/>
      </w:pPr>
    </w:p>
    <w:p w14:paraId="1D1C1E5A" w14:textId="77777777" w:rsidR="006568E6" w:rsidRDefault="00C44B80">
      <w:pPr>
        <w:pStyle w:val="ECEpartie"/>
        <w:numPr>
          <w:ilvl w:val="0"/>
          <w:numId w:val="6"/>
        </w:numPr>
      </w:pPr>
      <w:r>
        <w:t xml:space="preserve">Capacité thermique massique de l’acier </w:t>
      </w:r>
      <w:r>
        <w:rPr>
          <w:b w:val="0"/>
          <w:bCs/>
        </w:rPr>
        <w:t>(25 minutes conseillées)</w:t>
      </w:r>
      <w:bookmarkEnd w:id="7"/>
      <w:bookmarkEnd w:id="8"/>
    </w:p>
    <w:p w14:paraId="1D1C1E5B" w14:textId="77777777" w:rsidR="006568E6" w:rsidRDefault="006568E6">
      <w:pPr>
        <w:pStyle w:val="ECEcorps"/>
      </w:pPr>
    </w:p>
    <w:p w14:paraId="7BBB95EE" w14:textId="5EF9C9AB" w:rsidR="00F0267D" w:rsidRPr="00DD1C01" w:rsidRDefault="00BA720C" w:rsidP="00DD1C01">
      <w:pPr>
        <w:pStyle w:val="ECEcorps"/>
        <w:numPr>
          <w:ilvl w:val="1"/>
          <w:numId w:val="6"/>
        </w:numPr>
        <w:rPr>
          <w:color w:val="000000" w:themeColor="text1"/>
        </w:rPr>
      </w:pPr>
      <w:r>
        <w:t xml:space="preserve">Mettre en </w:t>
      </w:r>
      <w:r w:rsidR="00DD1C01">
        <w:t>œuvre</w:t>
      </w:r>
      <w:r w:rsidR="00916C3B">
        <w:t xml:space="preserve"> le </w:t>
      </w:r>
      <w:r w:rsidR="00C44B80">
        <w:t>protocole expérimental permettant de déterminer la capacité thermique massique de l’acier</w:t>
      </w:r>
      <w:r w:rsidR="00916C3B">
        <w:t xml:space="preserve"> à l’aide du solide en acier fourni</w:t>
      </w:r>
      <w:r w:rsidR="00C44B80">
        <w:t xml:space="preserve">. </w:t>
      </w:r>
    </w:p>
    <w:p w14:paraId="3BE1B88D" w14:textId="77777777" w:rsidR="002463D0" w:rsidRDefault="002463D0">
      <w:pPr>
        <w:rPr>
          <w:b/>
          <w:bCs/>
          <w:color w:val="auto"/>
          <w:u w:val="single"/>
        </w:rPr>
      </w:pPr>
    </w:p>
    <w:p w14:paraId="1D1C1E74" w14:textId="38FC9D62" w:rsidR="006568E6" w:rsidRDefault="00916C3B">
      <w:pPr>
        <w:pStyle w:val="ECEcorps"/>
        <w:numPr>
          <w:ilvl w:val="1"/>
          <w:numId w:val="6"/>
        </w:numPr>
      </w:pPr>
      <w:r>
        <w:t>Noter</w:t>
      </w:r>
      <w:r w:rsidR="00C44B80">
        <w:t xml:space="preserve"> ci-dessous les résultats des mesures.</w:t>
      </w:r>
    </w:p>
    <w:p w14:paraId="1D1C1E75" w14:textId="77777777" w:rsidR="006568E6" w:rsidRDefault="006568E6">
      <w:pPr>
        <w:pStyle w:val="ECEcorps"/>
      </w:pPr>
    </w:p>
    <w:p w14:paraId="1D1C1E76" w14:textId="77777777" w:rsidR="006568E6" w:rsidRDefault="006568E6">
      <w:pPr>
        <w:pStyle w:val="ECEpuce1"/>
        <w:rPr>
          <w:i/>
        </w:rPr>
        <w:sectPr w:rsidR="006568E6">
          <w:headerReference w:type="default" r:id="rId13"/>
          <w:footerReference w:type="default" r:id="rId14"/>
          <w:pgSz w:w="11906" w:h="16838"/>
          <w:pgMar w:top="851" w:right="851" w:bottom="851" w:left="851" w:header="851" w:footer="567" w:gutter="0"/>
          <w:cols w:space="708"/>
        </w:sectPr>
      </w:pPr>
    </w:p>
    <w:p w14:paraId="1D1C1E77" w14:textId="0A2AEB08" w:rsidR="006568E6" w:rsidRDefault="00C44B80">
      <w:pPr>
        <w:pStyle w:val="ECEpuce1"/>
      </w:pPr>
      <w:proofErr w:type="spellStart"/>
      <w:r>
        <w:rPr>
          <w:i/>
        </w:rPr>
        <w:t>m</w:t>
      </w:r>
      <w:r>
        <w:rPr>
          <w:iCs w:val="0"/>
          <w:vertAlign w:val="subscript"/>
        </w:rPr>
        <w:t>eau</w:t>
      </w:r>
      <w:proofErr w:type="spellEnd"/>
      <w:r>
        <w:t xml:space="preserve"> = ……………. </w:t>
      </w:r>
      <w:r w:rsidR="00A70450">
        <w:t>kg</w:t>
      </w:r>
    </w:p>
    <w:p w14:paraId="1D1C1E78" w14:textId="77777777" w:rsidR="006568E6" w:rsidRDefault="006568E6">
      <w:pPr>
        <w:pStyle w:val="ECEpuce1"/>
        <w:numPr>
          <w:ilvl w:val="0"/>
          <w:numId w:val="0"/>
        </w:numPr>
        <w:ind w:left="1068"/>
      </w:pPr>
    </w:p>
    <w:p w14:paraId="1D1C1E79" w14:textId="41446525" w:rsidR="006568E6" w:rsidRDefault="00000000">
      <w:pPr>
        <w:pStyle w:val="ECEpuce1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/>
              </w:rPr>
              <m:t></m:t>
            </m:r>
          </m:e>
          <m:sub>
            <m:r>
              <m:rPr>
                <m:nor/>
              </m:rPr>
              <m:t>eau froide</m:t>
            </m:r>
          </m:sub>
        </m:sSub>
      </m:oMath>
      <w:r w:rsidR="00C44B80">
        <w:t xml:space="preserve"> = ……………. </w:t>
      </w:r>
      <w:r w:rsidR="00C44B80">
        <w:rPr>
          <w:color w:val="000000" w:themeColor="text1"/>
        </w:rPr>
        <w:t>°C</w:t>
      </w:r>
    </w:p>
    <w:p w14:paraId="1D1C1E7A" w14:textId="77777777" w:rsidR="006568E6" w:rsidRDefault="006568E6">
      <w:pPr>
        <w:pStyle w:val="ECEpuce1"/>
        <w:numPr>
          <w:ilvl w:val="0"/>
          <w:numId w:val="0"/>
        </w:numPr>
      </w:pPr>
    </w:p>
    <w:p w14:paraId="1D1C1E7B" w14:textId="2A945910" w:rsidR="006568E6" w:rsidRDefault="00C44B80">
      <w:pPr>
        <w:pStyle w:val="ECEpuce1"/>
      </w:pPr>
      <w:proofErr w:type="spellStart"/>
      <w:r>
        <w:rPr>
          <w:i/>
        </w:rPr>
        <w:t>m</w:t>
      </w:r>
      <w:r>
        <w:rPr>
          <w:iCs w:val="0"/>
          <w:vertAlign w:val="subscript"/>
        </w:rPr>
        <w:t>solide</w:t>
      </w:r>
      <w:proofErr w:type="spellEnd"/>
      <w:r>
        <w:rPr>
          <w:iCs w:val="0"/>
        </w:rPr>
        <w:t xml:space="preserve"> </w:t>
      </w:r>
      <w:r>
        <w:t xml:space="preserve">= ……………. </w:t>
      </w:r>
      <w:r w:rsidR="00A70450">
        <w:t>k</w:t>
      </w:r>
      <w:r>
        <w:rPr>
          <w:color w:val="000000" w:themeColor="text1"/>
        </w:rPr>
        <w:t>g</w:t>
      </w:r>
    </w:p>
    <w:p w14:paraId="1D1C1E7C" w14:textId="77777777" w:rsidR="006568E6" w:rsidRDefault="006568E6">
      <w:pPr>
        <w:pStyle w:val="ECEpuce1"/>
        <w:numPr>
          <w:ilvl w:val="0"/>
          <w:numId w:val="0"/>
        </w:numPr>
      </w:pPr>
    </w:p>
    <w:p w14:paraId="1D1C1E7D" w14:textId="77E900B3" w:rsidR="006568E6" w:rsidRDefault="00000000">
      <w:pPr>
        <w:pStyle w:val="ECEpuce1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/>
              </w:rPr>
              <m:t></m:t>
            </m:r>
          </m:e>
          <m:sub>
            <m:r>
              <m:rPr>
                <m:nor/>
              </m:rPr>
              <m:t>solide chaud</m:t>
            </m:r>
          </m:sub>
        </m:sSub>
      </m:oMath>
      <w:r w:rsidR="00C44B80">
        <w:t xml:space="preserve"> = ……………. </w:t>
      </w:r>
      <w:r w:rsidR="00C44B80">
        <w:rPr>
          <w:color w:val="000000" w:themeColor="text1"/>
        </w:rPr>
        <w:t>°C</w:t>
      </w:r>
    </w:p>
    <w:p w14:paraId="1D1C1E7E" w14:textId="77777777" w:rsidR="006568E6" w:rsidRDefault="006568E6">
      <w:pPr>
        <w:pStyle w:val="ECEpuce1"/>
        <w:numPr>
          <w:ilvl w:val="0"/>
          <w:numId w:val="0"/>
        </w:numPr>
      </w:pPr>
    </w:p>
    <w:p w14:paraId="1D1C1E81" w14:textId="65E14F01" w:rsidR="006568E6" w:rsidRDefault="00000000" w:rsidP="00EF22C0">
      <w:pPr>
        <w:pStyle w:val="ECEpuce1"/>
        <w:sectPr w:rsidR="006568E6">
          <w:type w:val="continuous"/>
          <w:pgSz w:w="11906" w:h="16838"/>
          <w:pgMar w:top="851" w:right="851" w:bottom="851" w:left="851" w:header="851" w:footer="567" w:gutter="0"/>
          <w:cols w:num="2" w:space="708"/>
        </w:sect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rFonts w:ascii="Symbol" w:hAnsi="Symbol"/>
              </w:rPr>
              <m:t></m:t>
            </m:r>
          </m:e>
          <m:sub>
            <m:r>
              <m:rPr>
                <m:nor/>
              </m:rPr>
              <m:t>équilibre</m:t>
            </m:r>
          </m:sub>
        </m:sSub>
        <m:r>
          <w:rPr>
            <w:rFonts w:ascii="Cambria Math" w:hAnsi="Cambria Math"/>
          </w:rPr>
          <m:t xml:space="preserve"> </m:t>
        </m:r>
      </m:oMath>
      <w:r w:rsidR="00C44B80">
        <w:t xml:space="preserve">= ………… </w:t>
      </w:r>
      <w:r w:rsidR="00C44B80">
        <w:rPr>
          <w:color w:val="000000" w:themeColor="text1"/>
        </w:rPr>
        <w:t>°C</w:t>
      </w:r>
    </w:p>
    <w:p w14:paraId="0D827C53" w14:textId="77777777" w:rsidR="00DD1C01" w:rsidRDefault="00DD1C0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463D0" w14:paraId="37EC0415" w14:textId="77777777" w:rsidTr="002D6A35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43038998" w14:textId="77777777" w:rsidR="002463D0" w:rsidRDefault="002463D0" w:rsidP="002D6A3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  <w:right w:val="none" w:sz="4" w:space="0" w:color="000000"/>
            </w:tcBorders>
            <w:shd w:val="clear" w:color="auto" w:fill="D9D9D9"/>
            <w:vAlign w:val="center"/>
          </w:tcPr>
          <w:p w14:paraId="79C25D96" w14:textId="1C19E966" w:rsidR="002463D0" w:rsidRDefault="002463D0" w:rsidP="002D6A35">
            <w:pPr>
              <w:pStyle w:val="ECEappel"/>
              <w:framePr w:wrap="around"/>
            </w:pPr>
            <w:r>
              <w:t>APPEL n°</w:t>
            </w:r>
            <w:r w:rsidR="00EF22C0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one" w:sz="4" w:space="0" w:color="000000"/>
              <w:bottom w:val="single" w:sz="6" w:space="0" w:color="auto"/>
            </w:tcBorders>
            <w:shd w:val="clear" w:color="auto" w:fill="D9D9D9"/>
            <w:vAlign w:val="center"/>
          </w:tcPr>
          <w:p w14:paraId="308D4DBC" w14:textId="77777777" w:rsidR="002463D0" w:rsidRDefault="002463D0" w:rsidP="002D6A3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463D0" w14:paraId="57A565FE" w14:textId="77777777" w:rsidTr="002D6A35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656AD9" w14:textId="77777777" w:rsidR="002463D0" w:rsidRDefault="002463D0" w:rsidP="002D6A3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4A23CBF" w14:textId="06E7769D" w:rsidR="002463D0" w:rsidRDefault="002463D0" w:rsidP="002463D0">
            <w:pPr>
              <w:pStyle w:val="ECEappel"/>
              <w:framePr w:wrap="around"/>
              <w:rPr>
                <w:bCs/>
                <w:szCs w:val="22"/>
              </w:rPr>
            </w:pPr>
            <w:r>
              <w:t>Appeler le professeur pour lui présenter vos mesures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F011593" w14:textId="77777777" w:rsidR="002463D0" w:rsidRDefault="002463D0" w:rsidP="002D6A35">
            <w:pPr>
              <w:jc w:val="center"/>
              <w:rPr>
                <w:bCs/>
                <w:color w:val="auto"/>
                <w:szCs w:val="22"/>
              </w:rPr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3BBCC2B1" w14:textId="77777777" w:rsidR="009655B0" w:rsidRDefault="009655B0">
      <w:pPr>
        <w:pStyle w:val="ECEcorps"/>
      </w:pPr>
    </w:p>
    <w:p w14:paraId="1D1C1E83" w14:textId="77777777" w:rsidR="006568E6" w:rsidRDefault="00C44B80">
      <w:pPr>
        <w:pStyle w:val="ECEcorps"/>
        <w:numPr>
          <w:ilvl w:val="1"/>
          <w:numId w:val="6"/>
        </w:numPr>
      </w:pPr>
      <w:r>
        <w:t xml:space="preserve">Calculer la valeur de la capacité thermique de l’acier. </w:t>
      </w:r>
    </w:p>
    <w:p w14:paraId="1D1C1E84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85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86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87" w14:textId="77777777" w:rsidR="006568E6" w:rsidRDefault="006568E6">
      <w:pPr>
        <w:pStyle w:val="ECEcorps"/>
      </w:pPr>
    </w:p>
    <w:p w14:paraId="1D1C1E88" w14:textId="77FD7C67" w:rsidR="006568E6" w:rsidRDefault="00000000">
      <w:pPr>
        <w:pStyle w:val="ECEcorps"/>
        <w:jc w:val="center"/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m:rPr>
                <m:nor/>
              </m:rPr>
              <w:rPr>
                <w:i/>
                <w:color w:val="000000" w:themeColor="text1"/>
              </w:rPr>
              <m:t>c</m:t>
            </m:r>
          </m:e>
          <m:sub>
            <m:r>
              <m:rPr>
                <m:nor/>
              </m:rPr>
              <w:rPr>
                <w:color w:val="000000" w:themeColor="text1"/>
              </w:rPr>
              <m:t>acier</m:t>
            </m:r>
          </m:sub>
        </m:sSub>
      </m:oMath>
      <w:r w:rsidR="00C44B80">
        <w:rPr>
          <w:color w:val="000000" w:themeColor="text1"/>
        </w:rPr>
        <w:t xml:space="preserve"> = </w:t>
      </w:r>
      <w:r w:rsidR="00C44B80">
        <w:t>……………………</w:t>
      </w:r>
    </w:p>
    <w:p w14:paraId="3F243B9A" w14:textId="77777777" w:rsidR="00690DC3" w:rsidRDefault="00690DC3" w:rsidP="00DD1C01">
      <w:pPr>
        <w:pStyle w:val="ECEpartie"/>
        <w:numPr>
          <w:ilvl w:val="0"/>
          <w:numId w:val="0"/>
        </w:numPr>
      </w:pPr>
    </w:p>
    <w:p w14:paraId="019C8D57" w14:textId="77777777" w:rsidR="00690DC3" w:rsidRDefault="00690DC3">
      <w:pPr>
        <w:pStyle w:val="ECEcorps"/>
        <w:rPr>
          <w:b/>
        </w:rPr>
      </w:pPr>
    </w:p>
    <w:p w14:paraId="1D1C1E8B" w14:textId="2B873C78" w:rsidR="006568E6" w:rsidRDefault="00C44B80">
      <w:pPr>
        <w:pStyle w:val="ECEpartie"/>
        <w:numPr>
          <w:ilvl w:val="0"/>
          <w:numId w:val="6"/>
        </w:numPr>
        <w:rPr>
          <w:b w:val="0"/>
          <w:bCs/>
        </w:rPr>
      </w:pPr>
      <w:bookmarkStart w:id="9" w:name="_Toc482638816"/>
      <w:bookmarkStart w:id="10" w:name="_Toc500182693"/>
      <w:r>
        <w:rPr>
          <w:bCs/>
        </w:rPr>
        <w:t xml:space="preserve">Choix du matériau </w:t>
      </w:r>
      <w:r>
        <w:rPr>
          <w:b w:val="0"/>
          <w:bCs/>
        </w:rPr>
        <w:t>(15 minutes conseillées)</w:t>
      </w:r>
    </w:p>
    <w:p w14:paraId="1D1C1E8C" w14:textId="77777777" w:rsidR="006568E6" w:rsidRDefault="006568E6">
      <w:pPr>
        <w:pStyle w:val="ECEcorps"/>
      </w:pPr>
    </w:p>
    <w:p w14:paraId="1D1C1E8D" w14:textId="027303AB" w:rsidR="006568E6" w:rsidRDefault="00C44B80">
      <w:pPr>
        <w:pStyle w:val="ECEcorps"/>
        <w:numPr>
          <w:ilvl w:val="1"/>
          <w:numId w:val="6"/>
        </w:numPr>
      </w:pPr>
      <w:r>
        <w:t xml:space="preserve">Compléter le tableau ci-dessous avec les résultats </w:t>
      </w:r>
      <w:r w:rsidRPr="009655B0">
        <w:rPr>
          <w:color w:val="000000" w:themeColor="text1"/>
        </w:rPr>
        <w:t xml:space="preserve">expérimentaux </w:t>
      </w:r>
      <w:r w:rsidR="00D83608" w:rsidRPr="009655B0">
        <w:rPr>
          <w:color w:val="000000" w:themeColor="text1"/>
        </w:rPr>
        <w:t xml:space="preserve">obtenus aux questions 1.2 et 2.3 </w:t>
      </w:r>
      <w:r w:rsidRPr="009655B0">
        <w:rPr>
          <w:color w:val="000000" w:themeColor="text1"/>
        </w:rPr>
        <w:t xml:space="preserve">puis </w:t>
      </w:r>
      <w:r>
        <w:t>calculer la diffusivité thermique de chaque matériau.</w:t>
      </w:r>
    </w:p>
    <w:p w14:paraId="4CA627D4" w14:textId="77777777" w:rsidR="00A70450" w:rsidRDefault="00A70450" w:rsidP="00A70450">
      <w:pPr>
        <w:pStyle w:val="ECEcorps"/>
        <w:ind w:left="360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38"/>
        <w:gridCol w:w="2039"/>
        <w:gridCol w:w="2039"/>
        <w:gridCol w:w="2039"/>
        <w:gridCol w:w="2039"/>
      </w:tblGrid>
      <w:tr w:rsidR="006568E6" w14:paraId="1D1C1E93" w14:textId="77777777">
        <w:trPr>
          <w:trHeight w:val="567"/>
        </w:trPr>
        <w:tc>
          <w:tcPr>
            <w:tcW w:w="2038" w:type="dxa"/>
            <w:vAlign w:val="center"/>
          </w:tcPr>
          <w:p w14:paraId="1D1C1E8E" w14:textId="77777777" w:rsidR="006568E6" w:rsidRDefault="006568E6">
            <w:pPr>
              <w:pStyle w:val="ECEcorps"/>
            </w:pPr>
          </w:p>
        </w:tc>
        <w:tc>
          <w:tcPr>
            <w:tcW w:w="2039" w:type="dxa"/>
            <w:vAlign w:val="center"/>
          </w:tcPr>
          <w:p w14:paraId="1D1C1E8F" w14:textId="77777777" w:rsidR="006568E6" w:rsidRDefault="00C44B80">
            <w:pPr>
              <w:pStyle w:val="ECEcorps"/>
              <w:jc w:val="center"/>
            </w:pPr>
            <w:r>
              <w:t>Céramique</w:t>
            </w:r>
          </w:p>
        </w:tc>
        <w:tc>
          <w:tcPr>
            <w:tcW w:w="2039" w:type="dxa"/>
            <w:vAlign w:val="center"/>
          </w:tcPr>
          <w:p w14:paraId="1D1C1E90" w14:textId="77777777" w:rsidR="006568E6" w:rsidRDefault="00C44B80">
            <w:pPr>
              <w:pStyle w:val="ECEcorps"/>
              <w:jc w:val="center"/>
            </w:pPr>
            <w:r>
              <w:t>Fonte</w:t>
            </w:r>
          </w:p>
        </w:tc>
        <w:tc>
          <w:tcPr>
            <w:tcW w:w="2039" w:type="dxa"/>
            <w:vAlign w:val="center"/>
          </w:tcPr>
          <w:p w14:paraId="1D1C1E91" w14:textId="77777777" w:rsidR="006568E6" w:rsidRDefault="00C44B80">
            <w:pPr>
              <w:pStyle w:val="ECEcorps"/>
              <w:jc w:val="center"/>
            </w:pPr>
            <w:r>
              <w:t>Aluminium</w:t>
            </w:r>
          </w:p>
        </w:tc>
        <w:tc>
          <w:tcPr>
            <w:tcW w:w="2039" w:type="dxa"/>
            <w:vAlign w:val="center"/>
          </w:tcPr>
          <w:p w14:paraId="1D1C1E92" w14:textId="77777777" w:rsidR="006568E6" w:rsidRDefault="00C44B80">
            <w:pPr>
              <w:pStyle w:val="ECEcorps"/>
              <w:jc w:val="center"/>
            </w:pPr>
            <w:r>
              <w:t>Acier</w:t>
            </w:r>
          </w:p>
        </w:tc>
      </w:tr>
      <w:tr w:rsidR="006568E6" w14:paraId="1D1C1E99" w14:textId="77777777">
        <w:trPr>
          <w:trHeight w:val="567"/>
        </w:trPr>
        <w:tc>
          <w:tcPr>
            <w:tcW w:w="2038" w:type="dxa"/>
            <w:vAlign w:val="center"/>
          </w:tcPr>
          <w:p w14:paraId="1D1C1E94" w14:textId="77777777" w:rsidR="006568E6" w:rsidRDefault="00C44B80">
            <w:pPr>
              <w:pStyle w:val="ECEcorps"/>
            </w:pPr>
            <w:r>
              <w:t>Capacité thermique massique c</w:t>
            </w:r>
          </w:p>
        </w:tc>
        <w:tc>
          <w:tcPr>
            <w:tcW w:w="2039" w:type="dxa"/>
            <w:vAlign w:val="center"/>
          </w:tcPr>
          <w:p w14:paraId="1D1C1E95" w14:textId="4845BCD7" w:rsidR="006568E6" w:rsidRDefault="00C44B80">
            <w:pPr>
              <w:pStyle w:val="ECEcorps"/>
              <w:jc w:val="center"/>
            </w:pPr>
            <w:r>
              <w:t xml:space="preserve">900 </w:t>
            </w:r>
            <w:proofErr w:type="spellStart"/>
            <w:r>
              <w:t>J·kg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  <w:tc>
          <w:tcPr>
            <w:tcW w:w="2039" w:type="dxa"/>
            <w:vAlign w:val="center"/>
          </w:tcPr>
          <w:p w14:paraId="1D1C1E96" w14:textId="3B6BC026" w:rsidR="006568E6" w:rsidRDefault="00C44B80">
            <w:pPr>
              <w:pStyle w:val="ECEcorps"/>
              <w:jc w:val="center"/>
              <w:rPr>
                <w:vertAlign w:val="superscript"/>
              </w:rPr>
            </w:pPr>
            <w:r>
              <w:t xml:space="preserve">460 </w:t>
            </w:r>
            <w:proofErr w:type="spellStart"/>
            <w:r>
              <w:t>J·kg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  <w:tc>
          <w:tcPr>
            <w:tcW w:w="2039" w:type="dxa"/>
            <w:vAlign w:val="center"/>
          </w:tcPr>
          <w:p w14:paraId="1D1C1E97" w14:textId="7F973653" w:rsidR="006568E6" w:rsidRDefault="00C44B80">
            <w:pPr>
              <w:pStyle w:val="ECEcorps"/>
              <w:jc w:val="center"/>
            </w:pPr>
            <w:r>
              <w:t xml:space="preserve">900 </w:t>
            </w:r>
            <w:proofErr w:type="spellStart"/>
            <w:r>
              <w:t>J·kg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  <w:tc>
          <w:tcPr>
            <w:tcW w:w="2039" w:type="dxa"/>
            <w:vAlign w:val="center"/>
          </w:tcPr>
          <w:p w14:paraId="1D1C1E98" w14:textId="77777777" w:rsidR="006568E6" w:rsidRDefault="006568E6">
            <w:pPr>
              <w:pStyle w:val="ECEcorps"/>
              <w:jc w:val="center"/>
            </w:pPr>
          </w:p>
        </w:tc>
      </w:tr>
      <w:tr w:rsidR="006568E6" w14:paraId="1D1C1E9F" w14:textId="77777777">
        <w:trPr>
          <w:trHeight w:val="567"/>
        </w:trPr>
        <w:tc>
          <w:tcPr>
            <w:tcW w:w="2038" w:type="dxa"/>
            <w:vAlign w:val="center"/>
          </w:tcPr>
          <w:p w14:paraId="1D1C1E9A" w14:textId="77777777" w:rsidR="006568E6" w:rsidRDefault="00C44B80">
            <w:pPr>
              <w:pStyle w:val="ECEcorps"/>
            </w:pPr>
            <w:r>
              <w:t xml:space="preserve">Masse volumique </w:t>
            </w:r>
            <w:r>
              <w:rPr>
                <w:rFonts w:ascii="Symbol" w:eastAsia="Symbol" w:hAnsi="Symbol" w:cs="Symbol"/>
              </w:rPr>
              <w:t></w:t>
            </w:r>
          </w:p>
        </w:tc>
        <w:tc>
          <w:tcPr>
            <w:tcW w:w="2039" w:type="dxa"/>
            <w:vAlign w:val="center"/>
          </w:tcPr>
          <w:p w14:paraId="1D1C1E9B" w14:textId="77777777" w:rsidR="006568E6" w:rsidRDefault="00C44B80">
            <w:pPr>
              <w:pStyle w:val="ECEcorps"/>
              <w:jc w:val="center"/>
            </w:pPr>
            <w:r>
              <w:t xml:space="preserve">3000 </w:t>
            </w:r>
            <w:proofErr w:type="spellStart"/>
            <w:r>
              <w:t>kg·m</w:t>
            </w:r>
            <w:proofErr w:type="spellEnd"/>
            <w:r>
              <w:rPr>
                <w:vertAlign w:val="superscript"/>
              </w:rPr>
              <w:t>–3</w:t>
            </w:r>
          </w:p>
        </w:tc>
        <w:tc>
          <w:tcPr>
            <w:tcW w:w="2039" w:type="dxa"/>
            <w:vAlign w:val="center"/>
          </w:tcPr>
          <w:p w14:paraId="1D1C1E9C" w14:textId="77777777" w:rsidR="006568E6" w:rsidRDefault="00C44B80">
            <w:pPr>
              <w:pStyle w:val="ECEcorps"/>
              <w:jc w:val="center"/>
              <w:rPr>
                <w:vertAlign w:val="superscript"/>
              </w:rPr>
            </w:pPr>
            <w:r>
              <w:t xml:space="preserve">7200 </w:t>
            </w:r>
            <w:proofErr w:type="spellStart"/>
            <w:r>
              <w:t>kg·m</w:t>
            </w:r>
            <w:proofErr w:type="spellEnd"/>
            <w:r>
              <w:rPr>
                <w:vertAlign w:val="superscript"/>
              </w:rPr>
              <w:t>–3</w:t>
            </w:r>
          </w:p>
        </w:tc>
        <w:tc>
          <w:tcPr>
            <w:tcW w:w="2039" w:type="dxa"/>
            <w:vAlign w:val="center"/>
          </w:tcPr>
          <w:p w14:paraId="1D1C1E9D" w14:textId="77777777" w:rsidR="006568E6" w:rsidRDefault="00C44B80">
            <w:pPr>
              <w:pStyle w:val="ECEcorps"/>
              <w:jc w:val="center"/>
            </w:pPr>
            <w:r>
              <w:t xml:space="preserve">2700 </w:t>
            </w:r>
            <w:proofErr w:type="spellStart"/>
            <w:r>
              <w:t>kg·m</w:t>
            </w:r>
            <w:proofErr w:type="spellEnd"/>
            <w:r>
              <w:rPr>
                <w:vertAlign w:val="superscript"/>
              </w:rPr>
              <w:t>–3</w:t>
            </w:r>
          </w:p>
        </w:tc>
        <w:tc>
          <w:tcPr>
            <w:tcW w:w="2039" w:type="dxa"/>
            <w:vAlign w:val="center"/>
          </w:tcPr>
          <w:p w14:paraId="1D1C1E9E" w14:textId="77777777" w:rsidR="006568E6" w:rsidRDefault="006568E6">
            <w:pPr>
              <w:pStyle w:val="ECEcorps"/>
              <w:jc w:val="center"/>
            </w:pPr>
          </w:p>
        </w:tc>
      </w:tr>
      <w:tr w:rsidR="006568E6" w14:paraId="1D1C1EA5" w14:textId="77777777">
        <w:trPr>
          <w:trHeight w:val="567"/>
        </w:trPr>
        <w:tc>
          <w:tcPr>
            <w:tcW w:w="2038" w:type="dxa"/>
            <w:vAlign w:val="center"/>
          </w:tcPr>
          <w:p w14:paraId="1D1C1EA0" w14:textId="77777777" w:rsidR="006568E6" w:rsidRDefault="00C44B80">
            <w:pPr>
              <w:pStyle w:val="ECEcorps"/>
            </w:pPr>
            <w:r>
              <w:t xml:space="preserve">Conductivité thermique </w:t>
            </w:r>
            <w:r>
              <w:rPr>
                <w:rFonts w:ascii="Symbol" w:eastAsia="Symbol" w:hAnsi="Symbol" w:cs="Symbol"/>
              </w:rPr>
              <w:t></w:t>
            </w:r>
          </w:p>
        </w:tc>
        <w:tc>
          <w:tcPr>
            <w:tcW w:w="2039" w:type="dxa"/>
            <w:vAlign w:val="center"/>
          </w:tcPr>
          <w:p w14:paraId="1D1C1EA1" w14:textId="2B57CAEE" w:rsidR="006568E6" w:rsidRDefault="00C44B80">
            <w:pPr>
              <w:pStyle w:val="ECEcorps"/>
              <w:jc w:val="center"/>
            </w:pPr>
            <w:r>
              <w:t xml:space="preserve">3 </w:t>
            </w:r>
            <w:proofErr w:type="spellStart"/>
            <w:r>
              <w:t>W·m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  <w:tc>
          <w:tcPr>
            <w:tcW w:w="2039" w:type="dxa"/>
            <w:vAlign w:val="center"/>
          </w:tcPr>
          <w:p w14:paraId="1D1C1EA2" w14:textId="24065FD3" w:rsidR="006568E6" w:rsidRDefault="00C44B80">
            <w:pPr>
              <w:pStyle w:val="ECEcorps"/>
              <w:jc w:val="center"/>
              <w:rPr>
                <w:vertAlign w:val="superscript"/>
              </w:rPr>
            </w:pPr>
            <w:r>
              <w:t xml:space="preserve">65 </w:t>
            </w:r>
            <w:proofErr w:type="spellStart"/>
            <w:r>
              <w:t>W·m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  <w:tc>
          <w:tcPr>
            <w:tcW w:w="2039" w:type="dxa"/>
            <w:vAlign w:val="center"/>
          </w:tcPr>
          <w:p w14:paraId="1D1C1EA3" w14:textId="020682BD" w:rsidR="006568E6" w:rsidRDefault="00C44B80">
            <w:pPr>
              <w:pStyle w:val="ECEcorps"/>
              <w:jc w:val="center"/>
            </w:pPr>
            <w:r>
              <w:t xml:space="preserve">225 </w:t>
            </w:r>
            <w:proofErr w:type="spellStart"/>
            <w:r>
              <w:t>W·m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  <w:tc>
          <w:tcPr>
            <w:tcW w:w="2039" w:type="dxa"/>
            <w:vAlign w:val="center"/>
          </w:tcPr>
          <w:p w14:paraId="1D1C1EA4" w14:textId="748B7E06" w:rsidR="006568E6" w:rsidRDefault="00C44B80">
            <w:pPr>
              <w:pStyle w:val="ECEcorps"/>
              <w:jc w:val="center"/>
            </w:pPr>
            <w:r>
              <w:t xml:space="preserve">65 </w:t>
            </w:r>
            <w:proofErr w:type="spellStart"/>
            <w:r>
              <w:t>W·m</w:t>
            </w:r>
            <w:proofErr w:type="spellEnd"/>
            <w:r>
              <w:rPr>
                <w:vertAlign w:val="superscript"/>
              </w:rPr>
              <w:t>–1</w:t>
            </w:r>
            <w:r w:rsidR="00A70450">
              <w:t>·°C</w:t>
            </w:r>
            <w:r w:rsidR="00A70450">
              <w:rPr>
                <w:vertAlign w:val="superscript"/>
              </w:rPr>
              <w:t>–1</w:t>
            </w:r>
          </w:p>
        </w:tc>
      </w:tr>
      <w:tr w:rsidR="006568E6" w14:paraId="1D1C1EAB" w14:textId="77777777">
        <w:trPr>
          <w:trHeight w:val="567"/>
        </w:trPr>
        <w:tc>
          <w:tcPr>
            <w:tcW w:w="2038" w:type="dxa"/>
            <w:vAlign w:val="center"/>
          </w:tcPr>
          <w:p w14:paraId="1D1C1EA6" w14:textId="77777777" w:rsidR="006568E6" w:rsidRDefault="00C44B80">
            <w:pPr>
              <w:pStyle w:val="ECEcorps"/>
            </w:pPr>
            <w:r>
              <w:t>Diffusivité thermique</w:t>
            </w:r>
          </w:p>
        </w:tc>
        <w:tc>
          <w:tcPr>
            <w:tcW w:w="2039" w:type="dxa"/>
            <w:vAlign w:val="center"/>
          </w:tcPr>
          <w:p w14:paraId="1D1C1EA7" w14:textId="77777777" w:rsidR="006568E6" w:rsidRDefault="006568E6">
            <w:pPr>
              <w:pStyle w:val="ECEcorps"/>
              <w:jc w:val="center"/>
            </w:pPr>
          </w:p>
        </w:tc>
        <w:tc>
          <w:tcPr>
            <w:tcW w:w="2039" w:type="dxa"/>
            <w:vAlign w:val="center"/>
          </w:tcPr>
          <w:p w14:paraId="1D1C1EA8" w14:textId="77777777" w:rsidR="006568E6" w:rsidRDefault="006568E6">
            <w:pPr>
              <w:pStyle w:val="ECEcorps"/>
              <w:jc w:val="center"/>
            </w:pPr>
          </w:p>
        </w:tc>
        <w:tc>
          <w:tcPr>
            <w:tcW w:w="2039" w:type="dxa"/>
            <w:vAlign w:val="center"/>
          </w:tcPr>
          <w:p w14:paraId="1D1C1EA9" w14:textId="77777777" w:rsidR="006568E6" w:rsidRDefault="006568E6">
            <w:pPr>
              <w:pStyle w:val="ECEcorps"/>
              <w:jc w:val="center"/>
            </w:pPr>
          </w:p>
        </w:tc>
        <w:tc>
          <w:tcPr>
            <w:tcW w:w="2039" w:type="dxa"/>
            <w:vAlign w:val="center"/>
          </w:tcPr>
          <w:p w14:paraId="1D1C1EAA" w14:textId="77777777" w:rsidR="006568E6" w:rsidRDefault="006568E6">
            <w:pPr>
              <w:pStyle w:val="ECEcorps"/>
              <w:jc w:val="center"/>
            </w:pPr>
          </w:p>
        </w:tc>
      </w:tr>
    </w:tbl>
    <w:p w14:paraId="1281E327" w14:textId="77777777" w:rsidR="00D9474F" w:rsidRDefault="00D9474F">
      <w:pPr>
        <w:pStyle w:val="ECEcorps"/>
      </w:pPr>
    </w:p>
    <w:p w14:paraId="1D1C1EAE" w14:textId="77777777" w:rsidR="006568E6" w:rsidRDefault="00C44B80">
      <w:pPr>
        <w:pStyle w:val="ECEcorps"/>
        <w:numPr>
          <w:ilvl w:val="1"/>
          <w:numId w:val="6"/>
        </w:numPr>
      </w:pPr>
      <w:r>
        <w:t>Choisir le matériau le plus adapté du point de vue de la diffusivité thermique pour constituer le corps de chauffe d’un radiateur électrique à inertie sèche. Justifier.</w:t>
      </w:r>
    </w:p>
    <w:p w14:paraId="1D1C1EAF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B0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B1" w14:textId="77777777" w:rsidR="006568E6" w:rsidRDefault="00C44B80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B4" w14:textId="26270641" w:rsidR="006568E6" w:rsidRDefault="00C44B80" w:rsidP="00DD1C01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  <w:bookmarkEnd w:id="9"/>
      <w:bookmarkEnd w:id="10"/>
    </w:p>
    <w:p w14:paraId="18296B83" w14:textId="251574A9" w:rsidR="00DD1C01" w:rsidRPr="00DD1C01" w:rsidRDefault="00DD1C01" w:rsidP="00DD1C01">
      <w:pPr>
        <w:pStyle w:val="ECErponse"/>
        <w:rPr>
          <w:color w:val="000000" w:themeColor="text1"/>
        </w:rPr>
      </w:pPr>
      <w:r>
        <w:rPr>
          <w:color w:val="000000" w:themeColor="text1"/>
        </w:rPr>
        <w:t>…………………………………………………………………………………………………..……….………..………………..</w:t>
      </w:r>
    </w:p>
    <w:p w14:paraId="1D1C1EB5" w14:textId="77777777" w:rsidR="006568E6" w:rsidRDefault="006568E6">
      <w:pPr>
        <w:pStyle w:val="ECEcorps"/>
        <w:rPr>
          <w:b/>
        </w:rPr>
      </w:pPr>
    </w:p>
    <w:p w14:paraId="1D1C1EB6" w14:textId="77777777" w:rsidR="006568E6" w:rsidRDefault="00C44B80">
      <w:pPr>
        <w:pStyle w:val="ECEcorps"/>
        <w:rPr>
          <w:b/>
        </w:rPr>
      </w:pPr>
      <w:r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6568E6">
      <w:type w:val="continuous"/>
      <w:pgSz w:w="11906" w:h="16838"/>
      <w:pgMar w:top="851" w:right="851" w:bottom="851" w:left="851" w:header="851" w:footer="567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F74F5F" w14:textId="77777777" w:rsidR="00D93A36" w:rsidRDefault="00D93A36">
      <w:r>
        <w:separator/>
      </w:r>
    </w:p>
  </w:endnote>
  <w:endnote w:type="continuationSeparator" w:id="0">
    <w:p w14:paraId="0178CA94" w14:textId="77777777" w:rsidR="00D93A36" w:rsidRDefault="00D93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C1EC2" w14:textId="77777777" w:rsidR="006568E6" w:rsidRDefault="00C44B80">
    <w:pPr>
      <w:pStyle w:val="ECEcorps"/>
      <w:jc w:val="right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  <w:r>
      <w:t xml:space="preserve"> sur </w:t>
    </w:r>
    <w:fldSimple w:instr=" NUMPAGES  ">
      <w:r>
        <w:t>5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A2313" w14:textId="77777777" w:rsidR="00D93A36" w:rsidRDefault="00D93A36">
      <w:r>
        <w:separator/>
      </w:r>
    </w:p>
  </w:footnote>
  <w:footnote w:type="continuationSeparator" w:id="0">
    <w:p w14:paraId="36593C06" w14:textId="77777777" w:rsidR="00D93A36" w:rsidRDefault="00D93A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C1EBF" w14:textId="5C62DF8A" w:rsidR="006568E6" w:rsidRDefault="00C44B8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>
      <w:rPr>
        <w:b/>
        <w:sz w:val="24"/>
        <w:szCs w:val="24"/>
      </w:rPr>
      <w:t>RADIATEUR À INERTIE SÈCHE</w:t>
    </w:r>
    <w:r>
      <w:tab/>
      <w:t>Session</w:t>
    </w:r>
  </w:p>
  <w:p w14:paraId="1D1C1EC1" w14:textId="3784861E" w:rsidR="006568E6" w:rsidRDefault="00C44B8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91ED7"/>
    <w:multiLevelType w:val="multilevel"/>
    <w:tmpl w:val="BE4E354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7361C15"/>
    <w:multiLevelType w:val="multilevel"/>
    <w:tmpl w:val="2F60C922"/>
    <w:lvl w:ilvl="0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" w15:restartNumberingAfterBreak="0">
    <w:nsid w:val="18C60DA9"/>
    <w:multiLevelType w:val="multilevel"/>
    <w:tmpl w:val="81B8D07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FB740F"/>
    <w:multiLevelType w:val="multilevel"/>
    <w:tmpl w:val="6C5463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83B29"/>
    <w:multiLevelType w:val="multilevel"/>
    <w:tmpl w:val="A2AAFBD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7B399A"/>
    <w:multiLevelType w:val="multilevel"/>
    <w:tmpl w:val="EE9690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64ED0"/>
    <w:multiLevelType w:val="multilevel"/>
    <w:tmpl w:val="A67A0064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7" w15:restartNumberingAfterBreak="0">
    <w:nsid w:val="36395E83"/>
    <w:multiLevelType w:val="multilevel"/>
    <w:tmpl w:val="1DCC96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FB57D7"/>
    <w:multiLevelType w:val="multilevel"/>
    <w:tmpl w:val="31CCB79A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B508DB"/>
    <w:multiLevelType w:val="multilevel"/>
    <w:tmpl w:val="4DBC967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DD4FD3"/>
    <w:multiLevelType w:val="multilevel"/>
    <w:tmpl w:val="1C22C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6312CF3"/>
    <w:multiLevelType w:val="multilevel"/>
    <w:tmpl w:val="23A01F9E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6F1B3A2F"/>
    <w:multiLevelType w:val="hybridMultilevel"/>
    <w:tmpl w:val="CD1C20CC"/>
    <w:lvl w:ilvl="0" w:tplc="063ED31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100F75"/>
    <w:multiLevelType w:val="multilevel"/>
    <w:tmpl w:val="7CA691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1C179E"/>
    <w:multiLevelType w:val="multilevel"/>
    <w:tmpl w:val="6BB6A5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8A7D48"/>
    <w:multiLevelType w:val="multilevel"/>
    <w:tmpl w:val="F7063CB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984E66"/>
    <w:multiLevelType w:val="multilevel"/>
    <w:tmpl w:val="ECAC2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0884355">
    <w:abstractNumId w:val="11"/>
  </w:num>
  <w:num w:numId="2" w16cid:durableId="286859375">
    <w:abstractNumId w:val="1"/>
  </w:num>
  <w:num w:numId="3" w16cid:durableId="1700088698">
    <w:abstractNumId w:val="10"/>
  </w:num>
  <w:num w:numId="4" w16cid:durableId="661281134">
    <w:abstractNumId w:val="0"/>
  </w:num>
  <w:num w:numId="5" w16cid:durableId="1518890690">
    <w:abstractNumId w:val="0"/>
    <w:lvlOverride w:ilvl="0">
      <w:startOverride w:val="1"/>
    </w:lvlOverride>
  </w:num>
  <w:num w:numId="6" w16cid:durableId="26369826">
    <w:abstractNumId w:val="0"/>
    <w:lvlOverride w:ilvl="0">
      <w:startOverride w:val="1"/>
    </w:lvlOverride>
  </w:num>
  <w:num w:numId="7" w16cid:durableId="1572424202">
    <w:abstractNumId w:val="1"/>
  </w:num>
  <w:num w:numId="8" w16cid:durableId="1115178098">
    <w:abstractNumId w:val="1"/>
  </w:num>
  <w:num w:numId="9" w16cid:durableId="547500370">
    <w:abstractNumId w:val="8"/>
  </w:num>
  <w:num w:numId="10" w16cid:durableId="1281109128">
    <w:abstractNumId w:val="2"/>
  </w:num>
  <w:num w:numId="11" w16cid:durableId="1220633982">
    <w:abstractNumId w:val="3"/>
  </w:num>
  <w:num w:numId="12" w16cid:durableId="562370706">
    <w:abstractNumId w:val="9"/>
  </w:num>
  <w:num w:numId="13" w16cid:durableId="2113864482">
    <w:abstractNumId w:val="4"/>
  </w:num>
  <w:num w:numId="14" w16cid:durableId="633995309">
    <w:abstractNumId w:val="6"/>
  </w:num>
  <w:num w:numId="15" w16cid:durableId="719675625">
    <w:abstractNumId w:val="15"/>
  </w:num>
  <w:num w:numId="16" w16cid:durableId="1292176058">
    <w:abstractNumId w:val="5"/>
  </w:num>
  <w:num w:numId="17" w16cid:durableId="901134018">
    <w:abstractNumId w:val="7"/>
  </w:num>
  <w:num w:numId="18" w16cid:durableId="415830299">
    <w:abstractNumId w:val="16"/>
  </w:num>
  <w:num w:numId="19" w16cid:durableId="2092190370">
    <w:abstractNumId w:val="13"/>
  </w:num>
  <w:num w:numId="20" w16cid:durableId="156465237">
    <w:abstractNumId w:val="14"/>
  </w:num>
  <w:num w:numId="21" w16cid:durableId="120143153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8E6"/>
    <w:rsid w:val="00013B1B"/>
    <w:rsid w:val="00062EAE"/>
    <w:rsid w:val="00091018"/>
    <w:rsid w:val="000E4AFB"/>
    <w:rsid w:val="000E6A63"/>
    <w:rsid w:val="000F14CF"/>
    <w:rsid w:val="00102503"/>
    <w:rsid w:val="00152B8F"/>
    <w:rsid w:val="002111A3"/>
    <w:rsid w:val="0024390F"/>
    <w:rsid w:val="002463D0"/>
    <w:rsid w:val="00294C0A"/>
    <w:rsid w:val="0029653D"/>
    <w:rsid w:val="0039746A"/>
    <w:rsid w:val="003D0A8A"/>
    <w:rsid w:val="004151B3"/>
    <w:rsid w:val="00431BF2"/>
    <w:rsid w:val="004E5E09"/>
    <w:rsid w:val="004F2725"/>
    <w:rsid w:val="00591C4C"/>
    <w:rsid w:val="005F6695"/>
    <w:rsid w:val="00645891"/>
    <w:rsid w:val="006568E6"/>
    <w:rsid w:val="00690DC3"/>
    <w:rsid w:val="006A70E1"/>
    <w:rsid w:val="006F7E54"/>
    <w:rsid w:val="00740F26"/>
    <w:rsid w:val="00812096"/>
    <w:rsid w:val="00894C17"/>
    <w:rsid w:val="00916C3B"/>
    <w:rsid w:val="009655B0"/>
    <w:rsid w:val="00A70450"/>
    <w:rsid w:val="00AE5337"/>
    <w:rsid w:val="00BA720C"/>
    <w:rsid w:val="00C44B80"/>
    <w:rsid w:val="00CA3A0A"/>
    <w:rsid w:val="00CD282A"/>
    <w:rsid w:val="00CE1276"/>
    <w:rsid w:val="00D83608"/>
    <w:rsid w:val="00D8778B"/>
    <w:rsid w:val="00D93A36"/>
    <w:rsid w:val="00D9474F"/>
    <w:rsid w:val="00DD1C01"/>
    <w:rsid w:val="00E36460"/>
    <w:rsid w:val="00E7090B"/>
    <w:rsid w:val="00E84453"/>
    <w:rsid w:val="00EF22C0"/>
    <w:rsid w:val="00F0267D"/>
    <w:rsid w:val="00F40FF9"/>
    <w:rsid w:val="00F96E92"/>
    <w:rsid w:val="00FE3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C1DF3"/>
  <w15:docId w15:val="{704A46F7-D7A8-449A-A694-C5586CEB49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link w:val="Titre1Car"/>
    <w:pPr>
      <w:numPr>
        <w:numId w:val="1"/>
      </w:numPr>
      <w:pBdr>
        <w:top w:val="single" w:sz="12" w:space="1" w:color="000000"/>
        <w:left w:val="single" w:sz="12" w:space="1" w:color="000000"/>
        <w:bottom w:val="single" w:sz="12" w:space="1" w:color="000000"/>
        <w:right w:val="single" w:sz="12" w:space="1" w:color="000000"/>
      </w:pBdr>
      <w:shd w:val="pct15" w:color="auto" w:fill="FFFFFF"/>
      <w:tabs>
        <w:tab w:val="left" w:pos="-1985"/>
        <w:tab w:val="left" w:pos="567"/>
      </w:tabs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link w:val="Titre3Car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link w:val="Titre4Car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link w:val="Titre5Car"/>
    <w:pPr>
      <w:keepNext/>
      <w:tabs>
        <w:tab w:val="left" w:pos="-1985"/>
      </w:tabs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link w:val="Titre6Car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link w:val="Titre7Car"/>
    <w:pPr>
      <w:keepNext/>
      <w:tabs>
        <w:tab w:val="left" w:pos="-1985"/>
      </w:tabs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link w:val="Titre8Car"/>
    <w:pPr>
      <w:keepNext/>
      <w:tabs>
        <w:tab w:val="left" w:pos="-1985"/>
      </w:tabs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link w:val="Titre9Car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 w:line="240" w:lineRule="auto"/>
      <w:contextualSpacing/>
    </w:pPr>
    <w:rPr>
      <w:rFonts w:eastAsia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character" w:customStyle="1" w:styleId="En-tteCar">
    <w:name w:val="En-tête Car"/>
    <w:basedOn w:val="Policepardfaut"/>
    <w:link w:val="En-tte"/>
    <w:uiPriority w:val="99"/>
  </w:style>
  <w:style w:type="character" w:customStyle="1" w:styleId="PieddepageCar">
    <w:name w:val="Pied de page Car"/>
    <w:basedOn w:val="Policepardfaut"/>
    <w:link w:val="Pieddepage"/>
    <w:uiPriority w:val="99"/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pPr>
      <w:spacing w:line="240" w:lineRule="auto"/>
    </w:p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paragraph" w:customStyle="1" w:styleId="ECErepres">
    <w:name w:val="ECErepères"/>
    <w:basedOn w:val="ECEcorps"/>
    <w:qFormat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pPr>
      <w:tabs>
        <w:tab w:val="left" w:pos="-1985"/>
      </w:tabs>
      <w:ind w:left="708"/>
    </w:pPr>
  </w:style>
  <w:style w:type="paragraph" w:styleId="Pieddepage">
    <w:name w:val="footer"/>
    <w:basedOn w:val="Normal"/>
    <w:link w:val="PieddepageCar"/>
    <w:pPr>
      <w:tabs>
        <w:tab w:val="left" w:pos="-1985"/>
        <w:tab w:val="center" w:pos="4536"/>
        <w:tab w:val="right" w:pos="9072"/>
      </w:tabs>
    </w:pPr>
    <w:rPr>
      <w:sz w:val="22"/>
      <w:szCs w:val="22"/>
    </w:rPr>
  </w:style>
  <w:style w:type="paragraph" w:customStyle="1" w:styleId="remarque">
    <w:name w:val="remarque"/>
    <w:basedOn w:val="Normal"/>
    <w:pPr>
      <w:tabs>
        <w:tab w:val="left" w:pos="-1985"/>
      </w:tabs>
    </w:pPr>
    <w:rPr>
      <w:b/>
      <w:bCs/>
    </w:rPr>
  </w:style>
  <w:style w:type="paragraph" w:styleId="Retraitcorpsdetexte">
    <w:name w:val="Body Text Indent"/>
    <w:basedOn w:val="Normal"/>
    <w:pPr>
      <w:tabs>
        <w:tab w:val="left" w:pos="-1985"/>
      </w:tabs>
      <w:ind w:firstLine="426"/>
    </w:pPr>
    <w:rPr>
      <w:sz w:val="22"/>
      <w:szCs w:val="22"/>
    </w:rPr>
  </w:style>
  <w:style w:type="paragraph" w:styleId="En-tte">
    <w:name w:val="header"/>
    <w:basedOn w:val="Normal"/>
    <w:link w:val="En-tteCar"/>
    <w:pPr>
      <w:framePr w:hSpace="142" w:wrap="auto" w:vAnchor="text" w:hAnchor="text" w:y="1"/>
      <w:tabs>
        <w:tab w:val="left" w:pos="-1985"/>
        <w:tab w:val="center" w:pos="4536"/>
        <w:tab w:val="right" w:pos="9072"/>
      </w:tabs>
    </w:pPr>
  </w:style>
  <w:style w:type="paragraph" w:styleId="Notedebasdepage">
    <w:name w:val="footnote text"/>
    <w:basedOn w:val="Normal"/>
    <w:link w:val="NotedebasdepageCar"/>
    <w:semiHidden/>
  </w:style>
  <w:style w:type="paragraph" w:styleId="Sous-titre">
    <w:name w:val="Subtitle"/>
    <w:basedOn w:val="Normal"/>
    <w:link w:val="Sous-titreCar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Pr>
      <w:sz w:val="16"/>
      <w:szCs w:val="16"/>
    </w:rPr>
  </w:style>
  <w:style w:type="paragraph" w:styleId="Commentaire">
    <w:name w:val="annotation text"/>
    <w:basedOn w:val="Normal"/>
    <w:semiHidden/>
  </w:style>
  <w:style w:type="paragraph" w:styleId="Objetducommentaire">
    <w:name w:val="annotation subject"/>
    <w:basedOn w:val="Commentaire"/>
    <w:next w:val="Commentaire"/>
    <w:semiHidden/>
    <w:rPr>
      <w:b/>
      <w:bCs/>
    </w:rPr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M1">
    <w:name w:val="toc 1"/>
    <w:basedOn w:val="ECEcorps"/>
    <w:next w:val="Normal"/>
    <w:uiPriority w:val="39"/>
    <w:qFormat/>
    <w:pPr>
      <w:tabs>
        <w:tab w:val="left" w:pos="284"/>
        <w:tab w:val="right" w:leader="dot" w:pos="9628"/>
      </w:tabs>
    </w:pPr>
  </w:style>
  <w:style w:type="paragraph" w:styleId="TM2">
    <w:name w:val="toc 2"/>
    <w:basedOn w:val="Normal"/>
    <w:next w:val="Normal"/>
    <w:uiPriority w:val="39"/>
    <w:unhideWhenUsed/>
    <w:qFormat/>
    <w:pPr>
      <w:tabs>
        <w:tab w:val="right" w:leader="dot" w:pos="9628"/>
      </w:tabs>
      <w:spacing w:after="100" w:line="276" w:lineRule="auto"/>
      <w:ind w:left="221"/>
    </w:pPr>
    <w:rPr>
      <w:color w:val="auto"/>
      <w:lang w:eastAsia="en-US"/>
    </w:rPr>
  </w:style>
  <w:style w:type="paragraph" w:styleId="TM3">
    <w:name w:val="toc 3"/>
    <w:basedOn w:val="Normal"/>
    <w:next w:val="Normal"/>
    <w:uiPriority w:val="39"/>
    <w:unhideWhenUsed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Pr>
      <w:rFonts w:ascii="Arial" w:hAnsi="Arial" w:cs="Arial"/>
      <w:b/>
      <w:color w:val="000000"/>
    </w:rPr>
  </w:style>
  <w:style w:type="paragraph" w:customStyle="1" w:styleId="ECEcorps">
    <w:name w:val="ECEcorps"/>
    <w:qFormat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Pr>
      <w:b/>
      <w:u w:val="single"/>
    </w:rPr>
  </w:style>
  <w:style w:type="paragraph" w:customStyle="1" w:styleId="ECEfiche">
    <w:name w:val="ECEfiche"/>
    <w:basedOn w:val="Titre1"/>
    <w:next w:val="ECEcorps"/>
    <w:qFormat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pPr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Pr>
      <w:b/>
      <w:sz w:val="22"/>
      <w:szCs w:val="22"/>
    </w:rPr>
  </w:style>
  <w:style w:type="paragraph" w:customStyle="1" w:styleId="ECEbordure">
    <w:name w:val="ECEbordure"/>
    <w:basedOn w:val="ECEcorps"/>
    <w:qFormat/>
    <w:pPr>
      <w:pBdr>
        <w:top w:val="single" w:sz="12" w:space="1" w:color="000000"/>
        <w:left w:val="single" w:sz="12" w:space="4" w:color="000000"/>
        <w:bottom w:val="single" w:sz="12" w:space="1" w:color="000000"/>
        <w:right w:val="single" w:sz="12" w:space="4" w:color="000000"/>
      </w:pBdr>
      <w:ind w:left="284" w:right="281"/>
    </w:pPr>
  </w:style>
  <w:style w:type="paragraph" w:customStyle="1" w:styleId="ECEsommaire">
    <w:name w:val="ECEsommaire"/>
    <w:basedOn w:val="ECEcorps"/>
    <w:qFormat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uiPriority w:val="39"/>
    <w:unhideWhenUsed/>
    <w:pPr>
      <w:ind w:left="600"/>
    </w:pPr>
  </w:style>
  <w:style w:type="paragraph" w:styleId="TM5">
    <w:name w:val="toc 5"/>
    <w:basedOn w:val="Normal"/>
    <w:next w:val="Normal"/>
    <w:uiPriority w:val="39"/>
    <w:unhideWhenUsed/>
    <w:pPr>
      <w:ind w:left="800"/>
    </w:pPr>
  </w:style>
  <w:style w:type="paragraph" w:styleId="TM6">
    <w:name w:val="toc 6"/>
    <w:basedOn w:val="Normal"/>
    <w:next w:val="Normal"/>
    <w:uiPriority w:val="39"/>
    <w:unhideWhenUsed/>
    <w:pPr>
      <w:ind w:left="1000"/>
    </w:pPr>
  </w:style>
  <w:style w:type="paragraph" w:styleId="TM7">
    <w:name w:val="toc 7"/>
    <w:basedOn w:val="Normal"/>
    <w:next w:val="Normal"/>
    <w:uiPriority w:val="39"/>
    <w:unhideWhenUsed/>
    <w:pPr>
      <w:ind w:left="1200"/>
    </w:pPr>
  </w:style>
  <w:style w:type="paragraph" w:styleId="TM8">
    <w:name w:val="toc 8"/>
    <w:basedOn w:val="Normal"/>
    <w:next w:val="Normal"/>
    <w:uiPriority w:val="39"/>
    <w:unhideWhenUsed/>
    <w:pPr>
      <w:ind w:left="1400"/>
    </w:pPr>
  </w:style>
  <w:style w:type="paragraph" w:styleId="TM9">
    <w:name w:val="toc 9"/>
    <w:basedOn w:val="Normal"/>
    <w:next w:val="Normal"/>
    <w:uiPriority w:val="39"/>
    <w:unhideWhenUsed/>
    <w:pPr>
      <w:ind w:left="1600"/>
    </w:p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72"/>
    <w:pPr>
      <w:ind w:left="720"/>
      <w:contextualSpacing/>
    </w:pPr>
  </w:style>
  <w:style w:type="paragraph" w:styleId="Sansinterligne">
    <w:name w:val="No Spacing"/>
    <w:uiPriority w:val="1"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Pr>
      <w:color w:val="605E5C"/>
      <w:shd w:val="clear" w:color="auto" w:fill="E1DFDD"/>
    </w:rPr>
  </w:style>
  <w:style w:type="paragraph" w:styleId="Lgende">
    <w:name w:val="caption"/>
    <w:basedOn w:val="Normal"/>
    <w:next w:val="Normal"/>
    <w:uiPriority w:val="35"/>
    <w:unhideWhenUsed/>
    <w:qFormat/>
    <w:pPr>
      <w:spacing w:after="200"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10.jp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4B3E329-7F6F-224A-AA66-F5E4336AF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1085</Words>
  <Characters>5970</Characters>
  <DocSecurity>0</DocSecurity>
  <Lines>49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2025-12-09T09:04:00Z</dcterms:created>
  <dcterms:modified xsi:type="dcterms:W3CDTF">2026-02-05T13:49:00Z</dcterms:modified>
</cp:coreProperties>
</file>