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:rsidR="00A12834" w:rsidRPr="0060508C" w:rsidRDefault="00A12834" w:rsidP="0060508C">
      <w:pPr>
        <w:pStyle w:val="ECEbordure"/>
        <w:jc w:val="center"/>
      </w:pPr>
    </w:p>
    <w:p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:rsidR="00A12834" w:rsidRPr="0060508C" w:rsidRDefault="00A12834" w:rsidP="0060508C">
      <w:pPr>
        <w:pStyle w:val="ECEbordure"/>
        <w:jc w:val="center"/>
      </w:pPr>
    </w:p>
    <w:p w:rsidR="0008058B" w:rsidRDefault="0008058B" w:rsidP="008A2C45">
      <w:pPr>
        <w:pStyle w:val="ECEcorps"/>
      </w:pPr>
    </w:p>
    <w:p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:rsidR="00E26870" w:rsidRDefault="00E26870" w:rsidP="00E26870">
      <w:pPr>
        <w:pStyle w:val="ECEcorps"/>
      </w:pPr>
    </w:p>
    <w:p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E434F1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:rsidR="00E26870" w:rsidRDefault="00E26870" w:rsidP="00E26870">
      <w:pPr>
        <w:pStyle w:val="ECEbordure"/>
      </w:pPr>
    </w:p>
    <w:p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:rsidR="00E26870" w:rsidRDefault="00E26870" w:rsidP="00E26870">
      <w:pPr>
        <w:pStyle w:val="ECEcorps"/>
        <w:rPr>
          <w:u w:val="single"/>
        </w:rPr>
      </w:pPr>
    </w:p>
    <w:p w:rsidR="003A114B" w:rsidRDefault="003A114B" w:rsidP="00E26870">
      <w:pPr>
        <w:pStyle w:val="ECEcorps"/>
        <w:rPr>
          <w:u w:val="single"/>
        </w:rPr>
      </w:pPr>
    </w:p>
    <w:p w:rsidR="005B5BD7" w:rsidRDefault="005B5BD7" w:rsidP="00E26870">
      <w:pPr>
        <w:pStyle w:val="ECEcorps"/>
        <w:rPr>
          <w:u w:val="single"/>
        </w:rPr>
      </w:pPr>
    </w:p>
    <w:p w:rsidR="005B5BD7" w:rsidRDefault="005B5BD7" w:rsidP="00E26870">
      <w:pPr>
        <w:pStyle w:val="ECEcorps"/>
        <w:rPr>
          <w:u w:val="single"/>
        </w:rPr>
      </w:pPr>
    </w:p>
    <w:p w:rsidR="005B5BD7" w:rsidRDefault="005B5BD7" w:rsidP="00E26870">
      <w:pPr>
        <w:pStyle w:val="ECEcorps"/>
        <w:rPr>
          <w:u w:val="single"/>
        </w:rPr>
      </w:pPr>
    </w:p>
    <w:p w:rsidR="005B5BD7" w:rsidRPr="00545715" w:rsidRDefault="005B5BD7" w:rsidP="00E26870">
      <w:pPr>
        <w:pStyle w:val="ECEcorps"/>
        <w:rPr>
          <w:u w:val="single"/>
        </w:rPr>
      </w:pPr>
    </w:p>
    <w:p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:rsidR="00E26870" w:rsidRPr="00545715" w:rsidRDefault="00E26870" w:rsidP="00E26870">
      <w:pPr>
        <w:pStyle w:val="ECEcorps"/>
        <w:rPr>
          <w:u w:val="single"/>
        </w:rPr>
      </w:pPr>
    </w:p>
    <w:p w:rsidR="00E26870" w:rsidRPr="005B5BD7" w:rsidRDefault="004761F5" w:rsidP="005B5BD7">
      <w:pPr>
        <w:pStyle w:val="ECEcorps"/>
      </w:pPr>
      <w:r>
        <w:t>Une</w:t>
      </w:r>
      <w:r w:rsidR="005B5BD7" w:rsidRPr="005B5BD7">
        <w:t xml:space="preserve"> brosse à dents doit être </w:t>
      </w:r>
      <w:r>
        <w:t>choisie en fonction des</w:t>
      </w:r>
      <w:r w:rsidR="005B5BD7" w:rsidRPr="005B5BD7">
        <w:t xml:space="preserve"> besoins spécifiques de l’utilisateur, en particulier chez les enfants. Il existe plusieurs catégories de brosses à dents – </w:t>
      </w:r>
      <w:r w:rsidR="00353EEC" w:rsidRPr="005B5BD7">
        <w:t xml:space="preserve">extra-souples, </w:t>
      </w:r>
      <w:r w:rsidR="005B5BD7" w:rsidRPr="005B5BD7">
        <w:t>souples, médium ou dures – chacune se distinguant par des caractéristiques mécaniques précises, notamment l’épaisseur et la rigidité des brins.</w:t>
      </w:r>
      <w:r w:rsidR="005B5BD7" w:rsidRPr="005B5BD7">
        <w:rPr>
          <w:noProof/>
        </w:rPr>
        <w:t xml:space="preserve"> </w:t>
      </w:r>
    </w:p>
    <w:p w:rsidR="005B5BD7" w:rsidRDefault="005B5BD7" w:rsidP="00E26870">
      <w:pPr>
        <w:pStyle w:val="ECEcorps"/>
        <w:rPr>
          <w:highlight w:val="yellow"/>
        </w:rPr>
      </w:pPr>
    </w:p>
    <w:p w:rsidR="00C60969" w:rsidRDefault="00BC5263" w:rsidP="00E26870">
      <w:pPr>
        <w:pStyle w:val="ECEcorps"/>
      </w:pPr>
      <w:r w:rsidRPr="005B5BD7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1717794</wp:posOffset>
            </wp:positionH>
            <wp:positionV relativeFrom="paragraph">
              <wp:posOffset>51916</wp:posOffset>
            </wp:positionV>
            <wp:extent cx="3101975" cy="1282065"/>
            <wp:effectExtent l="0" t="0" r="0" b="635"/>
            <wp:wrapTight wrapText="bothSides">
              <wp:wrapPolygon edited="0">
                <wp:start x="0" y="0"/>
                <wp:lineTo x="0" y="21397"/>
                <wp:lineTo x="21489" y="21397"/>
                <wp:lineTo x="21489" y="0"/>
                <wp:lineTo x="0" y="0"/>
              </wp:wrapPolygon>
            </wp:wrapTight>
            <wp:docPr id="1440031632" name="Image 1" descr="Une image contenant brosse, outil, brosse à dents, intérieu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031632" name="Image 1" descr="Une image contenant brosse, outil, brosse à dents, intérieur&#10;&#10;Le contenu généré par l’IA peut êtr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1975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5BD7" w:rsidRDefault="005B5BD7" w:rsidP="00E26870">
      <w:pPr>
        <w:pStyle w:val="ECEcorps"/>
      </w:pPr>
    </w:p>
    <w:p w:rsidR="005B5BD7" w:rsidRDefault="005B5BD7" w:rsidP="00E26870">
      <w:pPr>
        <w:pStyle w:val="ECEcorps"/>
      </w:pPr>
    </w:p>
    <w:p w:rsidR="005B5BD7" w:rsidRDefault="005B5BD7" w:rsidP="00E26870">
      <w:pPr>
        <w:pStyle w:val="ECEcorps"/>
      </w:pPr>
    </w:p>
    <w:p w:rsidR="005B5BD7" w:rsidRDefault="005B5BD7" w:rsidP="00E26870">
      <w:pPr>
        <w:pStyle w:val="ECEcorps"/>
      </w:pPr>
    </w:p>
    <w:p w:rsidR="00BC5263" w:rsidRDefault="00BC5263" w:rsidP="00E26870">
      <w:pPr>
        <w:pStyle w:val="ECEcorps"/>
      </w:pPr>
    </w:p>
    <w:p w:rsidR="00BC5263" w:rsidRDefault="00BC5263" w:rsidP="00E26870">
      <w:pPr>
        <w:pStyle w:val="ECEcorps"/>
      </w:pPr>
    </w:p>
    <w:p w:rsidR="00BC5263" w:rsidRDefault="00BC5263" w:rsidP="00E26870">
      <w:pPr>
        <w:pStyle w:val="ECEcorps"/>
      </w:pPr>
    </w:p>
    <w:p w:rsidR="005B5BD7" w:rsidRDefault="005B5BD7" w:rsidP="00E26870">
      <w:pPr>
        <w:pStyle w:val="ECEcorps"/>
      </w:pPr>
    </w:p>
    <w:p w:rsidR="005B5BD7" w:rsidRDefault="005B5BD7" w:rsidP="00E26870">
      <w:pPr>
        <w:pStyle w:val="ECEcorps"/>
      </w:pPr>
    </w:p>
    <w:p w:rsidR="00C60969" w:rsidRPr="004C63B9" w:rsidRDefault="005B5BD7" w:rsidP="005B5BD7">
      <w:pPr>
        <w:pStyle w:val="ECEcorps"/>
        <w:rPr>
          <w:b/>
          <w:i/>
          <w:sz w:val="24"/>
        </w:rPr>
      </w:pPr>
      <w:r w:rsidRPr="005B5BD7">
        <w:rPr>
          <w:b/>
          <w:bCs/>
          <w:i/>
          <w:sz w:val="24"/>
        </w:rPr>
        <w:t>Le but de cette épreuve</w:t>
      </w:r>
      <w:r w:rsidRPr="005B5BD7">
        <w:rPr>
          <w:b/>
          <w:i/>
          <w:sz w:val="24"/>
        </w:rPr>
        <w:t> est de déterminer </w:t>
      </w:r>
      <w:r w:rsidRPr="005B5BD7">
        <w:rPr>
          <w:b/>
          <w:bCs/>
          <w:i/>
          <w:sz w:val="24"/>
        </w:rPr>
        <w:t>expérimentalement</w:t>
      </w:r>
      <w:r w:rsidRPr="005B5BD7">
        <w:rPr>
          <w:b/>
          <w:i/>
          <w:sz w:val="24"/>
        </w:rPr>
        <w:t>, à l’aide du </w:t>
      </w:r>
      <w:r w:rsidRPr="005B5BD7">
        <w:rPr>
          <w:b/>
          <w:bCs/>
          <w:i/>
          <w:sz w:val="24"/>
        </w:rPr>
        <w:t>phénomène de diffraction</w:t>
      </w:r>
      <w:r w:rsidRPr="005B5BD7">
        <w:rPr>
          <w:b/>
          <w:i/>
          <w:sz w:val="24"/>
        </w:rPr>
        <w:t>, si une brosse à dents donnée p</w:t>
      </w:r>
      <w:r w:rsidR="004761F5">
        <w:rPr>
          <w:b/>
          <w:i/>
          <w:sz w:val="24"/>
        </w:rPr>
        <w:t>ossède</w:t>
      </w:r>
      <w:r w:rsidRPr="005B5BD7">
        <w:rPr>
          <w:b/>
          <w:i/>
          <w:sz w:val="24"/>
        </w:rPr>
        <w:t xml:space="preserve"> des </w:t>
      </w:r>
      <w:r w:rsidRPr="005B5BD7">
        <w:rPr>
          <w:b/>
          <w:bCs/>
          <w:i/>
          <w:sz w:val="24"/>
        </w:rPr>
        <w:t>brins dont le diamètre est compatible avec un usage quotidien chez l’enfant</w:t>
      </w:r>
      <w:r w:rsidRPr="005B5BD7">
        <w:rPr>
          <w:b/>
          <w:i/>
          <w:sz w:val="24"/>
        </w:rPr>
        <w:t>.</w:t>
      </w:r>
    </w:p>
    <w:p w:rsidR="00C60969" w:rsidRDefault="00C60969" w:rsidP="00E26870">
      <w:pPr>
        <w:pStyle w:val="ECEcorps"/>
      </w:pPr>
    </w:p>
    <w:p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:rsidR="006B2791" w:rsidRDefault="006B2791" w:rsidP="00E26870">
      <w:pPr>
        <w:pStyle w:val="ECEcorps"/>
        <w:rPr>
          <w:b/>
          <w:sz w:val="24"/>
          <w:szCs w:val="24"/>
          <w:u w:val="single"/>
        </w:rPr>
      </w:pPr>
    </w:p>
    <w:p w:rsidR="003F2ACA" w:rsidRDefault="003F2ACA" w:rsidP="00E26870">
      <w:pPr>
        <w:pStyle w:val="ECEcorps"/>
        <w:rPr>
          <w:b/>
          <w:sz w:val="24"/>
          <w:szCs w:val="24"/>
          <w:u w:val="single"/>
        </w:rPr>
      </w:pPr>
    </w:p>
    <w:p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:rsidR="00C60969" w:rsidRPr="00545715" w:rsidRDefault="00C60969" w:rsidP="00E26870">
      <w:pPr>
        <w:pStyle w:val="ECEcorps"/>
      </w:pPr>
    </w:p>
    <w:p w:rsidR="003A114B" w:rsidRPr="00136091" w:rsidRDefault="002E7907" w:rsidP="003A114B">
      <w:pPr>
        <w:pStyle w:val="ECEtitre"/>
        <w:rPr>
          <w:sz w:val="24"/>
          <w:szCs w:val="24"/>
          <w:u w:val="none"/>
        </w:rPr>
      </w:pPr>
      <w:r w:rsidRPr="00E048E3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4462840</wp:posOffset>
            </wp:positionH>
            <wp:positionV relativeFrom="paragraph">
              <wp:posOffset>170815</wp:posOffset>
            </wp:positionV>
            <wp:extent cx="1940560" cy="1424940"/>
            <wp:effectExtent l="0" t="0" r="2540" b="0"/>
            <wp:wrapTight wrapText="bothSides">
              <wp:wrapPolygon edited="0">
                <wp:start x="0" y="0"/>
                <wp:lineTo x="0" y="21369"/>
                <wp:lineTo x="21487" y="21369"/>
                <wp:lineTo x="21487" y="0"/>
                <wp:lineTo x="0" y="0"/>
              </wp:wrapPolygon>
            </wp:wrapTight>
            <wp:docPr id="836248860" name="Image 1" descr="Une image contenant dessin, croquis, conception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248860" name="Image 1" descr="Une image contenant dessin, croquis, conception, art&#10;&#10;Le contenu généré par l’IA peut être incorrect."/>
                    <pic:cNvPicPr/>
                  </pic:nvPicPr>
                  <pic:blipFill rotWithShape="1">
                    <a:blip r:embed="rId9"/>
                    <a:srcRect t="4788" r="3348" b="5602"/>
                    <a:stretch/>
                  </pic:blipFill>
                  <pic:spPr bwMode="auto">
                    <a:xfrm>
                      <a:off x="0" y="0"/>
                      <a:ext cx="1940560" cy="1424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13691">
        <w:rPr>
          <w:sz w:val="24"/>
          <w:szCs w:val="24"/>
        </w:rPr>
        <w:t>Choix d’une</w:t>
      </w:r>
      <w:r w:rsidR="005B5BD7">
        <w:rPr>
          <w:sz w:val="24"/>
          <w:szCs w:val="24"/>
        </w:rPr>
        <w:t xml:space="preserve"> brosse à dents</w:t>
      </w:r>
      <w:r w:rsidR="00F67CD6" w:rsidRPr="00F67CD6">
        <w:rPr>
          <w:sz w:val="24"/>
          <w:szCs w:val="24"/>
          <w:u w:val="none"/>
        </w:rPr>
        <w:t> :</w:t>
      </w:r>
    </w:p>
    <w:p w:rsidR="003A114B" w:rsidRPr="003A114B" w:rsidRDefault="003A114B" w:rsidP="003A114B">
      <w:pPr>
        <w:pStyle w:val="ECEcorps"/>
      </w:pPr>
    </w:p>
    <w:p w:rsidR="002E7907" w:rsidRDefault="00E048E3" w:rsidP="00E048E3">
      <w:pPr>
        <w:pStyle w:val="ECEcorps"/>
      </w:pPr>
      <w:r w:rsidRPr="00E048E3">
        <w:t>Le choix d'une brosse à dents dépend principalement de la classe de souplesse de ses brins, qui conditionne son efficacité et son confort.</w:t>
      </w:r>
    </w:p>
    <w:p w:rsidR="00E048E3" w:rsidRPr="00E048E3" w:rsidRDefault="00E048E3" w:rsidP="00E048E3">
      <w:pPr>
        <w:pStyle w:val="ECEcorps"/>
      </w:pPr>
      <w:r w:rsidRPr="00E048E3">
        <w:t xml:space="preserve">On distingue généralement </w:t>
      </w:r>
      <w:r w:rsidR="00353EEC">
        <w:t>quatre</w:t>
      </w:r>
      <w:r w:rsidRPr="00E048E3">
        <w:t xml:space="preserve"> classes</w:t>
      </w:r>
      <w:r>
        <w:t> :</w:t>
      </w:r>
      <w:r w:rsidR="00353EEC">
        <w:t xml:space="preserve"> extra-souple, </w:t>
      </w:r>
      <w:r w:rsidRPr="00E048E3">
        <w:t>souple, medium et dure.</w:t>
      </w:r>
    </w:p>
    <w:p w:rsidR="00E048E3" w:rsidRDefault="00E048E3" w:rsidP="00E048E3">
      <w:pPr>
        <w:pStyle w:val="ECEcorps"/>
        <w:ind w:left="720"/>
      </w:pPr>
    </w:p>
    <w:p w:rsidR="00E048E3" w:rsidRPr="00E048E3" w:rsidRDefault="00E048E3" w:rsidP="002E7907">
      <w:pPr>
        <w:pStyle w:val="ECEcorps"/>
      </w:pPr>
      <w:r w:rsidRPr="00B43840">
        <w:rPr>
          <w:bCs/>
        </w:rPr>
        <w:t>L</w:t>
      </w:r>
      <w:r w:rsidRPr="00E048E3">
        <w:rPr>
          <w:b/>
          <w:bCs/>
        </w:rPr>
        <w:t xml:space="preserve">es brosses </w:t>
      </w:r>
      <w:r w:rsidR="00353EEC">
        <w:rPr>
          <w:b/>
          <w:bCs/>
        </w:rPr>
        <w:t>extra-</w:t>
      </w:r>
      <w:r w:rsidRPr="00E048E3">
        <w:rPr>
          <w:b/>
          <w:bCs/>
        </w:rPr>
        <w:t>souples </w:t>
      </w:r>
      <w:r w:rsidRPr="00E048E3">
        <w:t>sont adapt</w:t>
      </w:r>
      <w:r w:rsidR="00B43840">
        <w:t>ées à un usage quotidien chez  l’enfant</w:t>
      </w:r>
      <w:r>
        <w:t>.</w:t>
      </w:r>
    </w:p>
    <w:p w:rsidR="007E7114" w:rsidRPr="007E7114" w:rsidRDefault="007E7114" w:rsidP="007E7114">
      <w:pPr>
        <w:pStyle w:val="ECEcorps"/>
      </w:pPr>
    </w:p>
    <w:p w:rsidR="00BC5263" w:rsidRDefault="002E7907" w:rsidP="00BC526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Incertitude</w:t>
      </w:r>
      <w:r w:rsidR="00545FF9">
        <w:rPr>
          <w:sz w:val="24"/>
          <w:szCs w:val="24"/>
        </w:rPr>
        <w:t>-</w:t>
      </w:r>
      <w:r w:rsidR="00BC5263">
        <w:rPr>
          <w:sz w:val="24"/>
          <w:szCs w:val="24"/>
        </w:rPr>
        <w:t xml:space="preserve">type </w:t>
      </w:r>
      <w:r w:rsidR="0073475C">
        <w:rPr>
          <w:sz w:val="24"/>
          <w:szCs w:val="24"/>
        </w:rPr>
        <w:t>et cohérence d’une mesure</w:t>
      </w:r>
      <w:r w:rsidR="00F67CD6" w:rsidRPr="00F67CD6">
        <w:rPr>
          <w:sz w:val="24"/>
          <w:szCs w:val="24"/>
          <w:u w:val="none"/>
        </w:rPr>
        <w:t> :</w:t>
      </w:r>
    </w:p>
    <w:p w:rsidR="00BC5263" w:rsidRPr="00BC5263" w:rsidRDefault="00BC5263" w:rsidP="00BC5263">
      <w:pPr>
        <w:pStyle w:val="ECEcorps"/>
      </w:pPr>
    </w:p>
    <w:p w:rsidR="00116448" w:rsidRPr="007345E4" w:rsidRDefault="001224FA" w:rsidP="00B43840">
      <w:pPr>
        <w:pStyle w:val="ECEcorps"/>
        <w:numPr>
          <w:ilvl w:val="0"/>
          <w:numId w:val="13"/>
        </w:numPr>
      </w:pPr>
      <w:r w:rsidRPr="007345E4">
        <w:t xml:space="preserve">L’incertitude-type </w:t>
      </w:r>
      <w:r w:rsidRPr="001C19FB">
        <w:rPr>
          <w:i/>
          <w:iCs/>
        </w:rPr>
        <w:t>u</w:t>
      </w:r>
      <w:r w:rsidRPr="00F74AB4">
        <w:rPr>
          <w:iCs/>
        </w:rPr>
        <w:t>(</w:t>
      </w:r>
      <w:r w:rsidRPr="001C19FB">
        <w:rPr>
          <w:i/>
          <w:iCs/>
        </w:rPr>
        <w:t>a</w:t>
      </w:r>
      <w:r w:rsidR="001C19FB" w:rsidRPr="00213691">
        <w:rPr>
          <w:vertAlign w:val="subscript"/>
        </w:rPr>
        <w:t>brin</w:t>
      </w:r>
      <w:r w:rsidRPr="00F74AB4">
        <w:rPr>
          <w:iCs/>
        </w:rPr>
        <w:t xml:space="preserve">) </w:t>
      </w:r>
      <w:r w:rsidRPr="007345E4">
        <w:t xml:space="preserve">du diamètre du brin de la brosse à dents </w:t>
      </w:r>
      <w:r w:rsidR="007345E4" w:rsidRPr="007345E4">
        <w:t>peut être</w:t>
      </w:r>
      <w:r w:rsidRPr="007345E4">
        <w:t xml:space="preserve"> définie par :</w:t>
      </w:r>
    </w:p>
    <w:p w:rsidR="00116448" w:rsidRPr="00D33BA5" w:rsidRDefault="00423B2B" w:rsidP="001C19FB">
      <w:pPr>
        <w:pStyle w:val="ECEcorps"/>
        <w:rPr>
          <w:rFonts w:asciiTheme="minorBidi" w:hAnsiTheme="minorBidi" w:cstheme="minorBidi"/>
          <w:i/>
          <w:lang w:val="en-US"/>
        </w:rPr>
      </w:pPr>
      <m:oMathPara>
        <m:oMath>
          <m:r>
            <w:rPr>
              <w:rFonts w:ascii="Cambria Math" w:hAnsi="Cambria Math" w:cstheme="minorBidi"/>
            </w:rPr>
            <m:t xml:space="preserve"> </m:t>
          </m:r>
          <m:r>
            <m:rPr>
              <m:nor/>
            </m:rPr>
            <w:rPr>
              <w:rFonts w:asciiTheme="minorBidi" w:hAnsiTheme="minorBidi" w:cstheme="minorBidi"/>
              <w:i/>
              <w:iCs/>
              <w:lang w:val="en-US"/>
            </w:rPr>
            <m:t>u</m:t>
          </m:r>
          <m:r>
            <m:rPr>
              <m:nor/>
            </m:rPr>
            <w:rPr>
              <w:rFonts w:asciiTheme="minorBidi" w:hAnsiTheme="minorBidi" w:cstheme="minorBidi"/>
              <w:lang w:val="en-US"/>
            </w:rPr>
            <m:t>(</m:t>
          </m:r>
          <m:sSub>
            <m:sSubPr>
              <m:ctrlPr>
                <w:rPr>
                  <w:rFonts w:ascii="Cambria Math" w:hAnsi="Cambria Math" w:cstheme="minorBidi"/>
                  <w:iCs/>
                </w:rPr>
              </m:ctrlPr>
            </m:sSubPr>
            <m:e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  <w:lang w:val="en-US"/>
                </w:rPr>
                <m:t>a</m:t>
              </m:r>
            </m:e>
            <m:sub>
              <m:r>
                <m:rPr>
                  <m:nor/>
                </m:rPr>
                <w:rPr>
                  <w:rFonts w:asciiTheme="minorBidi" w:hAnsiTheme="minorBidi" w:cstheme="minorBidi"/>
                  <w:lang w:val="en-US"/>
                </w:rPr>
                <m:t>brin</m:t>
              </m:r>
            </m:sub>
          </m:sSub>
          <m:r>
            <m:rPr>
              <m:nor/>
            </m:rPr>
            <w:rPr>
              <w:rFonts w:asciiTheme="minorBidi" w:hAnsiTheme="minorBidi" w:cstheme="minorBidi"/>
              <w:lang w:val="en-US"/>
            </w:rPr>
            <m:t>)</m:t>
          </m:r>
          <m:r>
            <m:rPr>
              <m:nor/>
            </m:rPr>
            <w:rPr>
              <w:rFonts w:ascii="Cambria Math" w:hAnsiTheme="minorBidi" w:cstheme="minorBidi"/>
              <w:lang w:val="en-US"/>
            </w:rPr>
            <m:t xml:space="preserve"> </m:t>
          </m:r>
          <m:r>
            <m:rPr>
              <m:nor/>
            </m:rPr>
            <w:rPr>
              <w:rFonts w:asciiTheme="minorBidi" w:hAnsiTheme="minorBidi" w:cstheme="minorBidi"/>
              <w:lang w:val="en-US"/>
            </w:rPr>
            <m:t>=</m:t>
          </m:r>
          <m:sSub>
            <m:sSubPr>
              <m:ctrlPr>
                <w:rPr>
                  <w:rFonts w:ascii="Cambria Math" w:hAnsi="Cambria Math" w:cstheme="minorBidi"/>
                  <w:iCs/>
                </w:rPr>
              </m:ctrlPr>
            </m:sSubPr>
            <m:e>
              <m:r>
                <m:rPr>
                  <m:nor/>
                </m:rPr>
                <w:rPr>
                  <w:rFonts w:asciiTheme="minorBidi" w:hAnsiTheme="minorBidi" w:cstheme="minorBidi"/>
                  <w:lang w:val="en-US"/>
                </w:rPr>
                <m:t xml:space="preserve"> 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  <w:lang w:val="en-US"/>
                </w:rPr>
                <m:t>a</m:t>
              </m:r>
            </m:e>
            <m:sub>
              <m:r>
                <m:rPr>
                  <m:nor/>
                </m:rPr>
                <w:rPr>
                  <w:rFonts w:asciiTheme="minorBidi" w:hAnsiTheme="minorBidi" w:cstheme="minorBidi"/>
                  <w:lang w:val="en-US"/>
                </w:rPr>
                <m:t>brin</m:t>
              </m:r>
            </m:sub>
          </m:sSub>
          <m:r>
            <m:rPr>
              <m:nor/>
            </m:rPr>
            <w:rPr>
              <w:rFonts w:ascii="Cambria Math" w:hAnsi="Cambria Math" w:cstheme="minorBidi"/>
              <w:lang w:val="en-US"/>
            </w:rPr>
            <m:t>×</m:t>
          </m:r>
          <m:rad>
            <m:radPr>
              <m:degHide m:val="1"/>
              <m:ctrlPr>
                <w:rPr>
                  <w:rFonts w:ascii="Cambria Math" w:hAnsi="Cambria Math" w:cstheme="minorBidi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theme="minorBid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inorBidi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hAnsiTheme="minorBidi" w:cstheme="minorBidi"/>
                              <w:i/>
                              <w:iCs/>
                              <w:lang w:val="en-U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rFonts w:asciiTheme="minorBidi" w:hAnsiTheme="minorBidi" w:cstheme="minorBidi"/>
                              <w:lang w:val="en-US"/>
                            </w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rFonts w:asciiTheme="minorBidi" w:hAnsiTheme="minorBidi" w:cstheme="minorBidi"/>
                              <w:i/>
                              <w:iCs/>
                              <w:lang w:val="en-US"/>
                            </w:rPr>
                            <m:t>k</m:t>
                          </m:r>
                          <m:r>
                            <m:rPr>
                              <m:nor/>
                            </m:rPr>
                            <w:rPr>
                              <w:rFonts w:asciiTheme="minorBidi" w:hAnsiTheme="minorBidi" w:cstheme="minorBidi"/>
                              <w:lang w:val="en-U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asciiTheme="minorBidi" w:hAnsiTheme="minorBidi" w:cstheme="minorBidi"/>
                              <w:i/>
                              <w:iCs/>
                              <w:lang w:val="en-US"/>
                            </w:rPr>
                            <m:t>k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hAnsiTheme="minorBidi" w:cstheme="minorBidi"/>
                      <w:lang w:val="en-US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hAnsiTheme="minorBidi" w:cstheme="minorBidi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hAnsi="Cambria Math" w:cstheme="minorBid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Bidi"/>
                      <w:lang w:val="en-US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inorBidi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hAnsiTheme="minorBidi" w:cstheme="minorBidi"/>
                              <w:i/>
                              <w:iCs/>
                              <w:lang w:val="en-U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rFonts w:asciiTheme="minorBidi" w:hAnsiTheme="minorBidi" w:cstheme="minorBidi"/>
                              <w:lang w:val="en-US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inorBidi"/>
                                  <w:iCs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  <w:i/>
                                  <w:iCs/>
                                  <w:lang w:val="en-US"/>
                                </w:rPr>
                                <m:t>L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  <w:lang w:val="en-US"/>
                                </w:rPr>
                                <m:t>brin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rFonts w:asciiTheme="minorBidi" w:hAnsiTheme="minorBidi" w:cstheme="minorBidi"/>
                              <w:lang w:val="en-US"/>
                            </w:rPr>
                            <m:t>)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theme="minorBidi"/>
                                  <w:iCs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  <w:i/>
                                  <w:iCs/>
                                  <w:lang w:val="en-US"/>
                                </w:rPr>
                                <m:t>L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  <w:lang w:val="en-US"/>
                                </w:rPr>
                                <m:t>brin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hAnsiTheme="minorBidi" w:cstheme="minorBidi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 w:cstheme="minorBidi"/>
                  <w:lang w:val="en-US"/>
                </w:rPr>
                <m:t xml:space="preserve"> </m:t>
              </m:r>
            </m:e>
          </m:rad>
        </m:oMath>
      </m:oMathPara>
    </w:p>
    <w:p w:rsidR="00876700" w:rsidRPr="00767996" w:rsidRDefault="00876700" w:rsidP="00876700">
      <w:pPr>
        <w:pStyle w:val="ECEcorps"/>
        <w:rPr>
          <w:rFonts w:asciiTheme="minorBidi" w:hAnsiTheme="minorBidi" w:cstheme="minorBidi"/>
        </w:rPr>
      </w:pPr>
      <w:r w:rsidRPr="00767996">
        <w:rPr>
          <w:rFonts w:asciiTheme="minorBidi" w:hAnsiTheme="minorBidi" w:cstheme="minorBidi"/>
        </w:rPr>
        <w:t xml:space="preserve">Avec : </w:t>
      </w:r>
    </w:p>
    <w:p w:rsidR="00876700" w:rsidRDefault="001C19FB" w:rsidP="00876700">
      <w:pPr>
        <w:pStyle w:val="ECEcorps"/>
        <w:numPr>
          <w:ilvl w:val="0"/>
          <w:numId w:val="19"/>
        </w:numPr>
        <w:rPr>
          <w:rFonts w:asciiTheme="minorBidi" w:hAnsiTheme="minorBidi" w:cstheme="minorBidi"/>
        </w:rPr>
      </w:pPr>
      <w:r w:rsidRPr="00B4716B">
        <w:rPr>
          <w:rFonts w:asciiTheme="minorBidi" w:hAnsiTheme="minorBidi" w:cstheme="minorBidi"/>
          <w:i/>
          <w:iCs/>
        </w:rPr>
        <w:t>k</w:t>
      </w:r>
      <w:r w:rsidR="00767996">
        <w:rPr>
          <w:rFonts w:asciiTheme="minorBidi" w:hAnsiTheme="minorBidi" w:cstheme="minorBidi"/>
          <w:i/>
          <w:iCs/>
        </w:rPr>
        <w:t> :</w:t>
      </w:r>
      <w:r w:rsidRPr="00B4716B">
        <w:rPr>
          <w:rFonts w:asciiTheme="minorBidi" w:hAnsiTheme="minorBidi" w:cstheme="minorBidi"/>
          <w:i/>
          <w:iCs/>
        </w:rPr>
        <w:t xml:space="preserve"> </w:t>
      </w:r>
      <w:r>
        <w:rPr>
          <w:rFonts w:asciiTheme="minorBidi" w:hAnsiTheme="minorBidi" w:cstheme="minorBidi"/>
        </w:rPr>
        <w:t>le coefficient directeur de la droite d’étalonnage</w:t>
      </w:r>
      <w:r w:rsidR="00876700">
        <w:rPr>
          <w:rFonts w:asciiTheme="minorBidi" w:hAnsiTheme="minorBidi" w:cstheme="minorBidi"/>
        </w:rPr>
        <w:t> ;</w:t>
      </w:r>
    </w:p>
    <w:p w:rsidR="001C19FB" w:rsidRDefault="001C19FB" w:rsidP="00876700">
      <w:pPr>
        <w:pStyle w:val="ECEcorps"/>
        <w:numPr>
          <w:ilvl w:val="0"/>
          <w:numId w:val="19"/>
        </w:numPr>
        <w:rPr>
          <w:rFonts w:asciiTheme="minorBidi" w:hAnsiTheme="minorBidi" w:cstheme="minorBidi"/>
        </w:rPr>
      </w:pPr>
      <w:r w:rsidRPr="00B4716B">
        <w:rPr>
          <w:rFonts w:asciiTheme="minorBidi" w:hAnsiTheme="minorBidi" w:cstheme="minorBidi"/>
          <w:i/>
          <w:iCs/>
        </w:rPr>
        <w:t>u</w:t>
      </w:r>
      <w:r w:rsidRPr="00876700">
        <w:rPr>
          <w:rFonts w:asciiTheme="minorBidi" w:hAnsiTheme="minorBidi" w:cstheme="minorBidi"/>
          <w:iCs/>
        </w:rPr>
        <w:t>(</w:t>
      </w:r>
      <w:r w:rsidRPr="00B4716B">
        <w:rPr>
          <w:rFonts w:asciiTheme="minorBidi" w:hAnsiTheme="minorBidi" w:cstheme="minorBidi"/>
          <w:i/>
          <w:iCs/>
        </w:rPr>
        <w:t>k</w:t>
      </w:r>
      <w:r w:rsidRPr="00876700">
        <w:rPr>
          <w:rFonts w:asciiTheme="minorBidi" w:hAnsiTheme="minorBidi" w:cstheme="minorBidi"/>
          <w:iCs/>
        </w:rPr>
        <w:t>)</w:t>
      </w:r>
      <w:r w:rsidR="00767996">
        <w:rPr>
          <w:rFonts w:asciiTheme="minorBidi" w:hAnsiTheme="minorBidi" w:cstheme="minorBidi"/>
          <w:iCs/>
        </w:rPr>
        <w:t> :</w:t>
      </w:r>
      <w:r>
        <w:rPr>
          <w:rFonts w:asciiTheme="minorBidi" w:hAnsiTheme="minorBidi" w:cstheme="minorBidi"/>
        </w:rPr>
        <w:t xml:space="preserve"> l’incertitude-type </w:t>
      </w:r>
      <w:r w:rsidR="00213691">
        <w:rPr>
          <w:rFonts w:asciiTheme="minorBidi" w:hAnsiTheme="minorBidi" w:cstheme="minorBidi"/>
        </w:rPr>
        <w:t>sur</w:t>
      </w:r>
      <w:r>
        <w:rPr>
          <w:rFonts w:asciiTheme="minorBidi" w:hAnsiTheme="minorBidi" w:cstheme="minorBidi"/>
        </w:rPr>
        <w:t xml:space="preserve"> </w:t>
      </w:r>
      <w:r w:rsidRPr="00B4716B">
        <w:rPr>
          <w:rFonts w:asciiTheme="minorBidi" w:hAnsiTheme="minorBidi" w:cstheme="minorBidi"/>
          <w:i/>
          <w:iCs/>
        </w:rPr>
        <w:t>k</w:t>
      </w:r>
      <w:r w:rsidR="00876700">
        <w:rPr>
          <w:rFonts w:asciiTheme="minorBidi" w:hAnsiTheme="minorBidi" w:cstheme="minorBidi"/>
          <w:i/>
          <w:iCs/>
        </w:rPr>
        <w:t> </w:t>
      </w:r>
      <w:r w:rsidR="00876700">
        <w:rPr>
          <w:rFonts w:asciiTheme="minorBidi" w:hAnsiTheme="minorBidi" w:cstheme="minorBidi"/>
        </w:rPr>
        <w:t>;</w:t>
      </w:r>
    </w:p>
    <w:p w:rsidR="001C19FB" w:rsidRPr="00767996" w:rsidRDefault="001C19FB" w:rsidP="00767996">
      <w:pPr>
        <w:pStyle w:val="ECEcorps"/>
        <w:numPr>
          <w:ilvl w:val="0"/>
          <w:numId w:val="19"/>
        </w:numPr>
        <w:rPr>
          <w:rFonts w:asciiTheme="minorBidi" w:hAnsiTheme="minorBidi" w:cstheme="minorBidi"/>
        </w:rPr>
      </w:pPr>
      <w:r w:rsidRPr="00767996">
        <w:rPr>
          <w:rFonts w:asciiTheme="minorBidi" w:hAnsiTheme="minorBidi" w:cstheme="minorBidi"/>
          <w:i/>
          <w:iCs/>
        </w:rPr>
        <w:t>L</w:t>
      </w:r>
      <w:r w:rsidRPr="00767996">
        <w:rPr>
          <w:rFonts w:asciiTheme="minorBidi" w:hAnsiTheme="minorBidi" w:cstheme="minorBidi"/>
          <w:vertAlign w:val="subscript"/>
        </w:rPr>
        <w:t>brin</w:t>
      </w:r>
      <w:r w:rsidR="00767996">
        <w:rPr>
          <w:rFonts w:asciiTheme="minorBidi" w:hAnsiTheme="minorBidi" w:cstheme="minorBidi"/>
        </w:rPr>
        <w:t xml:space="preserve"> : </w:t>
      </w:r>
      <w:r w:rsidRPr="00767996">
        <w:rPr>
          <w:rFonts w:asciiTheme="minorBidi" w:hAnsiTheme="minorBidi" w:cstheme="minorBidi"/>
        </w:rPr>
        <w:t>la largeur de la t</w:t>
      </w:r>
      <w:r w:rsidR="00213691" w:rsidRPr="00767996">
        <w:rPr>
          <w:rFonts w:asciiTheme="minorBidi" w:hAnsiTheme="minorBidi" w:cstheme="minorBidi"/>
        </w:rPr>
        <w:t>a</w:t>
      </w:r>
      <w:r w:rsidRPr="00767996">
        <w:rPr>
          <w:rFonts w:asciiTheme="minorBidi" w:hAnsiTheme="minorBidi" w:cstheme="minorBidi"/>
        </w:rPr>
        <w:t>che centrale de diffraction pour le brin de brosse à dents mise à disposition</w:t>
      </w:r>
      <w:r w:rsidR="00876700" w:rsidRPr="00767996">
        <w:rPr>
          <w:rFonts w:asciiTheme="minorBidi" w:hAnsiTheme="minorBidi" w:cstheme="minorBidi"/>
        </w:rPr>
        <w:t> ;</w:t>
      </w:r>
    </w:p>
    <w:p w:rsidR="00C60969" w:rsidRDefault="001C19FB" w:rsidP="00C60969">
      <w:pPr>
        <w:pStyle w:val="ECEcorps"/>
        <w:numPr>
          <w:ilvl w:val="0"/>
          <w:numId w:val="19"/>
        </w:numPr>
        <w:rPr>
          <w:rFonts w:asciiTheme="minorBidi" w:hAnsiTheme="minorBidi" w:cstheme="minorBidi"/>
        </w:rPr>
      </w:pPr>
      <w:r w:rsidRPr="00B4716B">
        <w:rPr>
          <w:rFonts w:asciiTheme="minorBidi" w:hAnsiTheme="minorBidi" w:cstheme="minorBidi"/>
          <w:i/>
          <w:iCs/>
        </w:rPr>
        <w:t>u</w:t>
      </w:r>
      <w:r w:rsidRPr="00876700">
        <w:rPr>
          <w:rFonts w:asciiTheme="minorBidi" w:hAnsiTheme="minorBidi" w:cstheme="minorBidi"/>
          <w:iCs/>
        </w:rPr>
        <w:t>(</w:t>
      </w:r>
      <w:r w:rsidRPr="00B4716B">
        <w:rPr>
          <w:rFonts w:asciiTheme="minorBidi" w:hAnsiTheme="minorBidi" w:cstheme="minorBidi"/>
          <w:i/>
          <w:iCs/>
        </w:rPr>
        <w:t>L</w:t>
      </w:r>
      <w:r w:rsidRPr="002E7907">
        <w:rPr>
          <w:rFonts w:asciiTheme="minorBidi" w:hAnsiTheme="minorBidi" w:cstheme="minorBidi"/>
          <w:vertAlign w:val="subscript"/>
        </w:rPr>
        <w:t>brin</w:t>
      </w:r>
      <w:r w:rsidRPr="00876700">
        <w:rPr>
          <w:rFonts w:asciiTheme="minorBidi" w:hAnsiTheme="minorBidi" w:cstheme="minorBidi"/>
          <w:iCs/>
        </w:rPr>
        <w:t>)</w:t>
      </w:r>
      <w:r w:rsidR="00767996">
        <w:rPr>
          <w:rFonts w:asciiTheme="minorBidi" w:hAnsiTheme="minorBidi" w:cstheme="minorBidi"/>
          <w:iCs/>
        </w:rPr>
        <w:t> :</w:t>
      </w:r>
      <w:r w:rsidR="00876700">
        <w:rPr>
          <w:rFonts w:asciiTheme="minorBidi" w:hAnsiTheme="minorBidi" w:cstheme="minorBidi"/>
          <w:iCs/>
        </w:rPr>
        <w:t xml:space="preserve"> </w:t>
      </w:r>
      <w:r>
        <w:rPr>
          <w:rFonts w:asciiTheme="minorBidi" w:hAnsiTheme="minorBidi" w:cstheme="minorBidi"/>
        </w:rPr>
        <w:t xml:space="preserve">l’incertitude type </w:t>
      </w:r>
      <w:r w:rsidR="00876700">
        <w:rPr>
          <w:rFonts w:asciiTheme="minorBidi" w:hAnsiTheme="minorBidi" w:cstheme="minorBidi"/>
        </w:rPr>
        <w:t>qui affecte la valeur de la largeur</w:t>
      </w:r>
      <w:r>
        <w:rPr>
          <w:rFonts w:asciiTheme="minorBidi" w:hAnsiTheme="minorBidi" w:cstheme="minorBidi"/>
        </w:rPr>
        <w:t xml:space="preserve"> </w:t>
      </w:r>
      <w:r w:rsidRPr="00B4716B">
        <w:rPr>
          <w:rFonts w:asciiTheme="minorBidi" w:hAnsiTheme="minorBidi" w:cstheme="minorBidi"/>
          <w:i/>
          <w:iCs/>
        </w:rPr>
        <w:t>L</w:t>
      </w:r>
      <w:r w:rsidRPr="002E7907">
        <w:rPr>
          <w:rFonts w:asciiTheme="minorBidi" w:hAnsiTheme="minorBidi" w:cstheme="minorBidi"/>
          <w:vertAlign w:val="subscript"/>
        </w:rPr>
        <w:t>brin</w:t>
      </w:r>
      <w:r>
        <w:rPr>
          <w:rFonts w:asciiTheme="minorBidi" w:hAnsiTheme="minorBidi" w:cstheme="minorBidi"/>
        </w:rPr>
        <w:t>.</w:t>
      </w:r>
    </w:p>
    <w:p w:rsidR="00B43840" w:rsidRPr="00B43840" w:rsidRDefault="00B43840" w:rsidP="00B43840">
      <w:pPr>
        <w:pStyle w:val="ECEcorps"/>
        <w:ind w:left="720"/>
        <w:rPr>
          <w:rFonts w:asciiTheme="minorBidi" w:hAnsiTheme="minorBidi" w:cstheme="minorBidi"/>
        </w:rPr>
      </w:pPr>
    </w:p>
    <w:p w:rsidR="00337F03" w:rsidRDefault="00767996" w:rsidP="00116448">
      <w:pPr>
        <w:pStyle w:val="ECEcorps"/>
        <w:numPr>
          <w:ilvl w:val="0"/>
          <w:numId w:val="13"/>
        </w:numPr>
      </w:pPr>
      <w:r>
        <w:t>Dans cette situation, l</w:t>
      </w:r>
      <w:r w:rsidR="0073475C">
        <w:t>e résultat d’une mesure x est considéré en accord avec une valeur de référence si la valeur du quotient</w:t>
      </w:r>
      <w:r w:rsidR="00116448">
        <w:t xml:space="preserve"> </w:t>
      </w:r>
      <w:sdt>
        <w:sdtPr>
          <w:rPr>
            <w:rFonts w:ascii="Cambria Math" w:hAnsi="Cambria Math"/>
          </w:rPr>
          <w:id w:val="1501243984"/>
          <w:placeholder>
            <w:docPart w:val="DefaultPlaceholder_2098659788"/>
          </w:placeholder>
          <w:temporary/>
          <w:equation/>
        </w:sdtPr>
        <w:sdtEndPr>
          <w:rPr>
            <w:i/>
          </w:rPr>
        </w:sdtEndPr>
        <w:sdtContent>
          <m:oMath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iCs/>
                      </w:rPr>
                      <m:t>x</m:t>
                    </m:r>
                    <m:r>
                      <m:rPr>
                        <m:nor/>
                      </m:rPr>
                      <w:rPr>
                        <w:rFonts w:ascii="Cambria Math" w:hAnsiTheme="minorBidi" w:cstheme="minorBidi"/>
                        <w:iCs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rFonts w:ascii="Cambria Math" w:hAnsiTheme="minorBidi" w:cstheme="minorBidi"/>
                        <w:iCs/>
                      </w:rPr>
                      <m:t>–</m:t>
                    </m:r>
                    <m:sSub>
                      <m:sSubPr>
                        <m:ctrlPr>
                          <w:rPr>
                            <w:rFonts w:ascii="Cambria Math" w:hAnsi="Cambria Math" w:cstheme="minorBidi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 xml:space="preserve"> </m:t>
                        </m:r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  <w:iCs/>
                          </w:rPr>
                          <m:t>x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réf</m:t>
                        </m:r>
                      </m:sub>
                    </m:sSub>
                  </m:e>
                </m:d>
              </m:num>
              <m:den>
                <m:r>
                  <m:rPr>
                    <m:nor/>
                  </m:rPr>
                  <w:rPr>
                    <w:rFonts w:asciiTheme="minorBidi" w:hAnsiTheme="minorBidi" w:cstheme="minorBidi"/>
                    <w:iCs/>
                  </w:rPr>
                  <m:t>u</m:t>
                </m:r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(</m:t>
                </m:r>
                <m:r>
                  <m:rPr>
                    <m:nor/>
                  </m:rPr>
                  <w:rPr>
                    <w:rFonts w:asciiTheme="minorBidi" w:hAnsiTheme="minorBidi" w:cstheme="minorBidi"/>
                    <w:iCs/>
                  </w:rPr>
                  <m:t>x</m:t>
                </m:r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)</m:t>
                </m:r>
              </m:den>
            </m:f>
          </m:oMath>
        </w:sdtContent>
      </w:sdt>
      <w:r w:rsidR="009D164A">
        <w:t xml:space="preserve"> </w:t>
      </w:r>
      <w:r w:rsidR="00116448">
        <w:t xml:space="preserve">est inférieure ou égale à 2, avec </w:t>
      </w:r>
      <w:r w:rsidR="00116448" w:rsidRPr="00B4716B">
        <w:rPr>
          <w:i/>
          <w:iCs/>
        </w:rPr>
        <w:t>u(x)</w:t>
      </w:r>
      <w:r w:rsidR="00116448">
        <w:t xml:space="preserve"> l’incertitude-type associée.</w:t>
      </w:r>
    </w:p>
    <w:p w:rsidR="00854EB1" w:rsidRDefault="00854EB1" w:rsidP="00E26870">
      <w:pPr>
        <w:pStyle w:val="ECEtitre"/>
        <w:rPr>
          <w:sz w:val="24"/>
          <w:szCs w:val="24"/>
        </w:rPr>
      </w:pPr>
    </w:p>
    <w:p w:rsidR="00854EB1" w:rsidRDefault="00854EB1" w:rsidP="00E26870">
      <w:pPr>
        <w:pStyle w:val="ECEtitre"/>
        <w:rPr>
          <w:sz w:val="24"/>
          <w:szCs w:val="24"/>
        </w:rPr>
      </w:pPr>
    </w:p>
    <w:p w:rsidR="00854EB1" w:rsidRDefault="00854EB1" w:rsidP="00E26870">
      <w:pPr>
        <w:pStyle w:val="ECEtitre"/>
        <w:rPr>
          <w:sz w:val="24"/>
          <w:szCs w:val="24"/>
        </w:rPr>
      </w:pPr>
    </w:p>
    <w:p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:rsidR="001C19FB" w:rsidRDefault="002E7907" w:rsidP="001C19FB">
      <w:pPr>
        <w:pStyle w:val="ECEpartie"/>
      </w:pPr>
      <w:bookmarkStart w:id="6" w:name="_Toc25675753"/>
      <w:r>
        <w:rPr>
          <w:bCs/>
        </w:rPr>
        <w:t>D</w:t>
      </w:r>
      <w:r w:rsidR="0090084C" w:rsidRPr="003F1152">
        <w:t xml:space="preserve">iffraction d’un faisceau </w:t>
      </w:r>
      <w:r w:rsidR="009373F8">
        <w:t>laser</w:t>
      </w:r>
      <w:r w:rsidR="0090084C" w:rsidRPr="003F1152">
        <w:t xml:space="preserve"> par un fil</w:t>
      </w:r>
      <w:r w:rsidR="0090084C" w:rsidRPr="005C3254">
        <w:rPr>
          <w:b w:val="0"/>
          <w:bCs/>
        </w:rPr>
        <w:t xml:space="preserve"> </w:t>
      </w:r>
      <w:r w:rsidR="001C19FB" w:rsidRPr="005C3254">
        <w:rPr>
          <w:b w:val="0"/>
          <w:bCs/>
        </w:rPr>
        <w:t>(</w:t>
      </w:r>
      <w:r w:rsidR="0014299D">
        <w:rPr>
          <w:b w:val="0"/>
        </w:rPr>
        <w:t>20</w:t>
      </w:r>
      <w:r w:rsidR="001C19FB" w:rsidRPr="00133A5D">
        <w:rPr>
          <w:b w:val="0"/>
        </w:rPr>
        <w:t xml:space="preserve"> minutes conseillées</w:t>
      </w:r>
      <w:r w:rsidR="001C19FB" w:rsidRPr="006312EB">
        <w:rPr>
          <w:b w:val="0"/>
          <w:bCs/>
        </w:rPr>
        <w:t>)</w:t>
      </w:r>
      <w:bookmarkEnd w:id="6"/>
    </w:p>
    <w:p w:rsidR="0012397A" w:rsidRDefault="0012397A" w:rsidP="0012397A">
      <w:pPr>
        <w:pStyle w:val="ECEpartie"/>
        <w:numPr>
          <w:ilvl w:val="0"/>
          <w:numId w:val="0"/>
        </w:numPr>
        <w:rPr>
          <w:b w:val="0"/>
        </w:rPr>
      </w:pPr>
    </w:p>
    <w:p w:rsidR="0014299D" w:rsidRPr="00F67CD6" w:rsidRDefault="002E7907" w:rsidP="0012397A">
      <w:pPr>
        <w:pStyle w:val="ECEpartie"/>
        <w:numPr>
          <w:ilvl w:val="0"/>
          <w:numId w:val="0"/>
        </w:numPr>
        <w:rPr>
          <w:b w:val="0"/>
        </w:rPr>
      </w:pPr>
      <w:r w:rsidRPr="00F67CD6">
        <w:rPr>
          <w:b w:val="0"/>
        </w:rPr>
        <w:t>À</w:t>
      </w:r>
      <w:r w:rsidR="0014299D" w:rsidRPr="00F67CD6">
        <w:rPr>
          <w:b w:val="0"/>
        </w:rPr>
        <w:t xml:space="preserve"> l’aide du matériel mis à disposition, </w:t>
      </w:r>
      <w:r w:rsidRPr="00F67CD6">
        <w:rPr>
          <w:b w:val="0"/>
        </w:rPr>
        <w:t xml:space="preserve">proposer </w:t>
      </w:r>
      <w:r w:rsidR="0014299D" w:rsidRPr="00F67CD6">
        <w:rPr>
          <w:b w:val="0"/>
        </w:rPr>
        <w:t>un protocole permettant de</w:t>
      </w:r>
      <w:r w:rsidR="001C19FB" w:rsidRPr="00F67CD6">
        <w:rPr>
          <w:b w:val="0"/>
        </w:rPr>
        <w:t xml:space="preserve"> vérifier expérimentalement que la largeur </w:t>
      </w:r>
      <w:r w:rsidR="001C19FB" w:rsidRPr="00F67CD6">
        <w:rPr>
          <w:b w:val="0"/>
          <w:i/>
          <w:iCs/>
        </w:rPr>
        <w:t>L </w:t>
      </w:r>
      <w:r w:rsidR="001C19FB" w:rsidRPr="00F67CD6">
        <w:rPr>
          <w:b w:val="0"/>
        </w:rPr>
        <w:t>de la t</w:t>
      </w:r>
      <w:r w:rsidR="00D33BA5">
        <w:rPr>
          <w:b w:val="0"/>
        </w:rPr>
        <w:t>a</w:t>
      </w:r>
      <w:r w:rsidR="001C19FB" w:rsidRPr="00F67CD6">
        <w:rPr>
          <w:b w:val="0"/>
        </w:rPr>
        <w:t>che centrale de diffraction d’un faisceau laser par un fil est inversement proportionnelle au diamètre </w:t>
      </w:r>
      <w:r w:rsidR="001C19FB" w:rsidRPr="00F67CD6">
        <w:rPr>
          <w:b w:val="0"/>
          <w:i/>
          <w:iCs/>
        </w:rPr>
        <w:t>a</w:t>
      </w:r>
      <w:r w:rsidR="001C19FB" w:rsidRPr="00F67CD6">
        <w:rPr>
          <w:b w:val="0"/>
        </w:rPr>
        <w:t> de ce fil</w:t>
      </w:r>
      <w:r w:rsidR="00DC0B4A" w:rsidRPr="00F67CD6">
        <w:rPr>
          <w:b w:val="0"/>
        </w:rPr>
        <w:t xml:space="preserve">, </w:t>
      </w:r>
      <w:r w:rsidR="00C41AE6" w:rsidRPr="00F67CD6">
        <w:rPr>
          <w:b w:val="0"/>
        </w:rPr>
        <w:t>tel que</w:t>
      </w:r>
      <w:r w:rsidR="0014299D" w:rsidRPr="00F67CD6">
        <w:rPr>
          <w:b w:val="0"/>
        </w:rPr>
        <w:t> :</w:t>
      </w:r>
      <w:r w:rsidR="00C41AE6" w:rsidRPr="00F67CD6">
        <w:rPr>
          <w:b w:val="0"/>
        </w:rPr>
        <w:t xml:space="preserve"> </w:t>
      </w:r>
    </w:p>
    <w:p w:rsidR="001C19FB" w:rsidRPr="00F67CD6" w:rsidRDefault="00F67CD6" w:rsidP="0014299D">
      <w:pPr>
        <w:pStyle w:val="ECEcorps"/>
        <w:rPr>
          <w:i/>
        </w:rPr>
      </w:pPr>
      <m:oMathPara>
        <m:oMath>
          <m:r>
            <m:rPr>
              <m:nor/>
            </m:rPr>
            <w:rPr>
              <w:i/>
            </w:rPr>
            <m:t>L = k ×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</w:rPr>
                <m:t>a</m:t>
              </m:r>
            </m:den>
          </m:f>
        </m:oMath>
      </m:oMathPara>
    </w:p>
    <w:p w:rsidR="0012397A" w:rsidRDefault="0012397A" w:rsidP="0012397A">
      <w:pPr>
        <w:pStyle w:val="ECEcorps"/>
      </w:pPr>
    </w:p>
    <w:p w:rsidR="00E26870" w:rsidRDefault="0014299D" w:rsidP="0012397A">
      <w:pPr>
        <w:pStyle w:val="ECEcorps"/>
      </w:pPr>
      <w:r>
        <w:t>Ce protoc</w:t>
      </w:r>
      <w:r w:rsidR="00DC0B4A">
        <w:t>o</w:t>
      </w:r>
      <w:r>
        <w:t xml:space="preserve">le devra </w:t>
      </w:r>
      <w:r w:rsidR="00DC0B4A">
        <w:t>notamment</w:t>
      </w:r>
      <w:r>
        <w:t xml:space="preserve"> </w:t>
      </w:r>
      <w:r w:rsidR="00DA7440">
        <w:t xml:space="preserve">s’appuyer </w:t>
      </w:r>
      <w:r>
        <w:t xml:space="preserve">sur </w:t>
      </w:r>
      <w:r w:rsidR="00DC0B4A">
        <w:t>le</w:t>
      </w:r>
      <w:r w:rsidRPr="001C19FB">
        <w:t xml:space="preserve"> </w:t>
      </w:r>
      <w:r w:rsidR="001C19FB" w:rsidRPr="001C19FB">
        <w:t>tracé d’une courbe</w:t>
      </w:r>
      <w:r w:rsidR="00C41AE6">
        <w:t xml:space="preserve"> </w:t>
      </w:r>
      <w:r w:rsidR="001C19FB" w:rsidRPr="001C19FB">
        <w:t>appropriée</w:t>
      </w:r>
      <w:r>
        <w:t xml:space="preserve"> à l’ai</w:t>
      </w:r>
      <w:r w:rsidR="00DC0B4A">
        <w:t>d</w:t>
      </w:r>
      <w:r>
        <w:t>e d’un tableur-grapheur.</w:t>
      </w:r>
    </w:p>
    <w:p w:rsidR="001C19FB" w:rsidRDefault="001C19FB" w:rsidP="001C19FB">
      <w:pPr>
        <w:pStyle w:val="ECEcorps"/>
        <w:ind w:firstLine="360"/>
      </w:pPr>
    </w:p>
    <w:p w:rsidR="001C19FB" w:rsidRPr="00341FA8" w:rsidRDefault="001C19F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1C19FB" w:rsidRPr="00341FA8" w:rsidRDefault="001C19F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1C19FB" w:rsidRPr="00341FA8" w:rsidRDefault="001C19F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1C19FB" w:rsidRDefault="001C19F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1C19FB" w:rsidRDefault="001C19F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1C19FB" w:rsidRPr="00341FA8" w:rsidRDefault="001C19F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1C19FB" w:rsidRDefault="001C19F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</w:t>
      </w:r>
      <w:r w:rsidR="00116448">
        <w:t>.</w:t>
      </w:r>
    </w:p>
    <w:p w:rsidR="008C103C" w:rsidRPr="00341FA8" w:rsidRDefault="008C103C" w:rsidP="0012397A">
      <w:pPr>
        <w:pStyle w:val="ECErponse"/>
        <w:spacing w:before="120" w:line="360" w:lineRule="auto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8C103C" w:rsidRDefault="008C103C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</w:t>
      </w:r>
      <w:r>
        <w:t>.</w:t>
      </w:r>
    </w:p>
    <w:p w:rsidR="002E7907" w:rsidRPr="00341FA8" w:rsidRDefault="002E7907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2E7907" w:rsidRPr="00341FA8" w:rsidRDefault="002E7907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2E7907" w:rsidRPr="00341FA8" w:rsidRDefault="002E7907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2E7907" w:rsidRPr="00341FA8" w:rsidRDefault="002E7907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2E7907" w:rsidRPr="001C19FB" w:rsidRDefault="002E7907" w:rsidP="00260851">
      <w:pPr>
        <w:pStyle w:val="ECErponse"/>
        <w:spacing w:before="12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</w:t>
            </w:r>
            <w:r w:rsidR="00D33BA5">
              <w:t>nter le protocole</w:t>
            </w:r>
          </w:p>
          <w:p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E26870" w:rsidRDefault="00E26870" w:rsidP="00E26870">
      <w:pPr>
        <w:pStyle w:val="ECEcorps"/>
      </w:pPr>
    </w:p>
    <w:p w:rsidR="00E26870" w:rsidRPr="00D742A9" w:rsidRDefault="00E26870" w:rsidP="00E26870">
      <w:pPr>
        <w:pStyle w:val="ECEcorps"/>
      </w:pPr>
    </w:p>
    <w:p w:rsidR="00E26870" w:rsidRPr="003C13F9" w:rsidRDefault="001C19FB" w:rsidP="00D33BA5">
      <w:pPr>
        <w:pStyle w:val="ECEpartie"/>
      </w:pPr>
      <w:bookmarkStart w:id="7" w:name="_Toc482638815"/>
      <w:bookmarkStart w:id="8" w:name="_Toc500182692"/>
      <w:r>
        <w:t>Exploitation de la figure de diffraction</w:t>
      </w:r>
      <w:r w:rsidR="00E26870" w:rsidRPr="003C13F9">
        <w:t xml:space="preserve"> </w:t>
      </w:r>
      <w:r w:rsidR="0014299D" w:rsidRPr="00A9549E">
        <w:rPr>
          <w:b w:val="0"/>
          <w:bCs/>
        </w:rPr>
        <w:t>(20</w:t>
      </w:r>
      <w:r w:rsidR="00E26870" w:rsidRPr="00A9549E">
        <w:rPr>
          <w:b w:val="0"/>
          <w:bCs/>
        </w:rPr>
        <w:t xml:space="preserve"> minutes conseillées)</w:t>
      </w:r>
      <w:bookmarkEnd w:id="7"/>
      <w:bookmarkEnd w:id="8"/>
    </w:p>
    <w:p w:rsidR="00E26870" w:rsidRDefault="00E26870" w:rsidP="00E26870">
      <w:pPr>
        <w:pStyle w:val="ECEcorps"/>
        <w:rPr>
          <w:rFonts w:eastAsia="Arial Unicode MS"/>
        </w:rPr>
      </w:pPr>
    </w:p>
    <w:p w:rsidR="001C19FB" w:rsidRDefault="001C19FB" w:rsidP="00D33BA5">
      <w:pPr>
        <w:pStyle w:val="ECEcorps"/>
        <w:numPr>
          <w:ilvl w:val="1"/>
          <w:numId w:val="21"/>
        </w:numPr>
        <w:rPr>
          <w:rFonts w:eastAsia="Arial Unicode MS"/>
        </w:rPr>
      </w:pPr>
      <w:r>
        <w:rPr>
          <w:rFonts w:eastAsia="Arial Unicode MS"/>
        </w:rPr>
        <w:t xml:space="preserve">Mise en œuvre du </w:t>
      </w:r>
      <w:r w:rsidR="002E7907">
        <w:rPr>
          <w:rFonts w:eastAsia="Arial Unicode MS"/>
        </w:rPr>
        <w:t>protocole</w:t>
      </w:r>
    </w:p>
    <w:p w:rsidR="001C19FB" w:rsidRPr="00DF2931" w:rsidRDefault="001C19FB" w:rsidP="001C19FB">
      <w:pPr>
        <w:pStyle w:val="ECEcorps"/>
        <w:spacing w:line="276" w:lineRule="auto"/>
        <w:ind w:left="502"/>
        <w:rPr>
          <w:rFonts w:eastAsia="Arial Unicode MS"/>
        </w:rPr>
      </w:pPr>
    </w:p>
    <w:p w:rsidR="001C19FB" w:rsidRPr="002D284A" w:rsidRDefault="001C19FB" w:rsidP="001C19FB">
      <w:pPr>
        <w:pStyle w:val="ECEcorps"/>
        <w:numPr>
          <w:ilvl w:val="0"/>
          <w:numId w:val="14"/>
        </w:numPr>
        <w:spacing w:line="276" w:lineRule="auto"/>
        <w:rPr>
          <w:rFonts w:eastAsia="Arial Unicode MS"/>
        </w:rPr>
      </w:pPr>
      <w:r w:rsidRPr="00DF2931">
        <w:rPr>
          <w:rFonts w:eastAsia="Arial Unicode MS"/>
        </w:rPr>
        <w:t xml:space="preserve">Mettre en </w:t>
      </w:r>
      <w:r w:rsidR="00A8188B">
        <w:rPr>
          <w:rFonts w:eastAsia="Arial Unicode MS"/>
        </w:rPr>
        <w:t>œuvre</w:t>
      </w:r>
      <w:r w:rsidRPr="00DF2931">
        <w:rPr>
          <w:rFonts w:eastAsia="Arial Unicode MS"/>
        </w:rPr>
        <w:t xml:space="preserve"> le </w:t>
      </w:r>
      <w:r w:rsidR="002E7907">
        <w:rPr>
          <w:rFonts w:eastAsia="Arial Unicode MS"/>
        </w:rPr>
        <w:t>protocole proposé</w:t>
      </w:r>
      <w:r w:rsidRPr="00DF2931">
        <w:rPr>
          <w:rFonts w:eastAsia="Arial Unicode MS"/>
        </w:rPr>
        <w:t xml:space="preserve"> </w:t>
      </w:r>
      <w:r w:rsidR="00876700">
        <w:rPr>
          <w:rFonts w:eastAsia="Arial Unicode MS"/>
        </w:rPr>
        <w:t>ci-dessus</w:t>
      </w:r>
      <w:r w:rsidRPr="00DF2931">
        <w:rPr>
          <w:rFonts w:eastAsia="Arial Unicode MS"/>
          <w:b/>
        </w:rPr>
        <w:t xml:space="preserve"> </w:t>
      </w:r>
      <w:r w:rsidRPr="00DF2931">
        <w:rPr>
          <w:rFonts w:eastAsia="Arial Unicode MS"/>
        </w:rPr>
        <w:t xml:space="preserve">en choisissant une distance </w:t>
      </w:r>
      <w:r w:rsidR="00875189" w:rsidRPr="00875189">
        <w:rPr>
          <w:rFonts w:eastAsia="Arial Unicode MS"/>
          <w:i/>
          <w:iCs/>
        </w:rPr>
        <w:t>D</w:t>
      </w:r>
      <w:r w:rsidR="002D284A">
        <w:rPr>
          <w:rFonts w:eastAsia="Arial Unicode MS"/>
          <w:i/>
          <w:iCs/>
        </w:rPr>
        <w:t xml:space="preserve"> </w:t>
      </w:r>
      <w:r w:rsidR="002D284A" w:rsidRPr="002D284A">
        <w:rPr>
          <w:rFonts w:eastAsia="Arial Unicode MS"/>
          <w:iCs/>
        </w:rPr>
        <w:t>appropriée</w:t>
      </w:r>
      <w:r w:rsidRPr="00DF2931">
        <w:rPr>
          <w:rFonts w:eastAsia="Arial Unicode MS"/>
        </w:rPr>
        <w:t xml:space="preserve"> entre </w:t>
      </w:r>
      <w:r w:rsidRPr="00876700">
        <w:rPr>
          <w:rFonts w:eastAsia="Arial Unicode MS"/>
        </w:rPr>
        <w:t>le</w:t>
      </w:r>
      <w:r w:rsidR="002E7907" w:rsidRPr="00876700">
        <w:rPr>
          <w:rFonts w:eastAsia="Arial Unicode MS"/>
        </w:rPr>
        <w:t>s</w:t>
      </w:r>
      <w:r w:rsidRPr="00876700">
        <w:rPr>
          <w:rFonts w:eastAsia="Arial Unicode MS"/>
        </w:rPr>
        <w:t xml:space="preserve"> fil</w:t>
      </w:r>
      <w:r w:rsidR="002E7907" w:rsidRPr="00876700">
        <w:rPr>
          <w:rFonts w:eastAsia="Arial Unicode MS"/>
        </w:rPr>
        <w:t>s</w:t>
      </w:r>
      <w:r w:rsidRPr="00876700">
        <w:rPr>
          <w:rFonts w:eastAsia="Arial Unicode MS"/>
        </w:rPr>
        <w:t xml:space="preserve"> calibré</w:t>
      </w:r>
      <w:r w:rsidR="002E7907" w:rsidRPr="00876700">
        <w:rPr>
          <w:rFonts w:eastAsia="Arial Unicode MS"/>
        </w:rPr>
        <w:t>s</w:t>
      </w:r>
      <w:r>
        <w:rPr>
          <w:rFonts w:eastAsia="Arial Unicode MS"/>
          <w:b/>
        </w:rPr>
        <w:t xml:space="preserve"> </w:t>
      </w:r>
      <w:r w:rsidRPr="00DF2931">
        <w:t>et l’écran.</w:t>
      </w:r>
      <w:r w:rsidR="00876700">
        <w:t xml:space="preserve"> Noter ci-dessous la valeur choisie pour la distance</w:t>
      </w:r>
      <w:r w:rsidR="00876700" w:rsidRPr="00876700">
        <w:rPr>
          <w:rFonts w:eastAsia="Arial Unicode MS"/>
          <w:i/>
          <w:iCs/>
        </w:rPr>
        <w:t xml:space="preserve"> </w:t>
      </w:r>
      <w:r w:rsidR="00876700" w:rsidRPr="00875189">
        <w:rPr>
          <w:rFonts w:eastAsia="Arial Unicode MS"/>
          <w:i/>
          <w:iCs/>
        </w:rPr>
        <w:t>D</w:t>
      </w:r>
      <w:r w:rsidR="00876700">
        <w:rPr>
          <w:rFonts w:eastAsia="Arial Unicode MS"/>
          <w:i/>
          <w:iCs/>
        </w:rPr>
        <w:t xml:space="preserve"> </w:t>
      </w:r>
      <w:r w:rsidR="00876700">
        <w:t>:</w:t>
      </w:r>
    </w:p>
    <w:p w:rsidR="002D284A" w:rsidRPr="00DF2931" w:rsidRDefault="002D284A" w:rsidP="002D284A">
      <w:pPr>
        <w:pStyle w:val="ECEcorps"/>
        <w:spacing w:line="276" w:lineRule="auto"/>
        <w:ind w:left="4265" w:firstLine="698"/>
        <w:rPr>
          <w:rFonts w:eastAsia="Arial Unicode MS"/>
        </w:rPr>
      </w:pPr>
      <w:r w:rsidRPr="00875189">
        <w:rPr>
          <w:rFonts w:eastAsia="Arial Unicode MS"/>
          <w:i/>
          <w:iCs/>
        </w:rPr>
        <w:t>D</w:t>
      </w:r>
      <w:r>
        <w:rPr>
          <w:rFonts w:eastAsia="Arial Unicode MS"/>
          <w:i/>
          <w:iCs/>
        </w:rPr>
        <w:t xml:space="preserve"> = ……….</w:t>
      </w:r>
      <w:r w:rsidR="00767996">
        <w:rPr>
          <w:rFonts w:eastAsia="Arial Unicode MS"/>
          <w:i/>
          <w:iCs/>
        </w:rPr>
        <w:t xml:space="preserve"> </w:t>
      </w:r>
      <w:r w:rsidRPr="002D284A">
        <w:rPr>
          <w:rFonts w:eastAsia="Arial Unicode MS"/>
          <w:iCs/>
        </w:rPr>
        <w:t>m</w:t>
      </w:r>
    </w:p>
    <w:p w:rsidR="001C19FB" w:rsidRPr="00DF2931" w:rsidRDefault="001C19FB" w:rsidP="001C19FB">
      <w:pPr>
        <w:pStyle w:val="ECEcorps"/>
        <w:spacing w:line="276" w:lineRule="auto"/>
        <w:ind w:left="720"/>
        <w:rPr>
          <w:rFonts w:eastAsia="Arial Unicode MS"/>
        </w:rPr>
      </w:pPr>
    </w:p>
    <w:p w:rsidR="00D33BA5" w:rsidRPr="00D33BA5" w:rsidRDefault="00D33BA5" w:rsidP="00D33BA5">
      <w:pPr>
        <w:pStyle w:val="ECEcorps"/>
        <w:numPr>
          <w:ilvl w:val="0"/>
          <w:numId w:val="14"/>
        </w:numPr>
        <w:spacing w:line="276" w:lineRule="auto"/>
        <w:rPr>
          <w:rFonts w:eastAsia="Arial Unicode MS"/>
        </w:rPr>
      </w:pPr>
      <w:r>
        <w:rPr>
          <w:rFonts w:eastAsia="Arial Unicode MS"/>
        </w:rPr>
        <w:t>C</w:t>
      </w:r>
      <w:r w:rsidR="002E7907">
        <w:rPr>
          <w:rFonts w:eastAsia="Arial Unicode MS"/>
        </w:rPr>
        <w:t>ompléter le tableau ci-dessous</w:t>
      </w:r>
      <w:r w:rsidR="004166BA">
        <w:rPr>
          <w:rFonts w:eastAsia="Arial Unicode MS"/>
        </w:rPr>
        <w:t xml:space="preserve"> puis effectuer la représentation graphique</w:t>
      </w:r>
      <w:r w:rsidR="002E7907">
        <w:rPr>
          <w:rFonts w:eastAsia="Arial Unicode MS"/>
        </w:rPr>
        <w:t>.</w:t>
      </w:r>
    </w:p>
    <w:p w:rsidR="00C41AE6" w:rsidRPr="002E7907" w:rsidRDefault="00C41AE6" w:rsidP="002E7907">
      <w:pPr>
        <w:rPr>
          <w:rFonts w:eastAsia="Arial Unicode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86"/>
        <w:gridCol w:w="1339"/>
        <w:gridCol w:w="1328"/>
        <w:gridCol w:w="1328"/>
        <w:gridCol w:w="1328"/>
        <w:gridCol w:w="1229"/>
      </w:tblGrid>
      <w:tr w:rsidR="002D284A" w:rsidTr="0012397A">
        <w:trPr>
          <w:trHeight w:val="599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84A" w:rsidRPr="00610D14" w:rsidRDefault="002D284A" w:rsidP="0012397A">
            <w:pPr>
              <w:pStyle w:val="ECEcorps"/>
              <w:spacing w:line="276" w:lineRule="auto"/>
              <w:jc w:val="center"/>
            </w:pPr>
            <w:r>
              <w:t xml:space="preserve">Diamètre </w:t>
            </w:r>
            <w:r w:rsidRPr="00767996">
              <w:rPr>
                <w:i/>
                <w:iCs/>
              </w:rPr>
              <w:t>a</w:t>
            </w:r>
            <w:r>
              <w:t xml:space="preserve"> du fil (en mètre)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84A" w:rsidRPr="00A8188B" w:rsidRDefault="002D284A" w:rsidP="00C41AE6">
            <w:pPr>
              <w:pStyle w:val="ECEcorps"/>
              <w:spacing w:line="276" w:lineRule="auto"/>
              <w:jc w:val="center"/>
              <w:rPr>
                <w:vertAlign w:val="superscript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84A" w:rsidRPr="00C41AE6" w:rsidRDefault="002D284A" w:rsidP="00C41AE6">
            <w:pPr>
              <w:pStyle w:val="ECEcorps"/>
              <w:spacing w:line="276" w:lineRule="auto"/>
              <w:jc w:val="center"/>
              <w:rPr>
                <w:vertAlign w:val="superscript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84A" w:rsidRPr="00C41AE6" w:rsidRDefault="002D284A" w:rsidP="00C41AE6">
            <w:pPr>
              <w:pStyle w:val="ECEcorps"/>
              <w:spacing w:line="276" w:lineRule="auto"/>
              <w:jc w:val="center"/>
              <w:rPr>
                <w:vertAlign w:val="superscript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84A" w:rsidRPr="00C41AE6" w:rsidRDefault="002D284A" w:rsidP="00C41AE6">
            <w:pPr>
              <w:pStyle w:val="ECEcorps"/>
              <w:spacing w:line="276" w:lineRule="auto"/>
              <w:jc w:val="center"/>
              <w:rPr>
                <w:vertAlign w:val="superscript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84A" w:rsidRPr="00C41AE6" w:rsidRDefault="002D284A" w:rsidP="00C41AE6">
            <w:pPr>
              <w:pStyle w:val="ECEcorps"/>
              <w:spacing w:line="276" w:lineRule="auto"/>
              <w:jc w:val="center"/>
              <w:rPr>
                <w:vertAlign w:val="superscript"/>
              </w:rPr>
            </w:pPr>
          </w:p>
        </w:tc>
      </w:tr>
      <w:tr w:rsidR="002D284A" w:rsidTr="0012397A">
        <w:trPr>
          <w:trHeight w:val="693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84A" w:rsidRDefault="002D284A" w:rsidP="0012397A">
            <w:pPr>
              <w:pStyle w:val="ECEcorps"/>
              <w:spacing w:line="276" w:lineRule="auto"/>
              <w:jc w:val="center"/>
            </w:pPr>
            <w:r w:rsidRPr="00610D14">
              <w:t xml:space="preserve">Largeur </w:t>
            </w:r>
            <w:r w:rsidRPr="00610D14">
              <w:rPr>
                <w:i/>
              </w:rPr>
              <w:t>L</w:t>
            </w:r>
            <w:r w:rsidRPr="00610D14">
              <w:t xml:space="preserve"> de la</w:t>
            </w:r>
          </w:p>
          <w:p w:rsidR="002D284A" w:rsidRPr="00610D14" w:rsidRDefault="002D284A" w:rsidP="0012397A">
            <w:pPr>
              <w:pStyle w:val="ECEcorps"/>
              <w:spacing w:line="276" w:lineRule="auto"/>
              <w:jc w:val="center"/>
            </w:pPr>
            <w:r>
              <w:t>tache</w:t>
            </w:r>
            <w:r w:rsidRPr="00610D14">
              <w:t xml:space="preserve"> centrale</w:t>
            </w:r>
            <w:r>
              <w:t xml:space="preserve"> (en mètre)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84A" w:rsidRDefault="002D284A" w:rsidP="00C41AE6">
            <w:pPr>
              <w:pStyle w:val="ECEcorps"/>
              <w:spacing w:line="276" w:lineRule="auto"/>
              <w:jc w:val="center"/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84A" w:rsidRDefault="002D284A" w:rsidP="002D284A">
            <w:pPr>
              <w:pStyle w:val="ECEcorps"/>
              <w:spacing w:line="276" w:lineRule="auto"/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84A" w:rsidRDefault="002D284A" w:rsidP="002D284A">
            <w:pPr>
              <w:pStyle w:val="ECEcorps"/>
              <w:spacing w:line="276" w:lineRule="auto"/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84A" w:rsidRDefault="002D284A" w:rsidP="002D284A">
            <w:pPr>
              <w:pStyle w:val="ECEcorps"/>
              <w:spacing w:line="276" w:lineRule="auto"/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84A" w:rsidRDefault="002D284A" w:rsidP="00C41AE6">
            <w:pPr>
              <w:pStyle w:val="ECEcorps"/>
              <w:spacing w:line="276" w:lineRule="auto"/>
              <w:jc w:val="center"/>
            </w:pPr>
          </w:p>
        </w:tc>
      </w:tr>
    </w:tbl>
    <w:p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E26870" w:rsidRPr="004166BA" w:rsidRDefault="00E26870" w:rsidP="004166B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  <w:r w:rsidR="004166BA">
              <w:t xml:space="preserve"> et la représentation graphique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E26870" w:rsidRDefault="00E26870" w:rsidP="00E26870">
      <w:pPr>
        <w:pStyle w:val="ECEcorps"/>
      </w:pPr>
    </w:p>
    <w:p w:rsidR="000E70E1" w:rsidRDefault="000E70E1" w:rsidP="009373F8">
      <w:pPr>
        <w:pStyle w:val="ECEcorps"/>
        <w:numPr>
          <w:ilvl w:val="1"/>
          <w:numId w:val="21"/>
        </w:numPr>
        <w:spacing w:line="276" w:lineRule="auto"/>
      </w:pPr>
      <w:r>
        <w:t>Exploitation des mesures</w:t>
      </w:r>
    </w:p>
    <w:p w:rsidR="00423B2B" w:rsidRDefault="00423B2B" w:rsidP="006305C6">
      <w:pPr>
        <w:pStyle w:val="ECEcorps"/>
        <w:spacing w:line="276" w:lineRule="auto"/>
      </w:pPr>
    </w:p>
    <w:p w:rsidR="004166BA" w:rsidRDefault="006305C6" w:rsidP="004166BA">
      <w:pPr>
        <w:pStyle w:val="ECEcorps"/>
      </w:pPr>
      <w:r>
        <w:t>Le progra</w:t>
      </w:r>
      <w:r w:rsidR="004166BA">
        <w:t>mme Python « courbe</w:t>
      </w:r>
      <w:r>
        <w:t>.py » ouvert sur l’ordinateur permet de représenter</w:t>
      </w:r>
      <w:r w:rsidR="004166BA">
        <w:t xml:space="preserve"> graphiquement</w:t>
      </w:r>
      <w:r>
        <w:t xml:space="preserve"> la largeur des taches centrales des figures de diffraction en fonction de l’inverse </w:t>
      </w:r>
      <w:r w:rsidR="004166BA">
        <w:t xml:space="preserve">des diamètres des fils calibrés. Il modélise la relation : </w:t>
      </w:r>
    </w:p>
    <w:p w:rsidR="000E70E1" w:rsidRDefault="004166BA" w:rsidP="004166BA">
      <w:pPr>
        <w:pStyle w:val="ECEcorps"/>
        <w:jc w:val="center"/>
      </w:pPr>
      <m:oMathPara>
        <m:oMath>
          <m:r>
            <m:rPr>
              <m:nor/>
            </m:rPr>
            <w:rPr>
              <w:i/>
            </w:rPr>
            <m:t>L = k ×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</w:rPr>
                <m:t>a</m:t>
              </m:r>
            </m:den>
          </m:f>
        </m:oMath>
      </m:oMathPara>
    </w:p>
    <w:p w:rsidR="004166BA" w:rsidRPr="00DF2931" w:rsidRDefault="004166BA" w:rsidP="004166BA">
      <w:pPr>
        <w:pStyle w:val="ECEcorps"/>
        <w:jc w:val="center"/>
      </w:pPr>
    </w:p>
    <w:p w:rsidR="000E70E1" w:rsidRPr="00DF2931" w:rsidRDefault="000E70E1" w:rsidP="000E70E1">
      <w:pPr>
        <w:pStyle w:val="ECEcorps"/>
        <w:numPr>
          <w:ilvl w:val="0"/>
          <w:numId w:val="18"/>
        </w:numPr>
        <w:spacing w:line="240" w:lineRule="auto"/>
      </w:pPr>
      <w:r>
        <w:t>Compléter</w:t>
      </w:r>
      <w:r w:rsidRPr="00DF2931">
        <w:t xml:space="preserve"> </w:t>
      </w:r>
      <w:r w:rsidRPr="000E70E1">
        <w:rPr>
          <w:b/>
          <w:bCs/>
        </w:rPr>
        <w:t>les lignes</w:t>
      </w:r>
      <w:r w:rsidR="004166BA">
        <w:rPr>
          <w:b/>
          <w:bCs/>
        </w:rPr>
        <w:t xml:space="preserve"> </w:t>
      </w:r>
      <w:r w:rsidR="004166BA" w:rsidRPr="00F67CD6">
        <w:rPr>
          <w:b/>
        </w:rPr>
        <w:t>À</w:t>
      </w:r>
      <w:r w:rsidR="004166BA">
        <w:rPr>
          <w:b/>
          <w:bCs/>
        </w:rPr>
        <w:t xml:space="preserve"> </w:t>
      </w:r>
      <w:r w:rsidR="00F445D5">
        <w:rPr>
          <w:b/>
          <w:bCs/>
        </w:rPr>
        <w:t>COMPLETER PAR LE CANDIDAT</w:t>
      </w:r>
      <w:r>
        <w:t xml:space="preserve"> du programme </w:t>
      </w:r>
      <w:r w:rsidR="00423B2B">
        <w:t>P</w:t>
      </w:r>
      <w:r>
        <w:t>ython</w:t>
      </w:r>
      <w:r w:rsidR="00423B2B">
        <w:t xml:space="preserve"> </w:t>
      </w:r>
      <w:r w:rsidR="00B4716B">
        <w:t>avec les valeurs du tableau puis exécuter le programme.</w:t>
      </w:r>
    </w:p>
    <w:p w:rsidR="000E70E1" w:rsidRPr="00DF2931" w:rsidRDefault="000E70E1" w:rsidP="000E70E1">
      <w:pPr>
        <w:pStyle w:val="ECEcorps"/>
        <w:spacing w:line="240" w:lineRule="auto"/>
      </w:pPr>
    </w:p>
    <w:p w:rsidR="000E70E1" w:rsidRDefault="000E70E1" w:rsidP="00AA788E">
      <w:pPr>
        <w:pStyle w:val="ECEcorps"/>
        <w:numPr>
          <w:ilvl w:val="0"/>
          <w:numId w:val="18"/>
        </w:numPr>
        <w:spacing w:line="240" w:lineRule="auto"/>
        <w:ind w:left="714" w:hanging="357"/>
      </w:pPr>
      <w:r w:rsidRPr="00DF2931">
        <w:lastRenderedPageBreak/>
        <w:t xml:space="preserve">Noter </w:t>
      </w:r>
      <w:r>
        <w:t xml:space="preserve">la valeur du coefficient directeur </w:t>
      </w:r>
      <w:r w:rsidRPr="000E70E1">
        <w:rPr>
          <w:i/>
          <w:iCs/>
        </w:rPr>
        <w:t>k</w:t>
      </w:r>
      <w:r>
        <w:t xml:space="preserve"> assortie de son incertitude-type </w:t>
      </w:r>
      <w:r w:rsidRPr="009D164A">
        <w:rPr>
          <w:i/>
          <w:iCs/>
        </w:rPr>
        <w:t>u</w:t>
      </w:r>
      <w:r w:rsidR="00423B2B">
        <w:t>(</w:t>
      </w:r>
      <w:r w:rsidRPr="009D164A">
        <w:rPr>
          <w:i/>
          <w:iCs/>
        </w:rPr>
        <w:t>k</w:t>
      </w:r>
      <w:r w:rsidR="00423B2B">
        <w:t xml:space="preserve">) </w:t>
      </w:r>
      <w:r>
        <w:t>:</w:t>
      </w:r>
    </w:p>
    <w:p w:rsidR="000E70E1" w:rsidRDefault="000E70E1" w:rsidP="000E70E1">
      <w:pPr>
        <w:pStyle w:val="Paragraphedeliste"/>
      </w:pPr>
    </w:p>
    <w:p w:rsidR="000E70E1" w:rsidRDefault="00423B2B" w:rsidP="00B4716B">
      <w:pPr>
        <w:pStyle w:val="ECEcorps"/>
        <w:spacing w:line="240" w:lineRule="auto"/>
        <w:ind w:left="714"/>
        <w:jc w:val="center"/>
      </w:pPr>
      <w:r>
        <w:rPr>
          <w:i/>
          <w:iCs/>
        </w:rPr>
        <w:t xml:space="preserve">k </w:t>
      </w:r>
      <w:r w:rsidR="000E70E1">
        <w:t>=</w:t>
      </w:r>
      <w:r>
        <w:t xml:space="preserve"> </w:t>
      </w:r>
      <w:r w:rsidR="000E70E1">
        <w:t>………………….</w:t>
      </w:r>
      <w:r w:rsidR="00B4716B">
        <w:tab/>
      </w:r>
      <w:r w:rsidR="00B4716B">
        <w:tab/>
      </w:r>
      <w:r w:rsidR="00B4716B">
        <w:tab/>
      </w:r>
      <w:r w:rsidRPr="009D164A">
        <w:rPr>
          <w:i/>
          <w:iCs/>
        </w:rPr>
        <w:t>u</w:t>
      </w:r>
      <w:r>
        <w:t>(</w:t>
      </w:r>
      <w:r w:rsidRPr="009D164A">
        <w:rPr>
          <w:i/>
          <w:iCs/>
        </w:rPr>
        <w:t>k</w:t>
      </w:r>
      <w:r>
        <w:t xml:space="preserve">) </w:t>
      </w:r>
      <w:r>
        <w:rPr>
          <w:i/>
          <w:iCs/>
        </w:rPr>
        <w:t xml:space="preserve"> </w:t>
      </w:r>
      <w:r w:rsidR="000E70E1">
        <w:t>=</w:t>
      </w:r>
      <w:r w:rsidR="00B4716B" w:rsidRPr="00B4716B">
        <w:t xml:space="preserve"> </w:t>
      </w:r>
      <w:r w:rsidR="00B4716B">
        <w:t>………………….</w:t>
      </w:r>
    </w:p>
    <w:p w:rsidR="00F445D5" w:rsidRDefault="00F445D5" w:rsidP="00B4716B">
      <w:pPr>
        <w:pStyle w:val="ECEcorps"/>
        <w:spacing w:line="240" w:lineRule="auto"/>
        <w:ind w:left="714"/>
        <w:jc w:val="center"/>
      </w:pPr>
    </w:p>
    <w:p w:rsidR="00463E16" w:rsidRPr="001F0477" w:rsidRDefault="009639FE" w:rsidP="009373F8">
      <w:pPr>
        <w:pStyle w:val="ECEpartie"/>
        <w:numPr>
          <w:ilvl w:val="0"/>
          <w:numId w:val="21"/>
        </w:numPr>
        <w:spacing w:line="276" w:lineRule="auto"/>
        <w:rPr>
          <w:bCs/>
        </w:rPr>
      </w:pPr>
      <w:bookmarkStart w:id="9" w:name="_Toc25675755"/>
      <w:r>
        <w:rPr>
          <w:bCs/>
        </w:rPr>
        <w:t>Diamètre</w:t>
      </w:r>
      <w:r w:rsidR="001F0477">
        <w:rPr>
          <w:bCs/>
        </w:rPr>
        <w:t xml:space="preserve"> du brin de la brosse à dents</w:t>
      </w:r>
      <w:r>
        <w:rPr>
          <w:bCs/>
        </w:rPr>
        <w:t xml:space="preserve"> </w:t>
      </w:r>
      <w:r w:rsidR="001F0477">
        <w:rPr>
          <w:b w:val="0"/>
        </w:rPr>
        <w:t>(2</w:t>
      </w:r>
      <w:r w:rsidR="001F0477" w:rsidRPr="000F0EA7">
        <w:rPr>
          <w:b w:val="0"/>
        </w:rPr>
        <w:t>0 minutes conseillées)</w:t>
      </w:r>
      <w:bookmarkEnd w:id="9"/>
    </w:p>
    <w:p w:rsidR="001F0477" w:rsidRDefault="009D164A" w:rsidP="006B6D5A">
      <w:pPr>
        <w:pStyle w:val="ECErponse"/>
        <w:numPr>
          <w:ilvl w:val="1"/>
          <w:numId w:val="22"/>
        </w:numPr>
      </w:pPr>
      <w:r>
        <w:t xml:space="preserve">Dans le montage </w:t>
      </w:r>
      <w:r w:rsidR="006B6D5A">
        <w:t>précéde</w:t>
      </w:r>
      <w:r>
        <w:t>nt, remplacer le fil calibré par un brin de la brosse à dent</w:t>
      </w:r>
      <w:r w:rsidR="00B033D9">
        <w:t>s</w:t>
      </w:r>
      <w:r>
        <w:t xml:space="preserve"> </w:t>
      </w:r>
      <w:r w:rsidR="0078121A">
        <w:t xml:space="preserve">préalablement monté sur un support avec la mention « brin de brosse à dents » </w:t>
      </w:r>
      <w:r>
        <w:t xml:space="preserve">en prenant soin de </w:t>
      </w:r>
      <w:r w:rsidR="00876700">
        <w:t xml:space="preserve">ne pas modifier </w:t>
      </w:r>
      <w:r>
        <w:t xml:space="preserve">la distance </w:t>
      </w:r>
      <w:r w:rsidRPr="009D164A">
        <w:rPr>
          <w:i/>
          <w:iCs/>
        </w:rPr>
        <w:t>D</w:t>
      </w:r>
      <w:r>
        <w:t xml:space="preserve">. </w:t>
      </w:r>
      <w:r w:rsidR="0078121A">
        <w:br/>
      </w:r>
      <w:r w:rsidR="00B033D9">
        <w:t xml:space="preserve">Mesurer la largeur </w:t>
      </w:r>
      <w:r w:rsidR="00B033D9" w:rsidRPr="0078121A">
        <w:rPr>
          <w:rFonts w:asciiTheme="minorBidi" w:hAnsiTheme="minorBidi" w:cstheme="minorBidi"/>
          <w:i/>
          <w:iCs/>
        </w:rPr>
        <w:t>L</w:t>
      </w:r>
      <w:r w:rsidR="00B033D9" w:rsidRPr="0078121A">
        <w:rPr>
          <w:rFonts w:asciiTheme="minorBidi" w:hAnsiTheme="minorBidi" w:cstheme="minorBidi"/>
          <w:vertAlign w:val="subscript"/>
        </w:rPr>
        <w:t>brin</w:t>
      </w:r>
      <w:r w:rsidR="00B033D9">
        <w:t xml:space="preserve"> de la tache centrale de la figure de diffraction et estimer l’incertitude-type </w:t>
      </w:r>
      <w:r w:rsidR="00B033D9" w:rsidRPr="0078121A">
        <w:rPr>
          <w:rFonts w:asciiTheme="minorBidi" w:hAnsiTheme="minorBidi" w:cstheme="minorBidi"/>
          <w:i/>
          <w:iCs/>
        </w:rPr>
        <w:t>u</w:t>
      </w:r>
      <w:r w:rsidR="00B033D9" w:rsidRPr="00876700">
        <w:rPr>
          <w:rFonts w:asciiTheme="minorBidi" w:hAnsiTheme="minorBidi" w:cstheme="minorBidi"/>
          <w:iCs/>
        </w:rPr>
        <w:t>(</w:t>
      </w:r>
      <w:r w:rsidR="00B033D9" w:rsidRPr="0078121A">
        <w:rPr>
          <w:rFonts w:asciiTheme="minorBidi" w:hAnsiTheme="minorBidi" w:cstheme="minorBidi"/>
          <w:i/>
          <w:iCs/>
        </w:rPr>
        <w:t>L</w:t>
      </w:r>
      <w:r w:rsidR="00B033D9" w:rsidRPr="0078121A">
        <w:rPr>
          <w:rFonts w:asciiTheme="minorBidi" w:hAnsiTheme="minorBidi" w:cstheme="minorBidi"/>
          <w:vertAlign w:val="subscript"/>
        </w:rPr>
        <w:t>brin</w:t>
      </w:r>
      <w:r w:rsidR="00B033D9" w:rsidRPr="00876700">
        <w:rPr>
          <w:rFonts w:asciiTheme="minorBidi" w:hAnsiTheme="minorBidi" w:cstheme="minorBidi"/>
          <w:iCs/>
        </w:rPr>
        <w:t>)</w:t>
      </w:r>
      <w:r w:rsidR="00B033D9" w:rsidRPr="0078121A">
        <w:rPr>
          <w:rFonts w:asciiTheme="minorBidi" w:hAnsiTheme="minorBidi" w:cstheme="minorBidi"/>
        </w:rPr>
        <w:t>.</w:t>
      </w:r>
    </w:p>
    <w:p w:rsidR="00B033D9" w:rsidRDefault="00B033D9" w:rsidP="00B033D9">
      <w:pPr>
        <w:pStyle w:val="Paragraphedeliste"/>
      </w:pPr>
    </w:p>
    <w:p w:rsidR="00B033D9" w:rsidRDefault="00B033D9" w:rsidP="00B033D9">
      <w:pPr>
        <w:pStyle w:val="ECEcorps"/>
        <w:spacing w:line="240" w:lineRule="auto"/>
        <w:ind w:left="714"/>
        <w:jc w:val="center"/>
      </w:pPr>
      <w:r w:rsidRPr="00B4716B">
        <w:rPr>
          <w:rFonts w:asciiTheme="minorBidi" w:hAnsiTheme="minorBidi" w:cstheme="minorBidi"/>
          <w:i/>
          <w:iCs/>
        </w:rPr>
        <w:t>L</w:t>
      </w:r>
      <w:r w:rsidRPr="002E7907">
        <w:rPr>
          <w:rFonts w:asciiTheme="minorBidi" w:hAnsiTheme="minorBidi" w:cstheme="minorBidi"/>
          <w:vertAlign w:val="subscript"/>
        </w:rPr>
        <w:t>brin</w:t>
      </w:r>
      <w:r>
        <w:rPr>
          <w:i/>
          <w:iCs/>
        </w:rPr>
        <w:t xml:space="preserve"> </w:t>
      </w:r>
      <w:r>
        <w:t>= ………………….</w:t>
      </w:r>
      <w:r>
        <w:tab/>
      </w:r>
      <w:r>
        <w:tab/>
      </w:r>
      <w:r>
        <w:tab/>
      </w:r>
      <w:r w:rsidRPr="00B4716B">
        <w:rPr>
          <w:rFonts w:asciiTheme="minorBidi" w:hAnsiTheme="minorBidi" w:cstheme="minorBidi"/>
          <w:i/>
          <w:iCs/>
        </w:rPr>
        <w:t>u(L</w:t>
      </w:r>
      <w:r w:rsidRPr="002E7907">
        <w:rPr>
          <w:rFonts w:asciiTheme="minorBidi" w:hAnsiTheme="minorBidi" w:cstheme="minorBidi"/>
          <w:vertAlign w:val="subscript"/>
        </w:rPr>
        <w:t>brin</w:t>
      </w:r>
      <w:r w:rsidRPr="00B4716B">
        <w:rPr>
          <w:rFonts w:asciiTheme="minorBidi" w:hAnsiTheme="minorBidi" w:cstheme="minorBidi"/>
          <w:i/>
          <w:iCs/>
        </w:rPr>
        <w:t>)</w:t>
      </w:r>
      <w:r>
        <w:rPr>
          <w:rFonts w:asciiTheme="minorBidi" w:hAnsiTheme="minorBidi" w:cstheme="minorBidi"/>
          <w:i/>
          <w:iCs/>
        </w:rPr>
        <w:t xml:space="preserve"> </w:t>
      </w:r>
      <w:r>
        <w:t>=</w:t>
      </w:r>
      <w:r w:rsidRPr="00B4716B">
        <w:t xml:space="preserve"> </w:t>
      </w:r>
      <w:r>
        <w:t>………………….</w:t>
      </w:r>
    </w:p>
    <w:p w:rsidR="00B033D9" w:rsidRDefault="00A3264E" w:rsidP="006B6D5A">
      <w:pPr>
        <w:pStyle w:val="ECErponse"/>
        <w:numPr>
          <w:ilvl w:val="1"/>
          <w:numId w:val="22"/>
        </w:numPr>
      </w:pPr>
      <w:r>
        <w:t>En utilisant la valeur de k, déterminer</w:t>
      </w:r>
      <w:r w:rsidR="00876700">
        <w:t xml:space="preserve"> la valeur du</w:t>
      </w:r>
      <w:r w:rsidR="00B033D9">
        <w:t xml:space="preserve"> diamètre </w:t>
      </w:r>
      <w:r w:rsidR="00B033D9" w:rsidRPr="009D164A">
        <w:rPr>
          <w:i/>
          <w:iCs/>
        </w:rPr>
        <w:t>a</w:t>
      </w:r>
      <w:r w:rsidR="00B033D9">
        <w:rPr>
          <w:vertAlign w:val="subscript"/>
        </w:rPr>
        <w:t>brin</w:t>
      </w:r>
      <w:r w:rsidR="00B033D9">
        <w:t xml:space="preserve"> du brin de brosse à dents.</w:t>
      </w:r>
    </w:p>
    <w:p w:rsidR="00854EB1" w:rsidRPr="00341FA8" w:rsidRDefault="00854EB1" w:rsidP="00854EB1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854EB1" w:rsidRPr="00341FA8" w:rsidRDefault="00854EB1" w:rsidP="00854EB1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854EB1" w:rsidRPr="00341FA8" w:rsidRDefault="00854EB1" w:rsidP="00854EB1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854EB1" w:rsidRPr="00341FA8" w:rsidRDefault="00854EB1" w:rsidP="00854EB1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854EB1" w:rsidRDefault="00854EB1" w:rsidP="00854EB1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854EB1" w:rsidRDefault="00854EB1" w:rsidP="00854EB1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5E2897" w:rsidRDefault="005E2897" w:rsidP="00854EB1">
      <w:pPr>
        <w:pStyle w:val="ECErponse"/>
        <w:spacing w:before="120" w:line="36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54EB1" w:rsidTr="000B4E2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854EB1" w:rsidRDefault="00854EB1" w:rsidP="000B4E2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854EB1" w:rsidRDefault="00854EB1" w:rsidP="000B4E20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854EB1" w:rsidRDefault="00854EB1" w:rsidP="000B4E2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54EB1" w:rsidTr="000B4E2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54EB1" w:rsidRPr="00592F79" w:rsidRDefault="00854EB1" w:rsidP="000B4E2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854EB1" w:rsidRPr="0009288D" w:rsidRDefault="00854EB1" w:rsidP="000B4E2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:rsidR="00854EB1" w:rsidRDefault="00854EB1" w:rsidP="000B4E2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54EB1" w:rsidRDefault="00854EB1" w:rsidP="000B4E2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854EB1" w:rsidRDefault="00854EB1" w:rsidP="00854EB1">
      <w:pPr>
        <w:pStyle w:val="ECErponse"/>
      </w:pPr>
    </w:p>
    <w:p w:rsidR="00854EB1" w:rsidRDefault="00854EB1" w:rsidP="006B6D5A">
      <w:pPr>
        <w:pStyle w:val="ECErponse"/>
        <w:numPr>
          <w:ilvl w:val="1"/>
          <w:numId w:val="22"/>
        </w:numPr>
      </w:pPr>
      <w:r>
        <w:t xml:space="preserve">La valeur de référence du diamètre d’un brin de brosse à dents extra-souple est </w:t>
      </w:r>
      <w:r w:rsidRPr="00247331">
        <w:rPr>
          <w:i/>
        </w:rPr>
        <w:t>a</w:t>
      </w:r>
      <w:r w:rsidRPr="00247331">
        <w:rPr>
          <w:vertAlign w:val="subscript"/>
        </w:rPr>
        <w:t>réf</w:t>
      </w:r>
      <w:r>
        <w:t xml:space="preserve"> = 0,15 mm.</w:t>
      </w:r>
    </w:p>
    <w:p w:rsidR="0012397A" w:rsidRDefault="005E2897" w:rsidP="005E2897">
      <w:pPr>
        <w:pStyle w:val="ECErponse"/>
        <w:spacing w:before="120"/>
      </w:pPr>
      <w:r>
        <w:t>D</w:t>
      </w:r>
      <w:r w:rsidR="00B43840">
        <w:t>éterminer</w:t>
      </w:r>
      <w:r>
        <w:t xml:space="preserve"> </w:t>
      </w:r>
      <w:r w:rsidR="00B43840">
        <w:t xml:space="preserve">si </w:t>
      </w:r>
      <w:r w:rsidR="00E96D16">
        <w:t>la mes</w:t>
      </w:r>
      <w:r w:rsidR="00B43840">
        <w:t>ur</w:t>
      </w:r>
      <w:r w:rsidR="00E96D16">
        <w:t>e</w:t>
      </w:r>
      <w:r w:rsidR="00B43840">
        <w:t xml:space="preserve"> </w:t>
      </w:r>
      <w:r w:rsidR="00B43840" w:rsidRPr="00854EB1">
        <w:rPr>
          <w:i/>
          <w:iCs/>
        </w:rPr>
        <w:t>a</w:t>
      </w:r>
      <w:r w:rsidR="00B43840" w:rsidRPr="00854EB1">
        <w:rPr>
          <w:vertAlign w:val="subscript"/>
        </w:rPr>
        <w:t>brin</w:t>
      </w:r>
      <w:r w:rsidR="00E96D16" w:rsidRPr="00854EB1">
        <w:rPr>
          <w:vertAlign w:val="subscript"/>
        </w:rPr>
        <w:t xml:space="preserve"> </w:t>
      </w:r>
      <w:r w:rsidR="00E96D16">
        <w:t>obtenue expérimentalement peut</w:t>
      </w:r>
      <w:r w:rsidR="00B43840">
        <w:t xml:space="preserve"> </w:t>
      </w:r>
      <w:r w:rsidR="00E96D16">
        <w:t xml:space="preserve">correspondre au diamètre d’un brin </w:t>
      </w:r>
      <w:r w:rsidR="002D7F11">
        <w:t>de brosse à dents adaptée à</w:t>
      </w:r>
      <w:r>
        <w:t xml:space="preserve"> l’usage quotidien chez</w:t>
      </w:r>
      <w:r w:rsidR="002D7F11">
        <w:t xml:space="preserve"> l’enfant</w:t>
      </w:r>
      <w:r w:rsidR="00E96D16">
        <w:t>.</w:t>
      </w:r>
    </w:p>
    <w:p w:rsidR="00964E0A" w:rsidRPr="00341FA8" w:rsidRDefault="00964E0A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964E0A" w:rsidRPr="00341FA8" w:rsidRDefault="00964E0A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F445D5" w:rsidRDefault="00964E0A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FA53BE" w:rsidRPr="00341FA8" w:rsidRDefault="00876700" w:rsidP="0012397A">
      <w:pPr>
        <w:pStyle w:val="ECErponse"/>
        <w:spacing w:before="120" w:line="360" w:lineRule="auto"/>
      </w:pPr>
      <w:r>
        <w:t>.</w:t>
      </w:r>
      <w:r w:rsidR="00FA53BE" w:rsidRPr="00341FA8">
        <w:t>…………………………………………………………………………………………………</w:t>
      </w:r>
      <w:r w:rsidR="00FA53BE">
        <w:t>..</w:t>
      </w:r>
      <w:r w:rsidR="00FA53BE" w:rsidRPr="00341FA8">
        <w:t>…</w:t>
      </w:r>
      <w:r w:rsidR="00FA53BE">
        <w:t>…….</w:t>
      </w:r>
      <w:r>
        <w:t>………..……………….</w:t>
      </w:r>
    </w:p>
    <w:p w:rsidR="00FA53BE" w:rsidRPr="00341FA8" w:rsidRDefault="00FA53BE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B4716B" w:rsidRPr="00341FA8" w:rsidRDefault="00B4716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B4716B" w:rsidRPr="00341FA8" w:rsidRDefault="00B4716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B4716B" w:rsidRPr="00341FA8" w:rsidRDefault="00B4716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B4716B" w:rsidRPr="00341FA8" w:rsidRDefault="00B4716B" w:rsidP="0012397A">
      <w:pPr>
        <w:pStyle w:val="ECErponse"/>
        <w:spacing w:before="120" w:line="360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D9338B" w:rsidRPr="00561021" w:rsidRDefault="00E26870" w:rsidP="00561021">
      <w:pPr>
        <w:pStyle w:val="ECErponse"/>
        <w:spacing w:before="120" w:line="360" w:lineRule="auto"/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561021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7EA" w:rsidRDefault="005077EA" w:rsidP="0008058B">
      <w:r>
        <w:separator/>
      </w:r>
    </w:p>
  </w:endnote>
  <w:endnote w:type="continuationSeparator" w:id="0">
    <w:p w:rsidR="005077EA" w:rsidRDefault="005077E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FA0574" w:rsidRPr="00827238">
      <w:fldChar w:fldCharType="begin"/>
    </w:r>
    <w:r w:rsidRPr="00827238">
      <w:instrText xml:space="preserve"> PAGE </w:instrText>
    </w:r>
    <w:r w:rsidR="00FA0574" w:rsidRPr="00827238">
      <w:fldChar w:fldCharType="separate"/>
    </w:r>
    <w:r w:rsidR="00083A0B">
      <w:rPr>
        <w:noProof/>
      </w:rPr>
      <w:t>1</w:t>
    </w:r>
    <w:r w:rsidR="00FA0574" w:rsidRPr="00827238">
      <w:rPr>
        <w:noProof/>
      </w:rPr>
      <w:fldChar w:fldCharType="end"/>
    </w:r>
    <w:r w:rsidRPr="00827238">
      <w:t xml:space="preserve"> sur </w:t>
    </w:r>
    <w:r w:rsidR="00FA0574">
      <w:fldChar w:fldCharType="begin"/>
    </w:r>
    <w:r w:rsidR="00A926D2">
      <w:instrText xml:space="preserve"> NUMPAGES  </w:instrText>
    </w:r>
    <w:r w:rsidR="00FA0574">
      <w:fldChar w:fldCharType="separate"/>
    </w:r>
    <w:r w:rsidR="00083A0B">
      <w:rPr>
        <w:noProof/>
      </w:rPr>
      <w:t>4</w:t>
    </w:r>
    <w:r w:rsidR="00FA057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7EA" w:rsidRDefault="005077EA" w:rsidP="0008058B">
      <w:r>
        <w:separator/>
      </w:r>
    </w:p>
  </w:footnote>
  <w:footnote w:type="continuationSeparator" w:id="0">
    <w:p w:rsidR="005077EA" w:rsidRDefault="005077E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F6E27">
      <w:rPr>
        <w:b/>
        <w:sz w:val="24"/>
        <w:szCs w:val="24"/>
      </w:rPr>
      <w:t xml:space="preserve">UN BRIN TROP </w:t>
    </w:r>
    <w:r w:rsidR="005C4274">
      <w:rPr>
        <w:b/>
        <w:sz w:val="24"/>
        <w:szCs w:val="24"/>
      </w:rPr>
      <w:t>É</w:t>
    </w:r>
    <w:r w:rsidR="00FF6E27">
      <w:rPr>
        <w:b/>
        <w:sz w:val="24"/>
        <w:szCs w:val="24"/>
      </w:rPr>
      <w:t>PAIS ?</w:t>
    </w:r>
    <w:r>
      <w:tab/>
      <w:t>Session</w:t>
    </w:r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63E16">
      <w:t>6</w:t>
    </w:r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E0B7378"/>
    <w:multiLevelType w:val="hybridMultilevel"/>
    <w:tmpl w:val="A6F46904"/>
    <w:lvl w:ilvl="0" w:tplc="A480594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E30B6D"/>
    <w:multiLevelType w:val="hybridMultilevel"/>
    <w:tmpl w:val="FDA8A6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8E065C"/>
    <w:multiLevelType w:val="multilevel"/>
    <w:tmpl w:val="2A28C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B01B75"/>
    <w:multiLevelType w:val="multilevel"/>
    <w:tmpl w:val="FBB05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BC905CE"/>
    <w:multiLevelType w:val="multilevel"/>
    <w:tmpl w:val="5DA0222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C1275F9"/>
    <w:multiLevelType w:val="multilevel"/>
    <w:tmpl w:val="41DAA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8C1F8A"/>
    <w:multiLevelType w:val="hybridMultilevel"/>
    <w:tmpl w:val="28BE450A"/>
    <w:lvl w:ilvl="0" w:tplc="DF0C8D46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104061"/>
    <w:multiLevelType w:val="hybridMultilevel"/>
    <w:tmpl w:val="08922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4E14A5"/>
    <w:multiLevelType w:val="hybridMultilevel"/>
    <w:tmpl w:val="22C2BA76"/>
    <w:lvl w:ilvl="0" w:tplc="3320D0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BF0283"/>
    <w:multiLevelType w:val="multilevel"/>
    <w:tmpl w:val="3AB47C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8985E46"/>
    <w:multiLevelType w:val="multilevel"/>
    <w:tmpl w:val="834675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strike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6" w15:restartNumberingAfterBreak="0">
    <w:nsid w:val="780350BB"/>
    <w:multiLevelType w:val="multilevel"/>
    <w:tmpl w:val="BC5473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15"/>
  </w:num>
  <w:num w:numId="3">
    <w:abstractNumId w:val="8"/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5"/>
  </w:num>
  <w:num w:numId="8">
    <w:abstractNumId w:val="15"/>
  </w:num>
  <w:num w:numId="9">
    <w:abstractNumId w:val="12"/>
  </w:num>
  <w:num w:numId="10">
    <w:abstractNumId w:val="6"/>
  </w:num>
  <w:num w:numId="11">
    <w:abstractNumId w:val="1"/>
  </w:num>
  <w:num w:numId="12">
    <w:abstractNumId w:val="3"/>
  </w:num>
  <w:num w:numId="13">
    <w:abstractNumId w:val="7"/>
  </w:num>
  <w:num w:numId="14">
    <w:abstractNumId w:val="2"/>
  </w:num>
  <w:num w:numId="15">
    <w:abstractNumId w:val="5"/>
    <w:lvlOverride w:ilvl="0">
      <w:startOverride w:val="2"/>
    </w:lvlOverride>
    <w:lvlOverride w:ilvl="1">
      <w:startOverride w:val="1"/>
    </w:lvlOverride>
  </w:num>
  <w:num w:numId="16">
    <w:abstractNumId w:val="4"/>
  </w:num>
  <w:num w:numId="17">
    <w:abstractNumId w:val="14"/>
  </w:num>
  <w:num w:numId="18">
    <w:abstractNumId w:val="9"/>
  </w:num>
  <w:num w:numId="19">
    <w:abstractNumId w:val="10"/>
  </w:num>
  <w:num w:numId="20">
    <w:abstractNumId w:val="5"/>
    <w:lvlOverride w:ilvl="0">
      <w:startOverride w:val="1"/>
    </w:lvlOverride>
  </w:num>
  <w:num w:numId="21">
    <w:abstractNumId w:val="16"/>
  </w:num>
  <w:num w:numId="22">
    <w:abstractNumId w:val="13"/>
  </w:num>
  <w:num w:numId="23">
    <w:abstractNumId w:val="5"/>
    <w:lvlOverride w:ilvl="0">
      <w:startOverride w:val="3"/>
    </w:lvlOverride>
    <w:lvlOverride w:ilvl="1">
      <w:startOverride w:val="3"/>
    </w:lvlOverride>
  </w:num>
  <w:num w:numId="24">
    <w:abstractNumId w:val="5"/>
    <w:lvlOverride w:ilvl="0">
      <w:startOverride w:val="3"/>
    </w:lvlOverride>
    <w:lvlOverride w:ilvl="1">
      <w:startOverride w:val="3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261BC"/>
    <w:rsid w:val="0003345D"/>
    <w:rsid w:val="00036419"/>
    <w:rsid w:val="000452AF"/>
    <w:rsid w:val="0005057E"/>
    <w:rsid w:val="0005391B"/>
    <w:rsid w:val="00060606"/>
    <w:rsid w:val="000730EC"/>
    <w:rsid w:val="0008058B"/>
    <w:rsid w:val="00083A0B"/>
    <w:rsid w:val="000913CE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189A"/>
    <w:rsid w:val="000D3D7B"/>
    <w:rsid w:val="000D4C7E"/>
    <w:rsid w:val="000E11E8"/>
    <w:rsid w:val="000E6CD3"/>
    <w:rsid w:val="000E70E1"/>
    <w:rsid w:val="000F09CE"/>
    <w:rsid w:val="000F2199"/>
    <w:rsid w:val="000F4F58"/>
    <w:rsid w:val="000F5562"/>
    <w:rsid w:val="00116448"/>
    <w:rsid w:val="00117BB9"/>
    <w:rsid w:val="001224FA"/>
    <w:rsid w:val="001227DD"/>
    <w:rsid w:val="0012397A"/>
    <w:rsid w:val="00127337"/>
    <w:rsid w:val="0013056C"/>
    <w:rsid w:val="00136091"/>
    <w:rsid w:val="0014299D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9FB"/>
    <w:rsid w:val="001C1B1D"/>
    <w:rsid w:val="001C388B"/>
    <w:rsid w:val="001C50C9"/>
    <w:rsid w:val="001C7882"/>
    <w:rsid w:val="001E36BA"/>
    <w:rsid w:val="001E6BF0"/>
    <w:rsid w:val="001F0477"/>
    <w:rsid w:val="001F2B63"/>
    <w:rsid w:val="001F3BEA"/>
    <w:rsid w:val="001F42A2"/>
    <w:rsid w:val="001F5398"/>
    <w:rsid w:val="001F6316"/>
    <w:rsid w:val="001F67FD"/>
    <w:rsid w:val="00213691"/>
    <w:rsid w:val="00222333"/>
    <w:rsid w:val="0023590A"/>
    <w:rsid w:val="00235CF8"/>
    <w:rsid w:val="002402D0"/>
    <w:rsid w:val="002406F0"/>
    <w:rsid w:val="002436AD"/>
    <w:rsid w:val="00247331"/>
    <w:rsid w:val="002570A7"/>
    <w:rsid w:val="00260851"/>
    <w:rsid w:val="00267E4F"/>
    <w:rsid w:val="00272204"/>
    <w:rsid w:val="00272A75"/>
    <w:rsid w:val="002739E2"/>
    <w:rsid w:val="00287A1E"/>
    <w:rsid w:val="00290580"/>
    <w:rsid w:val="00297830"/>
    <w:rsid w:val="002B2244"/>
    <w:rsid w:val="002B44A4"/>
    <w:rsid w:val="002C3CC3"/>
    <w:rsid w:val="002D284A"/>
    <w:rsid w:val="002D363F"/>
    <w:rsid w:val="002D7F11"/>
    <w:rsid w:val="002E68C6"/>
    <w:rsid w:val="002E7086"/>
    <w:rsid w:val="002E7907"/>
    <w:rsid w:val="00305D9F"/>
    <w:rsid w:val="00312F6B"/>
    <w:rsid w:val="00313B78"/>
    <w:rsid w:val="00314F87"/>
    <w:rsid w:val="003167DB"/>
    <w:rsid w:val="00317EBC"/>
    <w:rsid w:val="00330663"/>
    <w:rsid w:val="00332943"/>
    <w:rsid w:val="00332C86"/>
    <w:rsid w:val="00335B86"/>
    <w:rsid w:val="0033731B"/>
    <w:rsid w:val="00337F03"/>
    <w:rsid w:val="00343196"/>
    <w:rsid w:val="00344874"/>
    <w:rsid w:val="00351073"/>
    <w:rsid w:val="00353EEC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7632"/>
    <w:rsid w:val="003B15C1"/>
    <w:rsid w:val="003B41FF"/>
    <w:rsid w:val="003B7EDE"/>
    <w:rsid w:val="003C0A55"/>
    <w:rsid w:val="003C13F9"/>
    <w:rsid w:val="003C6A7A"/>
    <w:rsid w:val="003D2DB2"/>
    <w:rsid w:val="003D5580"/>
    <w:rsid w:val="003F2ACA"/>
    <w:rsid w:val="003F5DFB"/>
    <w:rsid w:val="00400882"/>
    <w:rsid w:val="004143AF"/>
    <w:rsid w:val="004166BA"/>
    <w:rsid w:val="00423B2B"/>
    <w:rsid w:val="00430881"/>
    <w:rsid w:val="004314C1"/>
    <w:rsid w:val="0043310A"/>
    <w:rsid w:val="004470BA"/>
    <w:rsid w:val="00452138"/>
    <w:rsid w:val="00455CA0"/>
    <w:rsid w:val="00457661"/>
    <w:rsid w:val="00463E16"/>
    <w:rsid w:val="0046515C"/>
    <w:rsid w:val="004761F5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1840"/>
    <w:rsid w:val="004E20EE"/>
    <w:rsid w:val="004E3F39"/>
    <w:rsid w:val="004E7A99"/>
    <w:rsid w:val="004E7C5D"/>
    <w:rsid w:val="004F39E2"/>
    <w:rsid w:val="004F58C7"/>
    <w:rsid w:val="004F7FE3"/>
    <w:rsid w:val="00501769"/>
    <w:rsid w:val="005077EA"/>
    <w:rsid w:val="00511500"/>
    <w:rsid w:val="00511974"/>
    <w:rsid w:val="00514057"/>
    <w:rsid w:val="0051466E"/>
    <w:rsid w:val="00514F40"/>
    <w:rsid w:val="0052463E"/>
    <w:rsid w:val="00525D23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5FF9"/>
    <w:rsid w:val="00555314"/>
    <w:rsid w:val="00561021"/>
    <w:rsid w:val="0057024A"/>
    <w:rsid w:val="00572123"/>
    <w:rsid w:val="00574D92"/>
    <w:rsid w:val="005827DD"/>
    <w:rsid w:val="00593DD4"/>
    <w:rsid w:val="005A3ADA"/>
    <w:rsid w:val="005A5711"/>
    <w:rsid w:val="005A6352"/>
    <w:rsid w:val="005A6A84"/>
    <w:rsid w:val="005B5BD7"/>
    <w:rsid w:val="005C4274"/>
    <w:rsid w:val="005C6D87"/>
    <w:rsid w:val="005E2897"/>
    <w:rsid w:val="005F3ABA"/>
    <w:rsid w:val="006017BB"/>
    <w:rsid w:val="00603814"/>
    <w:rsid w:val="0060508C"/>
    <w:rsid w:val="006220B0"/>
    <w:rsid w:val="00622A2D"/>
    <w:rsid w:val="006256F1"/>
    <w:rsid w:val="00625BEE"/>
    <w:rsid w:val="006305C6"/>
    <w:rsid w:val="00641949"/>
    <w:rsid w:val="00641C53"/>
    <w:rsid w:val="00647B0F"/>
    <w:rsid w:val="00670A39"/>
    <w:rsid w:val="0067559A"/>
    <w:rsid w:val="00675DF7"/>
    <w:rsid w:val="00680CBA"/>
    <w:rsid w:val="0068508B"/>
    <w:rsid w:val="00693925"/>
    <w:rsid w:val="00695553"/>
    <w:rsid w:val="006A0F26"/>
    <w:rsid w:val="006A1119"/>
    <w:rsid w:val="006A4982"/>
    <w:rsid w:val="006B2791"/>
    <w:rsid w:val="006B38F8"/>
    <w:rsid w:val="006B6D5A"/>
    <w:rsid w:val="006C3123"/>
    <w:rsid w:val="006C3642"/>
    <w:rsid w:val="006E4A76"/>
    <w:rsid w:val="006E61FC"/>
    <w:rsid w:val="006E6CA6"/>
    <w:rsid w:val="006F3571"/>
    <w:rsid w:val="00700289"/>
    <w:rsid w:val="00700B7B"/>
    <w:rsid w:val="007021BB"/>
    <w:rsid w:val="00703EF9"/>
    <w:rsid w:val="007072AD"/>
    <w:rsid w:val="007146B9"/>
    <w:rsid w:val="007171FB"/>
    <w:rsid w:val="007248BF"/>
    <w:rsid w:val="00724A84"/>
    <w:rsid w:val="007345E4"/>
    <w:rsid w:val="0073475C"/>
    <w:rsid w:val="00735E1E"/>
    <w:rsid w:val="00736B78"/>
    <w:rsid w:val="00741025"/>
    <w:rsid w:val="007479C4"/>
    <w:rsid w:val="00750D77"/>
    <w:rsid w:val="00751CCC"/>
    <w:rsid w:val="00752C74"/>
    <w:rsid w:val="00762F0F"/>
    <w:rsid w:val="00767996"/>
    <w:rsid w:val="00777A5A"/>
    <w:rsid w:val="0078121A"/>
    <w:rsid w:val="00791883"/>
    <w:rsid w:val="007955D1"/>
    <w:rsid w:val="00795BD5"/>
    <w:rsid w:val="007A2EEC"/>
    <w:rsid w:val="007C108E"/>
    <w:rsid w:val="007C2791"/>
    <w:rsid w:val="007D2CCF"/>
    <w:rsid w:val="007D359B"/>
    <w:rsid w:val="007E5DC4"/>
    <w:rsid w:val="007E7114"/>
    <w:rsid w:val="007F3176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698A"/>
    <w:rsid w:val="00847E64"/>
    <w:rsid w:val="00854EB1"/>
    <w:rsid w:val="00864E21"/>
    <w:rsid w:val="00875189"/>
    <w:rsid w:val="00876700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47A6"/>
    <w:rsid w:val="008C103C"/>
    <w:rsid w:val="008C32B8"/>
    <w:rsid w:val="008C38F0"/>
    <w:rsid w:val="008C5E45"/>
    <w:rsid w:val="008D2329"/>
    <w:rsid w:val="008D5BC6"/>
    <w:rsid w:val="008D5E1C"/>
    <w:rsid w:val="008D5E24"/>
    <w:rsid w:val="008E0208"/>
    <w:rsid w:val="008E4C53"/>
    <w:rsid w:val="008E58B1"/>
    <w:rsid w:val="008E7248"/>
    <w:rsid w:val="008F43AF"/>
    <w:rsid w:val="008F520D"/>
    <w:rsid w:val="0090084C"/>
    <w:rsid w:val="00902E0B"/>
    <w:rsid w:val="00910A57"/>
    <w:rsid w:val="00910ACC"/>
    <w:rsid w:val="00910B6F"/>
    <w:rsid w:val="0091167B"/>
    <w:rsid w:val="00915AEE"/>
    <w:rsid w:val="00917147"/>
    <w:rsid w:val="009362F7"/>
    <w:rsid w:val="009373F8"/>
    <w:rsid w:val="009407A6"/>
    <w:rsid w:val="00943326"/>
    <w:rsid w:val="0094436A"/>
    <w:rsid w:val="009506E7"/>
    <w:rsid w:val="00953B67"/>
    <w:rsid w:val="00955A08"/>
    <w:rsid w:val="00956745"/>
    <w:rsid w:val="00961955"/>
    <w:rsid w:val="009639FE"/>
    <w:rsid w:val="00964E0A"/>
    <w:rsid w:val="00965FA8"/>
    <w:rsid w:val="00975D81"/>
    <w:rsid w:val="00977D3F"/>
    <w:rsid w:val="009850FD"/>
    <w:rsid w:val="009903B6"/>
    <w:rsid w:val="009A5591"/>
    <w:rsid w:val="009B3241"/>
    <w:rsid w:val="009C268C"/>
    <w:rsid w:val="009D164A"/>
    <w:rsid w:val="009D31F1"/>
    <w:rsid w:val="009D5DFA"/>
    <w:rsid w:val="009E0132"/>
    <w:rsid w:val="009E02D9"/>
    <w:rsid w:val="009E173E"/>
    <w:rsid w:val="009E1FCF"/>
    <w:rsid w:val="009F3076"/>
    <w:rsid w:val="009F43E0"/>
    <w:rsid w:val="00A00364"/>
    <w:rsid w:val="00A01302"/>
    <w:rsid w:val="00A027BC"/>
    <w:rsid w:val="00A04EEC"/>
    <w:rsid w:val="00A05EB9"/>
    <w:rsid w:val="00A07EA8"/>
    <w:rsid w:val="00A12834"/>
    <w:rsid w:val="00A16872"/>
    <w:rsid w:val="00A22F3D"/>
    <w:rsid w:val="00A260A0"/>
    <w:rsid w:val="00A27074"/>
    <w:rsid w:val="00A3264E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188B"/>
    <w:rsid w:val="00A926D2"/>
    <w:rsid w:val="00A9549E"/>
    <w:rsid w:val="00A960AB"/>
    <w:rsid w:val="00A96E30"/>
    <w:rsid w:val="00AB1C2D"/>
    <w:rsid w:val="00AC1F4D"/>
    <w:rsid w:val="00AC48FD"/>
    <w:rsid w:val="00AD1605"/>
    <w:rsid w:val="00AE1C5F"/>
    <w:rsid w:val="00AF12DB"/>
    <w:rsid w:val="00B033D9"/>
    <w:rsid w:val="00B109D5"/>
    <w:rsid w:val="00B135A8"/>
    <w:rsid w:val="00B16024"/>
    <w:rsid w:val="00B1701C"/>
    <w:rsid w:val="00B3421A"/>
    <w:rsid w:val="00B35967"/>
    <w:rsid w:val="00B37749"/>
    <w:rsid w:val="00B40BD5"/>
    <w:rsid w:val="00B40C58"/>
    <w:rsid w:val="00B42CED"/>
    <w:rsid w:val="00B43840"/>
    <w:rsid w:val="00B4612A"/>
    <w:rsid w:val="00B4698B"/>
    <w:rsid w:val="00B46D6D"/>
    <w:rsid w:val="00B46EC2"/>
    <w:rsid w:val="00B4716B"/>
    <w:rsid w:val="00B63ABE"/>
    <w:rsid w:val="00B64DBE"/>
    <w:rsid w:val="00B7616B"/>
    <w:rsid w:val="00B827D4"/>
    <w:rsid w:val="00B90845"/>
    <w:rsid w:val="00BA3FD2"/>
    <w:rsid w:val="00BA5030"/>
    <w:rsid w:val="00BA7028"/>
    <w:rsid w:val="00BB5D1A"/>
    <w:rsid w:val="00BC5263"/>
    <w:rsid w:val="00BD2046"/>
    <w:rsid w:val="00BE2432"/>
    <w:rsid w:val="00BF194C"/>
    <w:rsid w:val="00BF45AB"/>
    <w:rsid w:val="00BF55C1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AE6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C5174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05ED"/>
    <w:rsid w:val="00D306ED"/>
    <w:rsid w:val="00D32DE9"/>
    <w:rsid w:val="00D32EF2"/>
    <w:rsid w:val="00D33BA5"/>
    <w:rsid w:val="00D54119"/>
    <w:rsid w:val="00D610A3"/>
    <w:rsid w:val="00D64332"/>
    <w:rsid w:val="00D658D3"/>
    <w:rsid w:val="00D742A9"/>
    <w:rsid w:val="00D82237"/>
    <w:rsid w:val="00D90FF8"/>
    <w:rsid w:val="00D9338B"/>
    <w:rsid w:val="00D9649A"/>
    <w:rsid w:val="00D96B92"/>
    <w:rsid w:val="00D96FEA"/>
    <w:rsid w:val="00DA2084"/>
    <w:rsid w:val="00DA6E08"/>
    <w:rsid w:val="00DA7440"/>
    <w:rsid w:val="00DA763C"/>
    <w:rsid w:val="00DB6AEE"/>
    <w:rsid w:val="00DC0B4A"/>
    <w:rsid w:val="00DC13AB"/>
    <w:rsid w:val="00DC1C63"/>
    <w:rsid w:val="00DD02A8"/>
    <w:rsid w:val="00DD3429"/>
    <w:rsid w:val="00DE0F8B"/>
    <w:rsid w:val="00DE1294"/>
    <w:rsid w:val="00DE3D26"/>
    <w:rsid w:val="00DE6F64"/>
    <w:rsid w:val="00DE7B24"/>
    <w:rsid w:val="00DF3178"/>
    <w:rsid w:val="00DF5D61"/>
    <w:rsid w:val="00DF7360"/>
    <w:rsid w:val="00E01154"/>
    <w:rsid w:val="00E048E3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4F1"/>
    <w:rsid w:val="00E438C3"/>
    <w:rsid w:val="00E46864"/>
    <w:rsid w:val="00E520C6"/>
    <w:rsid w:val="00E56A7B"/>
    <w:rsid w:val="00E56D83"/>
    <w:rsid w:val="00E74827"/>
    <w:rsid w:val="00E749E8"/>
    <w:rsid w:val="00E81F3D"/>
    <w:rsid w:val="00E83FBE"/>
    <w:rsid w:val="00E85DDA"/>
    <w:rsid w:val="00E961C1"/>
    <w:rsid w:val="00E96D16"/>
    <w:rsid w:val="00EA1336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627"/>
    <w:rsid w:val="00F15700"/>
    <w:rsid w:val="00F20118"/>
    <w:rsid w:val="00F311F7"/>
    <w:rsid w:val="00F31C5B"/>
    <w:rsid w:val="00F35C1A"/>
    <w:rsid w:val="00F371EF"/>
    <w:rsid w:val="00F445D5"/>
    <w:rsid w:val="00F60C94"/>
    <w:rsid w:val="00F61869"/>
    <w:rsid w:val="00F65642"/>
    <w:rsid w:val="00F66787"/>
    <w:rsid w:val="00F67CD6"/>
    <w:rsid w:val="00F71A29"/>
    <w:rsid w:val="00F74AB4"/>
    <w:rsid w:val="00F777B5"/>
    <w:rsid w:val="00F879D2"/>
    <w:rsid w:val="00F92ACC"/>
    <w:rsid w:val="00FA0574"/>
    <w:rsid w:val="00FA53BE"/>
    <w:rsid w:val="00FB14E2"/>
    <w:rsid w:val="00FB25E2"/>
    <w:rsid w:val="00FB2CA9"/>
    <w:rsid w:val="00FB5B03"/>
    <w:rsid w:val="00FD69B4"/>
    <w:rsid w:val="00FE4C5A"/>
    <w:rsid w:val="00FE6107"/>
    <w:rsid w:val="00FE6ED7"/>
    <w:rsid w:val="00FF6E2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5:docId w15:val="{668879AC-CDB0-AB4F-87A9-16926DE72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5B5BD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pple-converted-space">
    <w:name w:val="apple-converted-space"/>
    <w:basedOn w:val="Policepardfaut"/>
    <w:rsid w:val="005B5BD7"/>
  </w:style>
  <w:style w:type="character" w:styleId="lev">
    <w:name w:val="Strong"/>
    <w:basedOn w:val="Policepardfaut"/>
    <w:uiPriority w:val="22"/>
    <w:qFormat/>
    <w:rsid w:val="005B5BD7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1224FA"/>
    <w:rPr>
      <w:color w:val="666666"/>
    </w:rPr>
  </w:style>
  <w:style w:type="paragraph" w:styleId="Paragraphedeliste">
    <w:name w:val="List Paragraph"/>
    <w:basedOn w:val="Normal"/>
    <w:uiPriority w:val="72"/>
    <w:rsid w:val="001C1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0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209865978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374384-16CC-7440-97AD-E38F0183F01D}"/>
      </w:docPartPr>
      <w:docPartBody>
        <w:p w:rsidR="00410C37" w:rsidRDefault="00300124">
          <w:r w:rsidRPr="007B6883">
            <w:rPr>
              <w:rStyle w:val="Textedelespacerserv"/>
            </w:rPr>
            <w:t>Tapez une équation ici.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00124"/>
    <w:rsid w:val="0008039C"/>
    <w:rsid w:val="000D731F"/>
    <w:rsid w:val="00287A1E"/>
    <w:rsid w:val="00290C06"/>
    <w:rsid w:val="00300124"/>
    <w:rsid w:val="0037588D"/>
    <w:rsid w:val="003A2325"/>
    <w:rsid w:val="003C5EEC"/>
    <w:rsid w:val="003D5580"/>
    <w:rsid w:val="00410C37"/>
    <w:rsid w:val="00480702"/>
    <w:rsid w:val="004D3C5A"/>
    <w:rsid w:val="00525D23"/>
    <w:rsid w:val="00540D3E"/>
    <w:rsid w:val="00557891"/>
    <w:rsid w:val="005A5793"/>
    <w:rsid w:val="00691412"/>
    <w:rsid w:val="009D36F6"/>
    <w:rsid w:val="00AD3932"/>
    <w:rsid w:val="00AF1A56"/>
    <w:rsid w:val="00AF680D"/>
    <w:rsid w:val="00BC1A3B"/>
    <w:rsid w:val="00DC0250"/>
    <w:rsid w:val="00EE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89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300124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7CCA31-1C20-423C-A1F3-4B32DDD0C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42</TotalTime>
  <Pages>4</Pages>
  <Words>1047</Words>
  <Characters>5759</Characters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2026-02-06T13:36:00Z</cp:lastPrinted>
  <dcterms:created xsi:type="dcterms:W3CDTF">2025-12-09T13:39:00Z</dcterms:created>
  <dcterms:modified xsi:type="dcterms:W3CDTF">2026-02-06T13:36:00Z</dcterms:modified>
</cp:coreProperties>
</file>