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11656" w14:textId="77777777"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BACCALAURÉAT G</w:t>
      </w:r>
      <w:r>
        <w:rPr>
          <w:rFonts w:eastAsia="Arial Unicode MS"/>
          <w:b/>
          <w:color w:val="000000" w:themeColor="text1"/>
          <w:sz w:val="24"/>
          <w:szCs w:val="24"/>
        </w:rPr>
        <w:t>É</w:t>
      </w:r>
      <w:r>
        <w:rPr>
          <w:b/>
          <w:color w:val="000000" w:themeColor="text1"/>
          <w:sz w:val="24"/>
          <w:szCs w:val="24"/>
        </w:rPr>
        <w:t>N</w:t>
      </w:r>
      <w:r>
        <w:rPr>
          <w:rFonts w:eastAsia="Arial Unicode MS"/>
          <w:b/>
          <w:color w:val="000000" w:themeColor="text1"/>
          <w:sz w:val="24"/>
          <w:szCs w:val="24"/>
        </w:rPr>
        <w:t>É</w:t>
      </w:r>
      <w:r>
        <w:rPr>
          <w:b/>
          <w:color w:val="000000" w:themeColor="text1"/>
          <w:sz w:val="24"/>
          <w:szCs w:val="24"/>
        </w:rPr>
        <w:t>RAL</w:t>
      </w:r>
    </w:p>
    <w:p w14:paraId="64928D00" w14:textId="77777777" w:rsidR="00E36211" w:rsidRDefault="00E36211">
      <w:pPr>
        <w:pStyle w:val="ECEbordure"/>
        <w:jc w:val="center"/>
        <w:rPr>
          <w:b/>
          <w:color w:val="000000" w:themeColor="text1"/>
          <w:sz w:val="24"/>
          <w:szCs w:val="24"/>
        </w:rPr>
      </w:pPr>
    </w:p>
    <w:p w14:paraId="653815D6" w14:textId="77777777"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rFonts w:eastAsia="Arial Unicode MS"/>
          <w:b/>
          <w:color w:val="000000" w:themeColor="text1"/>
          <w:sz w:val="24"/>
          <w:szCs w:val="24"/>
        </w:rPr>
        <w:t>Épreuve pratique de l’enseignement de spécialité physique-chimie</w:t>
      </w:r>
    </w:p>
    <w:p w14:paraId="33AAA59C" w14:textId="77777777" w:rsidR="00E36211" w:rsidRDefault="007F51DD">
      <w:pPr>
        <w:pStyle w:val="ECEbordure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Évaluation des Compétences Expérimentales</w:t>
      </w:r>
    </w:p>
    <w:p w14:paraId="34A0169B" w14:textId="77777777" w:rsidR="00E36211" w:rsidRDefault="00E36211">
      <w:pPr>
        <w:pStyle w:val="ECEbordure"/>
        <w:jc w:val="center"/>
        <w:rPr>
          <w:color w:val="000000" w:themeColor="text1"/>
        </w:rPr>
      </w:pPr>
    </w:p>
    <w:p w14:paraId="7C901657" w14:textId="77777777" w:rsidR="00E36211" w:rsidRDefault="007F51DD">
      <w:pPr>
        <w:pStyle w:val="ECEbordure"/>
        <w:jc w:val="center"/>
        <w:rPr>
          <w:color w:val="000000" w:themeColor="text1"/>
        </w:rPr>
      </w:pPr>
      <w:r>
        <w:rPr>
          <w:color w:val="000000" w:themeColor="text1"/>
        </w:rPr>
        <w:t>Cette situation d’évaluation fait partie de la banque nationale.</w:t>
      </w:r>
    </w:p>
    <w:p w14:paraId="3EB6063C" w14:textId="77777777" w:rsidR="00E36211" w:rsidRDefault="00E36211">
      <w:pPr>
        <w:pStyle w:val="ECEbordure"/>
        <w:jc w:val="center"/>
        <w:rPr>
          <w:color w:val="000000" w:themeColor="text1"/>
        </w:rPr>
      </w:pPr>
    </w:p>
    <w:p w14:paraId="681A04BC" w14:textId="77777777" w:rsidR="00E36211" w:rsidRDefault="00E36211">
      <w:pPr>
        <w:pStyle w:val="ECEcorps"/>
        <w:rPr>
          <w:color w:val="000000" w:themeColor="text1"/>
        </w:rPr>
      </w:pPr>
    </w:p>
    <w:p w14:paraId="49349170" w14:textId="77777777" w:rsidR="00E36211" w:rsidRDefault="007F51DD" w:rsidP="003F51E4">
      <w:pPr>
        <w:pStyle w:val="ECEfiche"/>
        <w:ind w:left="142" w:right="139"/>
        <w:rPr>
          <w:b/>
          <w:color w:val="000000" w:themeColor="text1"/>
        </w:rPr>
      </w:pPr>
      <w:bookmarkStart w:id="0" w:name="_Toc500182690"/>
      <w:bookmarkStart w:id="1" w:name="_Toc482638813"/>
      <w:bookmarkEnd w:id="0"/>
      <w:bookmarkEnd w:id="1"/>
      <w:r>
        <w:rPr>
          <w:color w:val="000000" w:themeColor="text1"/>
        </w:rPr>
        <w:t>ÉNONCÉ DESTINÉ AU CANDIDAT</w:t>
      </w:r>
    </w:p>
    <w:p w14:paraId="00BC5A2C" w14:textId="77777777" w:rsidR="00E36211" w:rsidRDefault="00E36211">
      <w:pPr>
        <w:pStyle w:val="ECEcorps"/>
        <w:rPr>
          <w:color w:val="000000" w:themeColor="text1"/>
        </w:rPr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E36211" w14:paraId="095FCF87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54DBED59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NOM : </w:t>
            </w:r>
          </w:p>
          <w:p w14:paraId="142D6559" w14:textId="77777777" w:rsidR="00E36211" w:rsidRDefault="00E36211">
            <w:pPr>
              <w:pStyle w:val="ECEcorps"/>
              <w:rPr>
                <w:color w:val="000000" w:themeColor="text1"/>
              </w:rPr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C95C97F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Prénom : </w:t>
            </w:r>
          </w:p>
        </w:tc>
      </w:tr>
      <w:tr w:rsidR="00E36211" w14:paraId="0F27244F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3BA91EF9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Centre d’examen : </w:t>
            </w:r>
          </w:p>
          <w:p w14:paraId="62160162" w14:textId="77777777" w:rsidR="00E36211" w:rsidRDefault="00E36211">
            <w:pPr>
              <w:pStyle w:val="ECEcorps"/>
              <w:rPr>
                <w:color w:val="000000" w:themeColor="text1"/>
              </w:rPr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13FFF05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n° d’inscription : </w:t>
            </w:r>
          </w:p>
        </w:tc>
      </w:tr>
    </w:tbl>
    <w:p w14:paraId="6BA894BC" w14:textId="77777777" w:rsidR="00E36211" w:rsidRDefault="00E36211">
      <w:pPr>
        <w:pStyle w:val="ECEcorps"/>
        <w:rPr>
          <w:color w:val="000000" w:themeColor="text1"/>
        </w:rPr>
      </w:pPr>
    </w:p>
    <w:p w14:paraId="3D5ED1D1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 xml:space="preserve">Cette situation d’évaluation comporte </w:t>
      </w:r>
      <w:r>
        <w:rPr>
          <w:b/>
          <w:color w:val="000000" w:themeColor="text1"/>
        </w:rPr>
        <w:t xml:space="preserve">cinq </w:t>
      </w:r>
      <w:r>
        <w:rPr>
          <w:color w:val="000000" w:themeColor="text1"/>
        </w:rPr>
        <w:t>pages sur lesquelles le candidat doit consigner ses réponses.</w:t>
      </w:r>
    </w:p>
    <w:p w14:paraId="79A4152A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Le candidat doit restituer ce document avant de sortir de la salle d'examen.</w:t>
      </w:r>
    </w:p>
    <w:p w14:paraId="26CCEF16" w14:textId="77777777" w:rsidR="00E36211" w:rsidRDefault="00E36211">
      <w:pPr>
        <w:pStyle w:val="ECEbordure"/>
        <w:rPr>
          <w:color w:val="000000" w:themeColor="text1"/>
        </w:rPr>
      </w:pPr>
    </w:p>
    <w:p w14:paraId="1EFCD82A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Le candidat doit agir en autonomie et faire preuve d’initiative tout au long de l’épreuve.</w:t>
      </w:r>
    </w:p>
    <w:p w14:paraId="64FD8D6F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En cas de difficulté, le candidat peut solliciter l’examinateur afin de lui permettre de continuer la tâche.</w:t>
      </w:r>
    </w:p>
    <w:p w14:paraId="6E27D4C8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>L’examinateur peut intervenir à tout moment, s’il le juge utile.</w:t>
      </w:r>
    </w:p>
    <w:p w14:paraId="091AE75C" w14:textId="77777777" w:rsidR="00E36211" w:rsidRDefault="007F51DD">
      <w:pPr>
        <w:pStyle w:val="ECEbordure"/>
        <w:rPr>
          <w:color w:val="000000" w:themeColor="text1"/>
        </w:rPr>
      </w:pPr>
      <w:r>
        <w:rPr>
          <w:color w:val="000000" w:themeColor="text1"/>
        </w:rPr>
        <w:t xml:space="preserve">L’usage de calculatrice avec mode examen actif est autorisé. L’usage de calculatrice sans mémoire « type collège » est autorisé. </w:t>
      </w:r>
    </w:p>
    <w:p w14:paraId="682A5AB5" w14:textId="77777777" w:rsidR="00E36211" w:rsidRDefault="00E36211">
      <w:pPr>
        <w:pStyle w:val="ECEcorps"/>
        <w:rPr>
          <w:color w:val="000000" w:themeColor="text1"/>
          <w:u w:val="single"/>
        </w:rPr>
      </w:pPr>
    </w:p>
    <w:p w14:paraId="3BE6CAFD" w14:textId="77777777" w:rsidR="00E36549" w:rsidRDefault="00E36549">
      <w:pPr>
        <w:pStyle w:val="ECEtitre"/>
        <w:rPr>
          <w:color w:val="000000" w:themeColor="text1"/>
          <w:sz w:val="24"/>
          <w:szCs w:val="24"/>
        </w:rPr>
      </w:pPr>
    </w:p>
    <w:p w14:paraId="200621B5" w14:textId="77777777" w:rsidR="00E36211" w:rsidRDefault="007F51DD">
      <w:pPr>
        <w:pStyle w:val="ECEtitr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CONTEXTE DE LA SITUATION D’ÉVALUATION</w:t>
      </w:r>
    </w:p>
    <w:p w14:paraId="2647CF68" w14:textId="77777777" w:rsidR="00E36211" w:rsidRDefault="00E36211">
      <w:pPr>
        <w:pStyle w:val="ECEcorps"/>
        <w:rPr>
          <w:color w:val="000000" w:themeColor="text1"/>
          <w:u w:val="single"/>
        </w:rPr>
      </w:pPr>
    </w:p>
    <w:p w14:paraId="2BEC9A88" w14:textId="77777777" w:rsidR="00E36211" w:rsidRPr="00E36549" w:rsidRDefault="007F51DD">
      <w:pPr>
        <w:pStyle w:val="ECEcorps"/>
        <w:rPr>
          <w:color w:val="000000" w:themeColor="text1"/>
        </w:rPr>
      </w:pPr>
      <w:r>
        <w:rPr>
          <w:color w:val="000000" w:themeColor="text1"/>
          <w:shd w:val="clear" w:color="auto" w:fill="FFFFFF"/>
        </w:rPr>
        <w:t xml:space="preserve">Un </w:t>
      </w:r>
      <w:r w:rsidR="00E36549">
        <w:rPr>
          <w:color w:val="000000" w:themeColor="text1"/>
          <w:shd w:val="clear" w:color="auto" w:fill="FFFFFF"/>
        </w:rPr>
        <w:t>« </w:t>
      </w:r>
      <w:r w:rsidRPr="00E36549">
        <w:rPr>
          <w:color w:val="000000" w:themeColor="text1"/>
          <w:shd w:val="clear" w:color="auto" w:fill="FFFFFF"/>
        </w:rPr>
        <w:t>Kachelofe</w:t>
      </w:r>
      <w:r w:rsidR="00E36549">
        <w:rPr>
          <w:color w:val="000000" w:themeColor="text1"/>
          <w:shd w:val="clear" w:color="auto" w:fill="FFFFFF"/>
        </w:rPr>
        <w:t> »</w:t>
      </w:r>
      <w:r w:rsidRPr="00E36549">
        <w:rPr>
          <w:color w:val="000000" w:themeColor="text1"/>
          <w:shd w:val="clear" w:color="auto" w:fill="FFFFFF"/>
        </w:rPr>
        <w:t>,</w:t>
      </w:r>
      <w:r>
        <w:rPr>
          <w:color w:val="000000" w:themeColor="text1"/>
          <w:shd w:val="clear" w:color="auto" w:fill="FFFFFF"/>
        </w:rPr>
        <w:t xml:space="preserve"> four ou poêle de masse en carreaux de terre cuite vernissée, est un poêle typique d'Alsace et des pays germaniques. </w:t>
      </w:r>
    </w:p>
    <w:p w14:paraId="2EF10D67" w14:textId="77777777" w:rsidR="00E36211" w:rsidRPr="00E36549" w:rsidRDefault="00AB6CD7" w:rsidP="00AB6CD7">
      <w:pPr>
        <w:pStyle w:val="ECEcorps"/>
        <w:ind w:left="3261"/>
        <w:rPr>
          <w:color w:val="000000" w:themeColor="text1"/>
        </w:rPr>
      </w:pPr>
      <w:r w:rsidRPr="00E36549">
        <w:rPr>
          <w:noProof/>
          <w:color w:val="000000" w:themeColor="text1"/>
        </w:rPr>
        <w:drawing>
          <wp:anchor distT="0" distB="0" distL="133350" distR="123190" simplePos="0" relativeHeight="2" behindDoc="0" locked="0" layoutInCell="1" allowOverlap="1" wp14:anchorId="1F3EA6DF" wp14:editId="419479AD">
            <wp:simplePos x="0" y="0"/>
            <wp:positionH relativeFrom="column">
              <wp:posOffset>2153285</wp:posOffset>
            </wp:positionH>
            <wp:positionV relativeFrom="paragraph">
              <wp:posOffset>3492</wp:posOffset>
            </wp:positionV>
            <wp:extent cx="1861820" cy="2442845"/>
            <wp:effectExtent l="0" t="0" r="0" b="0"/>
            <wp:wrapTight wrapText="bothSides">
              <wp:wrapPolygon edited="0">
                <wp:start x="-40" y="0"/>
                <wp:lineTo x="-40" y="21354"/>
                <wp:lineTo x="21436" y="21354"/>
                <wp:lineTo x="21436" y="0"/>
                <wp:lineTo x="-40" y="0"/>
              </wp:wrapPolygon>
            </wp:wrapTight>
            <wp:docPr id="16" name="Image2" descr="https://upload.wikimedia.org/wikipedia/commons/thumb/5/53/Green_tiled_stove%2C_ch%C3%A2teau_du_Haut-K%C5%93nigsbourg.jpg/800px-Green_tiled_stove%2C_ch%C3%A2teau_du_Haut-K%C5%93nigsbour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https://upload.wikimedia.org/wikipedia/commons/thumb/5/53/Green_tiled_stove%2C_ch%C3%A2teau_du_Haut-K%C5%93nigsbourg.jpg/800px-Green_tiled_stove%2C_ch%C3%A2teau_du_Haut-K%C5%93nigsbour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2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820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9BF285" w14:textId="77777777" w:rsidR="00E36211" w:rsidRPr="00E36549" w:rsidRDefault="00E36211">
      <w:pPr>
        <w:pStyle w:val="ECEcorps"/>
        <w:rPr>
          <w:color w:val="000000" w:themeColor="text1"/>
        </w:rPr>
      </w:pPr>
    </w:p>
    <w:p w14:paraId="29B3CACF" w14:textId="77777777" w:rsidR="00E36211" w:rsidRPr="00E36549" w:rsidRDefault="00E36211">
      <w:pPr>
        <w:pStyle w:val="ECEcorps"/>
        <w:rPr>
          <w:color w:val="000000" w:themeColor="text1"/>
        </w:rPr>
      </w:pPr>
    </w:p>
    <w:p w14:paraId="71782FA7" w14:textId="77777777" w:rsidR="00E36211" w:rsidRPr="00E36549" w:rsidRDefault="00E36211">
      <w:pPr>
        <w:pStyle w:val="ECEcorps"/>
        <w:rPr>
          <w:color w:val="000000" w:themeColor="text1"/>
        </w:rPr>
      </w:pPr>
    </w:p>
    <w:p w14:paraId="2AC90C4F" w14:textId="77777777" w:rsidR="00E36211" w:rsidRPr="00E36549" w:rsidRDefault="00E36211">
      <w:pPr>
        <w:pStyle w:val="ECEcorps"/>
        <w:rPr>
          <w:color w:val="000000" w:themeColor="text1"/>
        </w:rPr>
      </w:pPr>
    </w:p>
    <w:p w14:paraId="7DEA093D" w14:textId="77777777" w:rsidR="00E36211" w:rsidRPr="00E36549" w:rsidRDefault="00E36211" w:rsidP="00AB6CD7">
      <w:pPr>
        <w:pStyle w:val="ECEcorps"/>
        <w:jc w:val="center"/>
        <w:rPr>
          <w:color w:val="000000" w:themeColor="text1"/>
        </w:rPr>
      </w:pPr>
    </w:p>
    <w:p w14:paraId="1671617F" w14:textId="77777777" w:rsidR="00E36211" w:rsidRPr="00E36549" w:rsidRDefault="00E36211">
      <w:pPr>
        <w:pStyle w:val="ECEcorps"/>
        <w:rPr>
          <w:color w:val="000000" w:themeColor="text1"/>
        </w:rPr>
      </w:pPr>
    </w:p>
    <w:p w14:paraId="16B61430" w14:textId="77777777" w:rsidR="00E36211" w:rsidRPr="00E36549" w:rsidRDefault="00E36211">
      <w:pPr>
        <w:pStyle w:val="ECEcorps"/>
        <w:rPr>
          <w:color w:val="000000" w:themeColor="text1"/>
        </w:rPr>
      </w:pPr>
    </w:p>
    <w:p w14:paraId="6231411D" w14:textId="77777777" w:rsidR="00E36211" w:rsidRPr="00E36549" w:rsidRDefault="00E36211">
      <w:pPr>
        <w:pStyle w:val="ECEcorps"/>
        <w:rPr>
          <w:color w:val="000000" w:themeColor="text1"/>
        </w:rPr>
      </w:pPr>
    </w:p>
    <w:p w14:paraId="169BE0E9" w14:textId="77777777" w:rsidR="00E36211" w:rsidRDefault="00E36211">
      <w:pPr>
        <w:pStyle w:val="ECEcorps"/>
        <w:rPr>
          <w:color w:val="000000" w:themeColor="text1"/>
        </w:rPr>
      </w:pPr>
    </w:p>
    <w:p w14:paraId="75100948" w14:textId="77777777" w:rsidR="00E36211" w:rsidRDefault="00E36211">
      <w:pPr>
        <w:pStyle w:val="ECEcorps"/>
        <w:rPr>
          <w:color w:val="000000" w:themeColor="text1"/>
        </w:rPr>
      </w:pPr>
    </w:p>
    <w:p w14:paraId="034109AB" w14:textId="77777777" w:rsidR="00E36211" w:rsidRDefault="00E36211">
      <w:pPr>
        <w:pStyle w:val="ECEcorps"/>
        <w:rPr>
          <w:color w:val="000000" w:themeColor="text1"/>
        </w:rPr>
      </w:pPr>
    </w:p>
    <w:p w14:paraId="711C97FF" w14:textId="77777777" w:rsidR="00E36211" w:rsidRDefault="00E36211">
      <w:pPr>
        <w:pStyle w:val="ECEcorps"/>
        <w:rPr>
          <w:color w:val="000000" w:themeColor="text1"/>
        </w:rPr>
      </w:pPr>
    </w:p>
    <w:p w14:paraId="70FFF84A" w14:textId="77777777" w:rsidR="00E36211" w:rsidRDefault="00E36211">
      <w:pPr>
        <w:pStyle w:val="ECEcorps"/>
        <w:rPr>
          <w:color w:val="000000" w:themeColor="text1"/>
        </w:rPr>
      </w:pPr>
    </w:p>
    <w:p w14:paraId="26E519F5" w14:textId="77777777" w:rsidR="00E36211" w:rsidRDefault="00E36211">
      <w:pPr>
        <w:pStyle w:val="ECEcorps"/>
        <w:rPr>
          <w:color w:val="000000" w:themeColor="text1"/>
        </w:rPr>
      </w:pPr>
    </w:p>
    <w:p w14:paraId="3E219536" w14:textId="77777777" w:rsidR="00E36211" w:rsidRDefault="00E36211">
      <w:pPr>
        <w:pStyle w:val="ECEcorps"/>
        <w:rPr>
          <w:color w:val="000000" w:themeColor="text1"/>
        </w:rPr>
      </w:pPr>
    </w:p>
    <w:p w14:paraId="2965FDDA" w14:textId="77777777" w:rsidR="00E36211" w:rsidRDefault="00AB6CD7">
      <w:pPr>
        <w:pStyle w:val="ECEcorps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780CB251" wp14:editId="1A21D0C7">
                <wp:simplePos x="0" y="0"/>
                <wp:positionH relativeFrom="column">
                  <wp:posOffset>1540510</wp:posOffset>
                </wp:positionH>
                <wp:positionV relativeFrom="paragraph">
                  <wp:posOffset>5080</wp:posOffset>
                </wp:positionV>
                <wp:extent cx="3094990" cy="175895"/>
                <wp:effectExtent l="0" t="0" r="0" b="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4990" cy="175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32C3368" w14:textId="77777777" w:rsidR="00E36211" w:rsidRDefault="007F51DD" w:rsidP="00AB6CD7">
                            <w:pPr>
                              <w:pStyle w:val="Lgende"/>
                              <w:jc w:val="center"/>
                            </w:pPr>
                            <w:r>
                              <w:rPr>
                                <w:b w:val="0"/>
                                <w:i/>
                                <w:color w:val="00000A"/>
                                <w:sz w:val="20"/>
                              </w:rPr>
                              <w:t>Kachelofe visible au château du Haut Koenigsbourg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0CB251" id="Rectangle 12" o:spid="_x0000_s1026" style="position:absolute;left:0;text-align:left;margin-left:121.3pt;margin-top:.4pt;width:243.7pt;height:13.85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" stroked="f">
                <v:textbox inset="0,0,0,0">
                  <w:txbxContent>
                    <w:p w14:paraId="132C3368" w14:textId="77777777" w:rsidR="00E36211" w:rsidRDefault="007F51DD" w:rsidP="00AB6CD7">
                      <w:pPr>
                        <w:pStyle w:val="Lgende"/>
                        <w:jc w:val="center"/>
                      </w:pPr>
                      <w:r>
                        <w:rPr>
                          <w:b w:val="0"/>
                          <w:i/>
                          <w:color w:val="00000A"/>
                          <w:sz w:val="20"/>
                        </w:rPr>
                        <w:t>Kachelofe visible au château du Haut Koenigsbourg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8C867BD" w14:textId="77777777" w:rsidR="00E36211" w:rsidRDefault="00E36211">
      <w:pPr>
        <w:pStyle w:val="ECEcorps"/>
        <w:rPr>
          <w:b/>
          <w:i/>
          <w:color w:val="000000" w:themeColor="text1"/>
          <w:sz w:val="24"/>
        </w:rPr>
      </w:pPr>
    </w:p>
    <w:p w14:paraId="4B40ABCE" w14:textId="77777777" w:rsidR="00E36211" w:rsidRDefault="007F51DD">
      <w:pPr>
        <w:pStyle w:val="ECEcorps"/>
        <w:rPr>
          <w:b/>
          <w:i/>
          <w:color w:val="000000" w:themeColor="text1"/>
          <w:sz w:val="24"/>
        </w:rPr>
      </w:pPr>
      <w:r>
        <w:rPr>
          <w:b/>
          <w:i/>
          <w:color w:val="000000" w:themeColor="text1"/>
          <w:sz w:val="24"/>
        </w:rPr>
        <w:t>L’objectif de cette situation d’évaluation est d’étudier un matériau susceptible d’accumuler l’énergie dans le Kachelofe, afin que le transfert thermique dure relativement longtemps.</w:t>
      </w:r>
    </w:p>
    <w:p w14:paraId="0B0BD821" w14:textId="77777777" w:rsidR="00E36211" w:rsidRDefault="00E36211">
      <w:pPr>
        <w:pStyle w:val="ECEcorps"/>
        <w:rPr>
          <w:color w:val="000000" w:themeColor="text1"/>
        </w:rPr>
      </w:pPr>
    </w:p>
    <w:p w14:paraId="606F18BE" w14:textId="77777777" w:rsidR="00AB6CD7" w:rsidRDefault="00AB6CD7">
      <w:pPr>
        <w:spacing w:line="240" w:lineRule="auto"/>
        <w:jc w:val="left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br w:type="page"/>
      </w:r>
    </w:p>
    <w:p w14:paraId="2115180D" w14:textId="77777777" w:rsidR="00E36211" w:rsidRDefault="007F51DD">
      <w:pPr>
        <w:pStyle w:val="ECEcorps"/>
        <w:rPr>
          <w:b/>
          <w:color w:val="000000" w:themeColor="text1"/>
          <w:sz w:val="24"/>
          <w:szCs w:val="24"/>
          <w:u w:val="single"/>
        </w:rPr>
      </w:pPr>
      <w:r>
        <w:rPr>
          <w:b/>
          <w:color w:val="000000" w:themeColor="text1"/>
          <w:sz w:val="24"/>
          <w:szCs w:val="24"/>
          <w:u w:val="single"/>
        </w:rPr>
        <w:lastRenderedPageBreak/>
        <w:t>INFORMATIONS MISES À DISPOSITION DU CANDIDAT</w:t>
      </w:r>
    </w:p>
    <w:p w14:paraId="41487B32" w14:textId="77777777" w:rsidR="00E36211" w:rsidRDefault="00E36211">
      <w:pPr>
        <w:pStyle w:val="ECEcorps"/>
        <w:rPr>
          <w:color w:val="000000" w:themeColor="text1"/>
        </w:rPr>
      </w:pPr>
    </w:p>
    <w:p w14:paraId="14AB0A27" w14:textId="77777777" w:rsidR="00E36211" w:rsidRDefault="007F51DD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color w:val="000000" w:themeColor="text1"/>
          <w:sz w:val="24"/>
          <w:szCs w:val="24"/>
        </w:rPr>
        <w:t>Principe d’un Kachelofe</w:t>
      </w:r>
    </w:p>
    <w:p w14:paraId="00B13D9C" w14:textId="77777777" w:rsidR="00E36211" w:rsidRDefault="00E36211">
      <w:pPr>
        <w:pStyle w:val="ECEcorps"/>
        <w:rPr>
          <w:color w:val="000000" w:themeColor="text1"/>
        </w:rPr>
      </w:pPr>
    </w:p>
    <w:p w14:paraId="2A952912" w14:textId="77777777" w:rsidR="00E36211" w:rsidRDefault="007F51DD">
      <w:pPr>
        <w:pStyle w:val="ECEcorps"/>
        <w:numPr>
          <w:ilvl w:val="0"/>
          <w:numId w:val="3"/>
        </w:numPr>
        <w:ind w:left="218" w:hanging="218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>La flambée</w:t>
      </w:r>
    </w:p>
    <w:p w14:paraId="37554F23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Une flambée intense de plusieurs kilogrammes de bois s’effectue dans le foyer à très haute température. </w:t>
      </w:r>
    </w:p>
    <w:p w14:paraId="5EC9CE83" w14:textId="77777777" w:rsidR="00E36211" w:rsidRDefault="00E36211">
      <w:pPr>
        <w:pStyle w:val="ECEcorps"/>
        <w:rPr>
          <w:color w:val="000000" w:themeColor="text1"/>
        </w:rPr>
      </w:pPr>
    </w:p>
    <w:p w14:paraId="7F04632F" w14:textId="77777777" w:rsidR="00E36211" w:rsidRDefault="007F51DD">
      <w:pPr>
        <w:pStyle w:val="ECEcorps"/>
        <w:numPr>
          <w:ilvl w:val="0"/>
          <w:numId w:val="3"/>
        </w:numPr>
        <w:ind w:left="218" w:hanging="219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>Transfert thermique immédiat</w:t>
      </w:r>
    </w:p>
    <w:p w14:paraId="665DFBFB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Une partie de l’énergie thermique est diffusée directement dans la pièce pendant la flambée, par rayonnement à travers la vitre et, sur certains modèles, par convection à travers des grilles d'air chaud.</w:t>
      </w:r>
    </w:p>
    <w:p w14:paraId="3E98BA67" w14:textId="77777777" w:rsidR="00E36211" w:rsidRDefault="00E36211">
      <w:pPr>
        <w:pStyle w:val="ECEcorps"/>
        <w:rPr>
          <w:color w:val="000000" w:themeColor="text1"/>
        </w:rPr>
      </w:pPr>
    </w:p>
    <w:p w14:paraId="0433E2AE" w14:textId="77777777" w:rsidR="00E36211" w:rsidRDefault="007F51DD">
      <w:pPr>
        <w:pStyle w:val="ECEcorps"/>
        <w:numPr>
          <w:ilvl w:val="0"/>
          <w:numId w:val="3"/>
        </w:numPr>
        <w:ind w:left="218" w:hanging="219"/>
        <w:rPr>
          <w:i/>
          <w:color w:val="000000" w:themeColor="text1"/>
          <w:u w:val="single"/>
        </w:rPr>
      </w:pPr>
      <w:r>
        <w:rPr>
          <w:i/>
          <w:color w:val="000000" w:themeColor="text1"/>
          <w:u w:val="single"/>
        </w:rPr>
        <w:t xml:space="preserve">Transfert thermique tardif </w:t>
      </w:r>
    </w:p>
    <w:p w14:paraId="558BD7D8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Les fumées chaudes parcourent un circuit interne, réchauffant ainsi des matériaux accumulateurs qui stockent alors de l’énergie. Ceux-ci restituent ensuite lentement cette énergie à l’extérieur sous forme de chaleur. </w:t>
      </w:r>
    </w:p>
    <w:p w14:paraId="70E460DE" w14:textId="77777777" w:rsidR="00E36211" w:rsidRDefault="00E36211">
      <w:pPr>
        <w:pStyle w:val="ECEcorps"/>
        <w:rPr>
          <w:color w:val="000000" w:themeColor="text1"/>
        </w:rPr>
      </w:pPr>
    </w:p>
    <w:p w14:paraId="046517F8" w14:textId="77777777" w:rsidR="00E36211" w:rsidRDefault="007F51DD">
      <w:pPr>
        <w:pStyle w:val="ECEcorps"/>
        <w:jc w:val="center"/>
        <w:rPr>
          <w:i/>
          <w:color w:val="000000" w:themeColor="text1"/>
        </w:rPr>
      </w:pPr>
      <w:r>
        <w:rPr>
          <w:i/>
          <w:color w:val="000000" w:themeColor="text1"/>
        </w:rPr>
        <w:t>Exemple de durée de restitution d’un poêle de masse</w:t>
      </w:r>
    </w:p>
    <w:p w14:paraId="35552730" w14:textId="77777777" w:rsidR="00E36211" w:rsidRDefault="00E36211">
      <w:pPr>
        <w:pStyle w:val="ECEcorps"/>
        <w:rPr>
          <w:color w:val="000000" w:themeColor="text1"/>
          <w:sz w:val="10"/>
          <w:szCs w:val="10"/>
        </w:rPr>
      </w:pPr>
    </w:p>
    <w:p w14:paraId="1ECD28B8" w14:textId="77777777" w:rsidR="00E36211" w:rsidRDefault="007F51DD">
      <w:pPr>
        <w:pStyle w:val="ECEcorps"/>
        <w:jc w:val="center"/>
        <w:rPr>
          <w:color w:val="000000" w:themeColor="text1"/>
        </w:rPr>
      </w:pPr>
      <w:r>
        <w:rPr>
          <w:noProof/>
        </w:rPr>
        <w:drawing>
          <wp:inline distT="0" distB="635" distL="0" distR="0" wp14:anchorId="1E5325CE" wp14:editId="4C8CAB6B">
            <wp:extent cx="6181725" cy="2190750"/>
            <wp:effectExtent l="0" t="0" r="9525" b="0"/>
            <wp:docPr id="17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</a:blip>
                    <a:srcRect t="2199" b="2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" behindDoc="0" locked="0" layoutInCell="1" allowOverlap="1" wp14:anchorId="41FA9A27" wp14:editId="45F89BEA">
                <wp:simplePos x="0" y="0"/>
                <wp:positionH relativeFrom="column">
                  <wp:posOffset>443865</wp:posOffset>
                </wp:positionH>
                <wp:positionV relativeFrom="paragraph">
                  <wp:posOffset>1894840</wp:posOffset>
                </wp:positionV>
                <wp:extent cx="6160135" cy="387985"/>
                <wp:effectExtent l="0" t="0" r="0" b="0"/>
                <wp:wrapNone/>
                <wp:docPr id="13" name="Groupe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9600" cy="387360"/>
                          <a:chOff x="0" y="0"/>
                          <a:chExt cx="0" cy="0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1327320" y="127080"/>
                            <a:ext cx="4832280" cy="2602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6465DBF2" w14:textId="77777777"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E36549">
                                <w:rPr>
                                  <w:i/>
                                  <w:iCs/>
                                  <w:color w:val="auto"/>
                                </w:rPr>
                                <w:t>d’après le site Internet : https://conseils-thermiques.org/contenu/poele-masse.php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996480" cy="387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37525C19" w14:textId="77777777"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E36549">
                                <w:rPr>
                                  <w:color w:val="auto"/>
                                  <w:sz w:val="18"/>
                                  <w:szCs w:val="18"/>
                                </w:rPr>
                                <w:t>2 heures de feu</w:t>
                              </w:r>
                            </w:p>
                            <w:p w14:paraId="6DA3FB41" w14:textId="77777777" w:rsidR="00E36211" w:rsidRPr="00E36549" w:rsidRDefault="007F51DD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r w:rsidRPr="00E36549">
                                <w:rPr>
                                  <w:color w:val="auto"/>
                                  <w:sz w:val="18"/>
                                  <w:szCs w:val="18"/>
                                </w:rPr>
                                <w:t>12 kg de bois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FA9A27" id="Groupe 16" o:spid="_x0000_s1027" style="position:absolute;left:0;text-align:left;margin-left:34.95pt;margin-top:149.2pt;width:485.05pt;height:30.55pt;z-index:5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">
                <v:rect id="Rectangle 14" o:spid="_x0000_s1028" style="position:absolute;left:1327320;top:127080;width:4832280;height:260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" stroked="f" strokeweight=".26mm">
                  <v:textbox>
                    <w:txbxContent>
                      <w:p w14:paraId="6465DBF2" w14:textId="77777777"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E36549">
                          <w:rPr>
                            <w:i/>
                            <w:iCs/>
                            <w:color w:val="auto"/>
                          </w:rPr>
                          <w:t>d’après le site Internet : https://conseils-thermiques.org/contenu/poele-masse.php</w:t>
                        </w:r>
                      </w:p>
                    </w:txbxContent>
                  </v:textbox>
                </v:rect>
                <v:rect id="Rectangle 15" o:spid="_x0000_s1029" style="position:absolute;width:996480;height:387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" stroked="f" strokeweight=".26mm">
                  <v:textbox>
                    <w:txbxContent>
                      <w:p w14:paraId="37525C19" w14:textId="77777777"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E36549">
                          <w:rPr>
                            <w:color w:val="auto"/>
                            <w:sz w:val="18"/>
                            <w:szCs w:val="18"/>
                          </w:rPr>
                          <w:t>2 heures de feu</w:t>
                        </w:r>
                      </w:p>
                      <w:p w14:paraId="6DA3FB41" w14:textId="77777777" w:rsidR="00E36211" w:rsidRPr="00E36549" w:rsidRDefault="007F51DD">
                        <w:pPr>
                          <w:overflowPunct w:val="0"/>
                          <w:spacing w:line="240" w:lineRule="auto"/>
                          <w:jc w:val="left"/>
                        </w:pPr>
                        <w:r w:rsidRPr="00E36549">
                          <w:rPr>
                            <w:color w:val="auto"/>
                            <w:sz w:val="18"/>
                            <w:szCs w:val="18"/>
                          </w:rPr>
                          <w:t>12 kg de bois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F9FCAE0" w14:textId="77777777" w:rsidR="00E36211" w:rsidRDefault="00E36211">
      <w:pPr>
        <w:pStyle w:val="ECEcorps"/>
        <w:rPr>
          <w:color w:val="000000" w:themeColor="text1"/>
        </w:rPr>
      </w:pPr>
    </w:p>
    <w:p w14:paraId="7036B768" w14:textId="77777777" w:rsidR="00E548E5" w:rsidRDefault="00E548E5">
      <w:pPr>
        <w:pStyle w:val="ECEtitre"/>
        <w:rPr>
          <w:color w:val="000000" w:themeColor="text1"/>
          <w:sz w:val="24"/>
          <w:szCs w:val="24"/>
        </w:rPr>
      </w:pPr>
    </w:p>
    <w:p w14:paraId="7E270E48" w14:textId="2BB1B4C4" w:rsidR="00E36211" w:rsidRDefault="007F51DD" w:rsidP="00637CEA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color w:val="000000" w:themeColor="text1"/>
          <w:sz w:val="24"/>
          <w:szCs w:val="24"/>
        </w:rPr>
        <w:t>Inertie thermique d’un matériau</w:t>
      </w:r>
    </w:p>
    <w:p w14:paraId="3B5BE9F3" w14:textId="77777777" w:rsidR="00E36211" w:rsidRDefault="00E36211">
      <w:pPr>
        <w:pStyle w:val="ECEcorps"/>
        <w:rPr>
          <w:color w:val="000000" w:themeColor="text1"/>
        </w:rPr>
      </w:pPr>
    </w:p>
    <w:p w14:paraId="502AEA9D" w14:textId="77777777" w:rsidR="00E36211" w:rsidRDefault="007F51DD">
      <w:pPr>
        <w:pStyle w:val="ECEcorps"/>
        <w:spacing w:after="120"/>
        <w:rPr>
          <w:color w:val="000000" w:themeColor="text1"/>
        </w:rPr>
      </w:pPr>
      <w:r>
        <w:rPr>
          <w:color w:val="000000" w:themeColor="text1"/>
        </w:rPr>
        <w:t>Lorsqu'un matériau se trouve à l'équilibre thermique, sa température est fixe et les échanges d’énergie qu’il entretient avec son environnement sont équilibrés : il y a autant d’énergie reçue que d’énergie cédée. Si le matériau est soumis à une perturbation thermique, il évolue alors, plus ou moins rapidement, vers un nouvel état d’équilibre. Cette évolution est caractérisée par l’inertie thermique du matériau, elle-même quantifiée par deux grandeurs :</w:t>
      </w:r>
    </w:p>
    <w:tbl>
      <w:tblPr>
        <w:tblStyle w:val="Grilledutableau"/>
        <w:tblW w:w="10194" w:type="dxa"/>
        <w:tblLook w:val="04A0" w:firstRow="1" w:lastRow="0" w:firstColumn="1" w:lastColumn="0" w:noHBand="0" w:noVBand="1"/>
      </w:tblPr>
      <w:tblGrid>
        <w:gridCol w:w="5416"/>
        <w:gridCol w:w="4778"/>
      </w:tblGrid>
      <w:tr w:rsidR="00E36211" w14:paraId="659F1154" w14:textId="77777777">
        <w:tc>
          <w:tcPr>
            <w:tcW w:w="5415" w:type="dxa"/>
            <w:shd w:val="clear" w:color="auto" w:fill="auto"/>
            <w:tcMar>
              <w:left w:w="108" w:type="dxa"/>
            </w:tcMar>
          </w:tcPr>
          <w:p w14:paraId="197772FD" w14:textId="77777777" w:rsidR="008E45A7" w:rsidRPr="008E45A7" w:rsidRDefault="007F51DD">
            <w:pPr>
              <w:pStyle w:val="ECEcorps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La diffusivité thermique : </w:t>
            </w:r>
          </w:p>
          <w:p w14:paraId="1683013F" w14:textId="77777777" w:rsidR="00E36211" w:rsidRDefault="007F51DD">
            <w:pPr>
              <w:pStyle w:val="ECEcorps"/>
              <w:jc w:val="left"/>
              <w:rPr>
                <w:color w:val="000000" w:themeColor="text1"/>
              </w:rPr>
            </w:pPr>
            <m:oMathPara>
              <m:oMath>
                <m:r>
                  <m:rPr>
                    <m:nor/>
                  </m:rPr>
                  <w:rPr>
                    <w:i/>
                  </w:rPr>
                  <m:t>D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=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lit/>
                        <m:nor/>
                      </m:rPr>
                      <w:rPr>
                        <w:rFonts w:ascii="Cambria Math" w:hAnsi="Cambria Math"/>
                      </w:rPr>
                      <m:t>λ</m:t>
                    </m:r>
                  </m:num>
                  <m:den>
                    <m:r>
                      <m:rPr>
                        <m:lit/>
                        <m:nor/>
                      </m:rPr>
                      <w:rPr>
                        <w:rFonts w:ascii="Cambria Math" w:hAnsi="Cambria Math"/>
                      </w:rPr>
                      <m:t>ρ</m:t>
                    </m:r>
                    <m:r>
                      <m:rPr>
                        <m:nor/>
                      </m:rPr>
                      <w:rPr>
                        <w:color w:val="000000" w:themeColor="text1"/>
                      </w:rPr>
                      <m:t>∙</m:t>
                    </m:r>
                    <m:r>
                      <m:rPr>
                        <m:lit/>
                        <m:nor/>
                      </m:rPr>
                      <w:rPr>
                        <w:i/>
                      </w:rPr>
                      <m:t>c</m:t>
                    </m:r>
                  </m:den>
                </m:f>
              </m:oMath>
            </m:oMathPara>
          </w:p>
          <w:p w14:paraId="3AD37D3E" w14:textId="77777777" w:rsidR="00E36211" w:rsidRDefault="007F51DD">
            <w:pPr>
              <w:pStyle w:val="ECEcorps"/>
            </w:pPr>
            <w:r>
              <w:rPr>
                <w:color w:val="000000" w:themeColor="text1"/>
              </w:rPr>
              <w:t xml:space="preserve">Elle caractérise la </w:t>
            </w:r>
            <w:r w:rsidRPr="00B07B62">
              <w:rPr>
                <w:color w:val="000000" w:themeColor="text1"/>
              </w:rPr>
              <w:t>rapidité avec laquelle l’énergie thermique se transmet à travers l’épaisseur d’un matériau lorsqu’une différence de température</w:t>
            </w:r>
            <w:r>
              <w:rPr>
                <w:color w:val="000000" w:themeColor="text1"/>
              </w:rPr>
              <w:t xml:space="preserve"> est imposée entre ses faces.</w:t>
            </w:r>
          </w:p>
        </w:tc>
        <w:tc>
          <w:tcPr>
            <w:tcW w:w="4778" w:type="dxa"/>
            <w:shd w:val="clear" w:color="auto" w:fill="auto"/>
            <w:tcMar>
              <w:left w:w="108" w:type="dxa"/>
            </w:tcMar>
          </w:tcPr>
          <w:p w14:paraId="5E788592" w14:textId="77777777" w:rsidR="00E36211" w:rsidRDefault="007F51DD">
            <w:pPr>
              <w:pStyle w:val="ECEcorps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L’effusivité thermique :</w:t>
            </w:r>
          </w:p>
          <w:p w14:paraId="50A907E8" w14:textId="77777777" w:rsidR="00E36211" w:rsidRPr="007F53B9" w:rsidRDefault="00E548E5" w:rsidP="00E548E5">
            <w:pPr>
              <w:pStyle w:val="ECEcorps"/>
              <w:jc w:val="center"/>
              <w:rPr>
                <w:color w:val="000000" w:themeColor="text1"/>
              </w:rPr>
            </w:pPr>
            <w:r w:rsidRPr="00E548E5">
              <w:rPr>
                <w:i/>
              </w:rPr>
              <w:t>E</w:t>
            </w:r>
            <w:r>
              <w:t xml:space="preserve"> =</w:t>
            </w:r>
            <m:oMath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rFonts w:ascii="Symbol" w:hAnsi="Symbol"/>
                    </w:rPr>
                    <m:t></m:t>
                  </m:r>
                  <m:r>
                    <m:rPr>
                      <m:nor/>
                    </m:rPr>
                    <w:rPr>
                      <w:color w:val="000000" w:themeColor="text1"/>
                    </w:rPr>
                    <m:t>∙</m:t>
                  </m:r>
                  <m:r>
                    <m:rPr>
                      <m:nor/>
                    </m:rPr>
                    <w:rPr>
                      <w:rFonts w:ascii="Symbol" w:hAnsi="Symbol"/>
                    </w:rPr>
                    <m:t></m:t>
                  </m:r>
                  <m:r>
                    <m:rPr>
                      <m:nor/>
                    </m:rPr>
                    <w:rPr>
                      <w:color w:val="000000" w:themeColor="text1"/>
                    </w:rPr>
                    <m:t>∙</m:t>
                  </m:r>
                  <m:r>
                    <m:rPr>
                      <m:nor/>
                    </m:rPr>
                    <w:rPr>
                      <w:i/>
                    </w:rPr>
                    <m:t>c</m:t>
                  </m:r>
                </m:e>
              </m:rad>
            </m:oMath>
          </w:p>
          <w:p w14:paraId="7FA12F43" w14:textId="77777777" w:rsidR="00E36211" w:rsidRDefault="007F51DD">
            <w:pPr>
              <w:pStyle w:val="ECEcorps"/>
              <w:rPr>
                <w:color w:val="000000" w:themeColor="text1"/>
              </w:rPr>
            </w:pPr>
            <w:r>
              <w:rPr>
                <w:color w:val="000000" w:themeColor="text1"/>
              </w:rPr>
              <w:t>Plus elle est élevée, plus le matériau absorbe ou cède rapidement l’énergie thermique reçue à sa surface.</w:t>
            </w:r>
          </w:p>
        </w:tc>
      </w:tr>
    </w:tbl>
    <w:p w14:paraId="2268A440" w14:textId="77777777" w:rsidR="00E36211" w:rsidRDefault="007F51DD">
      <w:pPr>
        <w:pStyle w:val="ECEcorps"/>
        <w:spacing w:before="120"/>
        <w:rPr>
          <w:color w:val="000000" w:themeColor="text1"/>
        </w:rPr>
      </w:pPr>
      <w:r>
        <w:rPr>
          <w:color w:val="000000" w:themeColor="text1"/>
        </w:rPr>
        <w:t xml:space="preserve">Avec : </w:t>
      </w:r>
    </w:p>
    <w:p w14:paraId="2371F1D6" w14:textId="77777777" w:rsidR="00E36211" w:rsidRDefault="00E548E5">
      <w:pPr>
        <w:pStyle w:val="ECEpuce2"/>
        <w:numPr>
          <w:ilvl w:val="2"/>
          <w:numId w:val="2"/>
        </w:numPr>
        <w:ind w:left="1491" w:hanging="357"/>
        <w:rPr>
          <w:color w:val="000000" w:themeColor="text1"/>
          <w:vertAlign w:val="superscript"/>
        </w:rPr>
      </w:pPr>
      <m:oMath>
        <m:r>
          <m:rPr>
            <m:nor/>
          </m:rPr>
          <w:rPr>
            <w:rFonts w:ascii="Symbol" w:hAnsi="Symbol"/>
          </w:rPr>
          <m:t></m:t>
        </m:r>
      </m:oMath>
      <w:r>
        <w:rPr>
          <w:color w:val="000000" w:themeColor="text1"/>
        </w:rPr>
        <w:t xml:space="preserve"> : </w:t>
      </w:r>
      <w:r w:rsidR="007F51DD">
        <w:rPr>
          <w:color w:val="000000" w:themeColor="text1"/>
        </w:rPr>
        <w:t>la conductivité thermique du matériau en W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m</w:t>
      </w:r>
      <w:r w:rsidR="007F51DD"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K</w:t>
      </w:r>
      <w:r w:rsidR="007F51DD">
        <w:rPr>
          <w:color w:val="000000" w:themeColor="text1"/>
          <w:vertAlign w:val="superscript"/>
        </w:rPr>
        <w:t>–1</w:t>
      </w:r>
    </w:p>
    <w:p w14:paraId="65575643" w14:textId="77777777" w:rsidR="00E36211" w:rsidRDefault="00E548E5">
      <w:pPr>
        <w:pStyle w:val="ECEpuce2"/>
        <w:numPr>
          <w:ilvl w:val="2"/>
          <w:numId w:val="2"/>
        </w:numPr>
        <w:ind w:left="1491" w:hanging="357"/>
        <w:rPr>
          <w:b/>
          <w:color w:val="000000" w:themeColor="text1"/>
          <w:vertAlign w:val="superscript"/>
        </w:rPr>
      </w:pPr>
      <m:oMath>
        <m:r>
          <m:rPr>
            <m:nor/>
          </m:rPr>
          <w:rPr>
            <w:rFonts w:ascii="Symbol" w:hAnsi="Symbol"/>
          </w:rPr>
          <m:t></m:t>
        </m:r>
      </m:oMath>
      <w:r w:rsidR="007F51DD">
        <w:rPr>
          <w:color w:val="000000" w:themeColor="text1"/>
        </w:rPr>
        <w:t> : masse volumique du matériau en kg</w:t>
      </w:r>
      <w:r w:rsidR="00C67AFD">
        <w:rPr>
          <w:color w:val="000000" w:themeColor="text1"/>
        </w:rPr>
        <w:t>∙</w:t>
      </w:r>
      <w:r w:rsidR="007F51DD">
        <w:rPr>
          <w:color w:val="000000" w:themeColor="text1"/>
        </w:rPr>
        <w:t>m</w:t>
      </w:r>
      <w:r w:rsidR="007F51DD">
        <w:rPr>
          <w:color w:val="000000" w:themeColor="text1"/>
          <w:vertAlign w:val="superscript"/>
        </w:rPr>
        <w:t>–3</w:t>
      </w:r>
    </w:p>
    <w:p w14:paraId="62953908" w14:textId="77777777" w:rsidR="00E36211" w:rsidRDefault="007F51DD">
      <w:pPr>
        <w:pStyle w:val="ECEpuce2"/>
        <w:numPr>
          <w:ilvl w:val="2"/>
          <w:numId w:val="2"/>
        </w:numPr>
        <w:ind w:left="1491" w:hanging="357"/>
        <w:rPr>
          <w:color w:val="000000" w:themeColor="text1"/>
          <w:vertAlign w:val="superscript"/>
        </w:rPr>
      </w:pPr>
      <w:r>
        <w:rPr>
          <w:i/>
          <w:color w:val="000000" w:themeColor="text1"/>
        </w:rPr>
        <w:t>c</w:t>
      </w:r>
      <w:r>
        <w:rPr>
          <w:color w:val="000000" w:themeColor="text1"/>
        </w:rPr>
        <w:t> : la capacité thermique massique du matériau en 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kg</w:t>
      </w:r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</w:p>
    <w:p w14:paraId="11B9C8F1" w14:textId="77777777" w:rsidR="00E36211" w:rsidRDefault="00E36211">
      <w:pPr>
        <w:pStyle w:val="ECEcorps"/>
        <w:rPr>
          <w:color w:val="000000" w:themeColor="text1"/>
        </w:rPr>
      </w:pPr>
    </w:p>
    <w:p w14:paraId="1F5E81A5" w14:textId="12EBD4D1" w:rsidR="00E36211" w:rsidRDefault="00637CEA" w:rsidP="00637CEA">
      <w:pPr>
        <w:pStyle w:val="ECEtitre"/>
        <w:rPr>
          <w:color w:val="000000" w:themeColor="text1"/>
        </w:rPr>
      </w:pPr>
      <w:r>
        <w:rPr>
          <w:color w:val="000000" w:themeColor="text1"/>
          <w:sz w:val="24"/>
          <w:szCs w:val="24"/>
        </w:rPr>
        <w:t>Données</w:t>
      </w:r>
    </w:p>
    <w:p w14:paraId="07A06459" w14:textId="77777777" w:rsidR="00E36211" w:rsidRDefault="007F51DD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Capacité thermique massique de l’eau : </w:t>
      </w:r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eau</w:t>
      </w:r>
      <w:r>
        <w:rPr>
          <w:color w:val="000000" w:themeColor="text1"/>
        </w:rPr>
        <w:t xml:space="preserve"> = 4,18 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g</w:t>
      </w:r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</w:p>
    <w:p w14:paraId="2F364FCC" w14:textId="639DB8EB" w:rsidR="00E36211" w:rsidRDefault="007F51DD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Capacité thermique massique du fer : </w:t>
      </w:r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fer</w:t>
      </w:r>
      <w:r>
        <w:rPr>
          <w:color w:val="000000" w:themeColor="text1"/>
        </w:rPr>
        <w:t xml:space="preserve"> = 0,44 J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g</w:t>
      </w:r>
      <w:r>
        <w:rPr>
          <w:color w:val="000000" w:themeColor="text1"/>
          <w:vertAlign w:val="superscript"/>
        </w:rPr>
        <w:t>–1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K</w:t>
      </w:r>
      <w:r>
        <w:rPr>
          <w:color w:val="000000" w:themeColor="text1"/>
          <w:vertAlign w:val="superscript"/>
        </w:rPr>
        <w:t>–1</w:t>
      </w:r>
      <w:r>
        <w:rPr>
          <w:color w:val="000000" w:themeColor="text1"/>
        </w:rPr>
        <w:t xml:space="preserve"> </w:t>
      </w:r>
    </w:p>
    <w:p w14:paraId="34CBF2F4" w14:textId="0EAE67ED" w:rsidR="00264CC9" w:rsidRDefault="00264CC9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Capacité thermique du calorimètre : </w:t>
      </w:r>
      <w:r w:rsidRPr="00264CC9">
        <w:rPr>
          <w:i/>
          <w:iCs w:val="0"/>
          <w:color w:val="000000" w:themeColor="text1"/>
          <w:bdr w:val="single" w:sz="4" w:space="0" w:color="auto"/>
        </w:rPr>
        <w:t>C</w:t>
      </w:r>
      <w:r w:rsidRPr="00264CC9">
        <w:rPr>
          <w:i/>
          <w:iCs w:val="0"/>
          <w:color w:val="000000" w:themeColor="text1"/>
          <w:bdr w:val="single" w:sz="4" w:space="0" w:color="auto"/>
          <w:vertAlign w:val="subscript"/>
        </w:rPr>
        <w:t>calorimètre</w:t>
      </w:r>
      <w:r w:rsidRPr="00264CC9">
        <w:rPr>
          <w:color w:val="000000" w:themeColor="text1"/>
          <w:bdr w:val="single" w:sz="4" w:space="0" w:color="auto"/>
        </w:rPr>
        <w:t xml:space="preserve"> = ………..J·K</w:t>
      </w:r>
      <w:r w:rsidRPr="00264CC9">
        <w:rPr>
          <w:color w:val="000000" w:themeColor="text1"/>
          <w:bdr w:val="single" w:sz="4" w:space="0" w:color="auto"/>
          <w:vertAlign w:val="superscript"/>
        </w:rPr>
        <w:t>-1</w:t>
      </w:r>
    </w:p>
    <w:p w14:paraId="05C7ADDA" w14:textId="3FB00FA5" w:rsidR="00E548E5" w:rsidRPr="00264CC9" w:rsidRDefault="007F51DD" w:rsidP="00264CC9">
      <w:pPr>
        <w:pStyle w:val="ECEpuce1"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 xml:space="preserve">Masse volumique du fer : </w:t>
      </w:r>
      <m:oMath>
        <m:r>
          <m:rPr>
            <m:nor/>
          </m:rPr>
          <w:rPr>
            <w:rFonts w:ascii="Symbol" w:hAnsi="Symbol"/>
          </w:rPr>
          <m:t></m:t>
        </m:r>
      </m:oMath>
      <w:r w:rsidRPr="003F51E4">
        <w:rPr>
          <w:color w:val="000000" w:themeColor="text1"/>
          <w:vertAlign w:val="subscript"/>
        </w:rPr>
        <w:t>fer</w:t>
      </w:r>
      <w:r>
        <w:rPr>
          <w:color w:val="000000" w:themeColor="text1"/>
        </w:rPr>
        <w:t xml:space="preserve"> = 7,86 g</w:t>
      </w:r>
      <w:r w:rsidR="00C67AFD">
        <w:rPr>
          <w:color w:val="000000" w:themeColor="text1"/>
        </w:rPr>
        <w:t>∙</w:t>
      </w:r>
      <w:r>
        <w:rPr>
          <w:color w:val="000000" w:themeColor="text1"/>
        </w:rPr>
        <w:t>cm</w:t>
      </w:r>
      <w:r>
        <w:rPr>
          <w:color w:val="000000" w:themeColor="text1"/>
          <w:vertAlign w:val="superscript"/>
        </w:rPr>
        <w:t>–3</w:t>
      </w:r>
    </w:p>
    <w:p w14:paraId="586532BA" w14:textId="77777777" w:rsidR="00E36211" w:rsidRPr="00E548E5" w:rsidRDefault="007F51DD">
      <w:pPr>
        <w:pStyle w:val="ECEtitre"/>
        <w:rPr>
          <w:color w:val="000000" w:themeColor="text1"/>
          <w:sz w:val="24"/>
          <w:szCs w:val="24"/>
        </w:rPr>
      </w:pPr>
      <w:bookmarkStart w:id="2" w:name="_Toc469923078"/>
      <w:bookmarkStart w:id="3" w:name="_Toc266361605"/>
      <w:bookmarkStart w:id="4" w:name="_Toc379291742"/>
      <w:bookmarkEnd w:id="2"/>
      <w:bookmarkEnd w:id="3"/>
      <w:bookmarkEnd w:id="4"/>
      <w:r w:rsidRPr="00E548E5">
        <w:rPr>
          <w:color w:val="000000" w:themeColor="text1"/>
          <w:sz w:val="24"/>
          <w:szCs w:val="24"/>
        </w:rPr>
        <w:lastRenderedPageBreak/>
        <w:t xml:space="preserve">TRAVAIL À EFFECTUER </w:t>
      </w:r>
    </w:p>
    <w:p w14:paraId="3D57DBB1" w14:textId="77777777" w:rsidR="00E36211" w:rsidRDefault="00E36211">
      <w:pPr>
        <w:rPr>
          <w:b/>
          <w:bCs/>
          <w:color w:val="000000" w:themeColor="text1"/>
          <w:u w:val="single"/>
        </w:rPr>
      </w:pPr>
    </w:p>
    <w:p w14:paraId="6E93F222" w14:textId="6C4AA440" w:rsidR="00E36211" w:rsidRDefault="007F51DD">
      <w:pPr>
        <w:pStyle w:val="ECEpartie"/>
        <w:numPr>
          <w:ilvl w:val="0"/>
          <w:numId w:val="5"/>
        </w:numPr>
        <w:rPr>
          <w:b w:val="0"/>
          <w:bCs/>
          <w:color w:val="000000" w:themeColor="text1"/>
        </w:rPr>
      </w:pPr>
      <w:bookmarkStart w:id="5" w:name="_Toc29906811"/>
      <w:bookmarkStart w:id="6" w:name="_Toc482638814"/>
      <w:r>
        <w:rPr>
          <w:color w:val="000000" w:themeColor="text1"/>
        </w:rPr>
        <w:t xml:space="preserve">Propriétés des matériaux du Kachelofe </w:t>
      </w:r>
      <w:bookmarkEnd w:id="5"/>
      <w:bookmarkEnd w:id="6"/>
      <w:r>
        <w:rPr>
          <w:b w:val="0"/>
          <w:bCs/>
          <w:color w:val="000000" w:themeColor="text1"/>
        </w:rPr>
        <w:t>(</w:t>
      </w:r>
      <w:r w:rsidR="00264CC9">
        <w:rPr>
          <w:b w:val="0"/>
          <w:bCs/>
          <w:color w:val="000000" w:themeColor="text1"/>
        </w:rPr>
        <w:t>10</w:t>
      </w:r>
      <w:r>
        <w:rPr>
          <w:b w:val="0"/>
          <w:bCs/>
          <w:color w:val="000000" w:themeColor="text1"/>
        </w:rPr>
        <w:t xml:space="preserve"> minutes conseillées)</w:t>
      </w:r>
    </w:p>
    <w:p w14:paraId="3CBD0494" w14:textId="77777777" w:rsidR="00E36211" w:rsidRDefault="00E36211">
      <w:pPr>
        <w:pStyle w:val="ECEcorps"/>
        <w:rPr>
          <w:color w:val="000000" w:themeColor="text1"/>
        </w:rPr>
      </w:pPr>
    </w:p>
    <w:p w14:paraId="3A656FEB" w14:textId="068C1C65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Lors de la fabrication d’un poêle de masse, on cherche un bon accumulateur, c’est-à-dire un matériau pour lequel la diffusivité est la plus basse possible et l’effusivité la plus élevée possible.</w:t>
      </w:r>
    </w:p>
    <w:p w14:paraId="482A0CF5" w14:textId="77777777" w:rsidR="00264CC9" w:rsidRDefault="00264CC9">
      <w:pPr>
        <w:pStyle w:val="ECEcorps"/>
        <w:rPr>
          <w:color w:val="000000" w:themeColor="text1"/>
        </w:rPr>
      </w:pPr>
    </w:p>
    <w:p w14:paraId="60834F27" w14:textId="6C7EAC5A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Que peut-on en conclure sur le produit</w:t>
      </w:r>
      <w:r w:rsidR="00264CC9">
        <w:rPr>
          <w:color w:val="000000" w:themeColor="text1"/>
        </w:rPr>
        <w:t xml:space="preserve"> </w:t>
      </w:r>
      <w:r w:rsidR="00264CC9" w:rsidRPr="00264CC9">
        <w:rPr>
          <w:color w:val="000000" w:themeColor="text1"/>
          <w:sz w:val="24"/>
          <w:szCs w:val="24"/>
        </w:rPr>
        <w:t>ρ·</w:t>
      </w:r>
      <w:r w:rsidR="00264CC9" w:rsidRPr="00264CC9">
        <w:rPr>
          <w:i/>
          <w:iCs/>
          <w:color w:val="000000" w:themeColor="text1"/>
          <w:sz w:val="24"/>
          <w:szCs w:val="24"/>
        </w:rPr>
        <w:t>c</w:t>
      </w:r>
      <w:r>
        <w:rPr>
          <w:color w:val="000000" w:themeColor="text1"/>
        </w:rPr>
        <w:t xml:space="preserve"> de la capacité thermique </w:t>
      </w:r>
      <w:r w:rsidRPr="00B07B62">
        <w:rPr>
          <w:color w:val="000000" w:themeColor="text1"/>
        </w:rPr>
        <w:t>massique</w:t>
      </w:r>
      <w:r>
        <w:rPr>
          <w:color w:val="000000" w:themeColor="text1"/>
        </w:rPr>
        <w:t xml:space="preserve"> </w:t>
      </w:r>
      <w:r w:rsidR="00E548E5">
        <w:rPr>
          <w:color w:val="000000" w:themeColor="text1"/>
        </w:rPr>
        <w:t>par</w:t>
      </w:r>
      <w:r>
        <w:rPr>
          <w:color w:val="000000" w:themeColor="text1"/>
        </w:rPr>
        <w:t xml:space="preserve"> la masse volumique d’un matériau qui répondrait à ces critères ? </w:t>
      </w:r>
    </w:p>
    <w:p w14:paraId="288081A2" w14:textId="77777777" w:rsidR="00E36211" w:rsidRDefault="007F51DD">
      <w:pPr>
        <w:pStyle w:val="ECErponse"/>
        <w:spacing w:before="120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14:paraId="64F9DDFE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…………………………………………………………………………………………..……….………..………………………..</w:t>
      </w:r>
    </w:p>
    <w:p w14:paraId="60C657AD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41E7219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F0BF24A" w14:textId="77777777" w:rsidR="00E36211" w:rsidRDefault="00E36211">
      <w:pPr>
        <w:pStyle w:val="ECEcorps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 w14:paraId="7254E173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14:paraId="585AC61E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14:paraId="2D6F4072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facultatif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20081D33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 w14:paraId="7E8C73BA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14:paraId="3D59F442" w14:textId="77777777"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3EFC6F01" w14:textId="77777777" w:rsidR="00E36211" w:rsidRDefault="007F51DD">
            <w:pPr>
              <w:pStyle w:val="ECEappel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 le professeur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753B49D5" w14:textId="77777777"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14:paraId="6D409071" w14:textId="77777777" w:rsidR="00E36211" w:rsidRDefault="00E36211">
      <w:pPr>
        <w:pStyle w:val="ECEcorps"/>
        <w:rPr>
          <w:color w:val="000000" w:themeColor="text1"/>
        </w:rPr>
      </w:pPr>
    </w:p>
    <w:p w14:paraId="60F23237" w14:textId="77777777" w:rsidR="00E36211" w:rsidRPr="00B07B62" w:rsidRDefault="007F51DD">
      <w:pPr>
        <w:pStyle w:val="ECEcorps"/>
        <w:rPr>
          <w:color w:val="000000" w:themeColor="text1"/>
        </w:rPr>
      </w:pPr>
      <w:r w:rsidRPr="00B07B62">
        <w:rPr>
          <w:color w:val="000000" w:themeColor="text1"/>
        </w:rPr>
        <w:t xml:space="preserve">On se propose par la suite de déterminer expérimentalement la masse volumique et la capacité thermique massique de morceaux de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 w:rsidRPr="00B07B62">
        <w:rPr>
          <w:color w:val="000000" w:themeColor="text1"/>
        </w:rPr>
        <w:t>.</w:t>
      </w:r>
    </w:p>
    <w:p w14:paraId="467D48DD" w14:textId="77777777" w:rsidR="00E36211" w:rsidRDefault="00E36211">
      <w:pPr>
        <w:pStyle w:val="ECEcorps"/>
        <w:rPr>
          <w:color w:val="000000" w:themeColor="text1"/>
          <w:highlight w:val="yellow"/>
        </w:rPr>
      </w:pPr>
      <w:bookmarkStart w:id="7" w:name="_Toc29906812"/>
    </w:p>
    <w:p w14:paraId="4F611ACE" w14:textId="1DE112D7" w:rsidR="00E36211" w:rsidRDefault="007F51DD">
      <w:pPr>
        <w:pStyle w:val="ECEpartie"/>
        <w:numPr>
          <w:ilvl w:val="0"/>
          <w:numId w:val="5"/>
        </w:numPr>
        <w:rPr>
          <w:b w:val="0"/>
          <w:color w:val="000000" w:themeColor="text1"/>
        </w:rPr>
      </w:pPr>
      <w:r>
        <w:rPr>
          <w:color w:val="000000" w:themeColor="text1"/>
        </w:rPr>
        <w:t xml:space="preserve">Détermination de la masse volumique du matériau en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bookmarkEnd w:id="7"/>
      <w:r>
        <w:rPr>
          <w:b w:val="0"/>
          <w:color w:val="000000" w:themeColor="text1"/>
        </w:rPr>
        <w:t>(</w:t>
      </w:r>
      <w:r w:rsidR="00264CC9">
        <w:rPr>
          <w:b w:val="0"/>
          <w:color w:val="000000" w:themeColor="text1"/>
        </w:rPr>
        <w:t>20</w:t>
      </w:r>
      <w:r>
        <w:rPr>
          <w:b w:val="0"/>
          <w:color w:val="000000" w:themeColor="text1"/>
        </w:rPr>
        <w:t xml:space="preserve"> minutes conseillées)</w:t>
      </w:r>
    </w:p>
    <w:p w14:paraId="5B4E267A" w14:textId="77777777" w:rsidR="00E36211" w:rsidRDefault="00E36211">
      <w:pPr>
        <w:pStyle w:val="ECEcorps"/>
        <w:rPr>
          <w:color w:val="000000" w:themeColor="text1"/>
        </w:rPr>
      </w:pPr>
    </w:p>
    <w:p w14:paraId="602707C3" w14:textId="77777777" w:rsidR="00E36211" w:rsidRDefault="007F51DD">
      <w:pPr>
        <w:pStyle w:val="ECEcorps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Proposer un protocole expérimental qui permette de déterminer la masse volumique du matériau à tester, en utilisant une éprouvette graduée, une balance et de l’eau.</w:t>
      </w:r>
    </w:p>
    <w:p w14:paraId="54619DD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</w:t>
      </w:r>
      <w:r w:rsidR="00842F29">
        <w:rPr>
          <w:color w:val="000000" w:themeColor="text1"/>
        </w:rPr>
        <w:t>..</w:t>
      </w:r>
    </w:p>
    <w:p w14:paraId="3FF0ADA0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F41A447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6447E067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478BA7E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6973CE8" w14:textId="77777777" w:rsidR="00E36211" w:rsidRDefault="00E36211">
      <w:pPr>
        <w:pStyle w:val="ECErponse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 w14:paraId="66193B96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14:paraId="43084E8C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14:paraId="30BA2887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n°1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70B18A72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 w14:paraId="125D9EFE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14:paraId="710FD337" w14:textId="77777777"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0726CA23" w14:textId="77777777" w:rsidR="00E36211" w:rsidRDefault="007F51DD">
            <w:pPr>
              <w:pStyle w:val="ECEappel"/>
              <w:rPr>
                <w:bCs/>
                <w:color w:val="000000" w:themeColor="text1"/>
                <w:szCs w:val="22"/>
              </w:rPr>
            </w:pPr>
            <w:r>
              <w:rPr>
                <w:color w:val="000000" w:themeColor="text1"/>
              </w:rPr>
              <w:t>Appeler le professeur pour lui présenter le protocole ou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76255C94" w14:textId="77777777"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14:paraId="2CA92841" w14:textId="77777777" w:rsidR="00E36211" w:rsidRDefault="00E36211">
      <w:pPr>
        <w:pStyle w:val="ECEcorps"/>
        <w:rPr>
          <w:color w:val="000000" w:themeColor="text1"/>
        </w:rPr>
      </w:pPr>
    </w:p>
    <w:p w14:paraId="7079FF01" w14:textId="77777777" w:rsidR="00E36211" w:rsidRDefault="007F51DD">
      <w:pPr>
        <w:pStyle w:val="ECEcorps"/>
        <w:numPr>
          <w:ilvl w:val="1"/>
          <w:numId w:val="5"/>
        </w:numPr>
        <w:rPr>
          <w:color w:val="000000" w:themeColor="text1"/>
        </w:rPr>
      </w:pPr>
      <w:r>
        <w:rPr>
          <w:color w:val="000000" w:themeColor="text1"/>
        </w:rPr>
        <w:t>Mettre en œuvre le protocole proposé et noter le résultat obtenu.</w:t>
      </w:r>
    </w:p>
    <w:p w14:paraId="1338CED0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562C860" w14:textId="77777777" w:rsidR="00E36211" w:rsidRDefault="00E36211">
      <w:pPr>
        <w:pStyle w:val="ECEcorps"/>
        <w:rPr>
          <w:color w:val="000000" w:themeColor="text1"/>
        </w:rPr>
      </w:pPr>
    </w:p>
    <w:p w14:paraId="39ADB0F0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  <w:r w:rsidR="00296781">
        <w:rPr>
          <w:color w:val="000000" w:themeColor="text1"/>
        </w:rPr>
        <w:t>.</w:t>
      </w:r>
    </w:p>
    <w:p w14:paraId="5769CB84" w14:textId="77777777" w:rsidR="00E36211" w:rsidRDefault="00E36211">
      <w:pPr>
        <w:pStyle w:val="ECEpartie"/>
        <w:ind w:left="360" w:hanging="360"/>
        <w:rPr>
          <w:rFonts w:eastAsia="Arial Unicode MS"/>
          <w:b w:val="0"/>
          <w:color w:val="000000" w:themeColor="text1"/>
        </w:rPr>
      </w:pPr>
    </w:p>
    <w:p w14:paraId="10B1691D" w14:textId="5140344C" w:rsidR="00E36211" w:rsidRDefault="00E548E5">
      <w:pPr>
        <w:pStyle w:val="ECEcorps"/>
        <w:numPr>
          <w:ilvl w:val="1"/>
          <w:numId w:val="5"/>
        </w:numPr>
      </w:pPr>
      <w:r>
        <w:rPr>
          <w:color w:val="000000" w:themeColor="text1"/>
        </w:rPr>
        <w:t>Peser les</w:t>
      </w:r>
      <w:r w:rsidR="007F51DD">
        <w:rPr>
          <w:color w:val="000000" w:themeColor="text1"/>
        </w:rPr>
        <w:t xml:space="preserve"> morceaux d</w:t>
      </w:r>
      <w:r>
        <w:rPr>
          <w:color w:val="000000" w:themeColor="text1"/>
        </w:rPr>
        <w:t xml:space="preserve">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r w:rsidR="00D50477">
        <w:rPr>
          <w:color w:val="000000" w:themeColor="text1"/>
        </w:rPr>
        <w:t>fournis</w:t>
      </w:r>
      <w:r>
        <w:rPr>
          <w:color w:val="000000" w:themeColor="text1"/>
        </w:rPr>
        <w:t xml:space="preserve">. On notera cette masse </w:t>
      </w:r>
      <w:r w:rsidRPr="00E548E5">
        <w:rPr>
          <w:i/>
          <w:color w:val="000000" w:themeColor="text1"/>
        </w:rPr>
        <w:t>m</w:t>
      </w:r>
      <w:r w:rsidRPr="00E548E5">
        <w:rPr>
          <w:i/>
          <w:color w:val="000000" w:themeColor="text1"/>
          <w:vertAlign w:val="subscript"/>
        </w:rPr>
        <w:t>2</w:t>
      </w:r>
      <w:r w:rsidR="007F51DD">
        <w:rPr>
          <w:color w:val="000000" w:themeColor="text1"/>
        </w:rPr>
        <w:t xml:space="preserve">. Plonger ensuite les morceaux de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 w:rsidR="007F51DD">
        <w:rPr>
          <w:color w:val="000000" w:themeColor="text1"/>
        </w:rPr>
        <w:t xml:space="preserve"> dans un bain d’eau. Faire chauffer jusqu’à ébullition. Maintenir l’ébullition. </w:t>
      </w:r>
      <w:r w:rsidR="003F51E4">
        <w:rPr>
          <w:color w:val="000000" w:themeColor="text1"/>
        </w:rPr>
        <w:t>En</w:t>
      </w:r>
      <w:r w:rsidR="007F51DD">
        <w:rPr>
          <w:color w:val="000000" w:themeColor="text1"/>
        </w:rPr>
        <w:t xml:space="preserve"> attendant, </w:t>
      </w:r>
      <w:r w:rsidR="00264CC9">
        <w:rPr>
          <w:color w:val="000000" w:themeColor="text1"/>
        </w:rPr>
        <w:t>prendre connaissance de la fin de la situation d’évaluation</w:t>
      </w:r>
      <w:r w:rsidR="00972E64">
        <w:rPr>
          <w:color w:val="000000" w:themeColor="text1"/>
        </w:rPr>
        <w:t>.</w:t>
      </w:r>
    </w:p>
    <w:p w14:paraId="011A2F11" w14:textId="77777777" w:rsidR="00E36211" w:rsidRDefault="00E36211">
      <w:pPr>
        <w:pStyle w:val="ECEcorps"/>
        <w:ind w:left="360"/>
        <w:rPr>
          <w:color w:val="000000" w:themeColor="text1"/>
        </w:rPr>
      </w:pPr>
    </w:p>
    <w:p w14:paraId="0FFDE361" w14:textId="3F3626E2" w:rsidR="00E36211" w:rsidRDefault="007F51DD">
      <w:pPr>
        <w:pStyle w:val="ECEpartie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Détermination de la capacité thermique du matériau en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</w:t>
      </w:r>
      <w:r>
        <w:rPr>
          <w:b w:val="0"/>
          <w:bCs/>
          <w:color w:val="000000" w:themeColor="text1"/>
        </w:rPr>
        <w:t>(</w:t>
      </w:r>
      <w:r w:rsidR="00264CC9">
        <w:rPr>
          <w:b w:val="0"/>
          <w:bCs/>
          <w:color w:val="000000" w:themeColor="text1"/>
        </w:rPr>
        <w:t>20</w:t>
      </w:r>
      <w:r>
        <w:rPr>
          <w:b w:val="0"/>
          <w:bCs/>
          <w:color w:val="000000" w:themeColor="text1"/>
        </w:rPr>
        <w:t xml:space="preserve"> minutes conseillées)</w:t>
      </w:r>
    </w:p>
    <w:p w14:paraId="1A08BD75" w14:textId="77777777" w:rsidR="00E36211" w:rsidRDefault="00E36211">
      <w:pPr>
        <w:pStyle w:val="ECEcorps"/>
        <w:rPr>
          <w:color w:val="000000" w:themeColor="text1"/>
        </w:rPr>
      </w:pPr>
    </w:p>
    <w:p w14:paraId="5C58F457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Mettre en œuvre le protocole suivant : </w:t>
      </w:r>
    </w:p>
    <w:p w14:paraId="5BA28858" w14:textId="77777777" w:rsidR="00E36211" w:rsidRDefault="00E36211">
      <w:pPr>
        <w:pStyle w:val="ECEcorps"/>
        <w:rPr>
          <w:color w:val="000000" w:themeColor="text1"/>
          <w:sz w:val="2"/>
          <w:u w:val="single"/>
        </w:rPr>
      </w:pPr>
    </w:p>
    <w:p w14:paraId="0555708A" w14:textId="77777777"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Verser une masse d’eau</w:t>
      </w:r>
      <w:r>
        <w:rPr>
          <w:i/>
          <w:color w:val="000000" w:themeColor="text1"/>
        </w:rPr>
        <w:t xml:space="preserve"> m</w:t>
      </w:r>
      <w:r>
        <w:rPr>
          <w:i/>
          <w:color w:val="000000" w:themeColor="text1"/>
          <w:vertAlign w:val="subscript"/>
        </w:rPr>
        <w:t>eau</w:t>
      </w:r>
      <w:r>
        <w:rPr>
          <w:color w:val="000000" w:themeColor="text1"/>
        </w:rPr>
        <w:t xml:space="preserve"> = 500 g de capacité thermique massique </w:t>
      </w:r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eau</w:t>
      </w:r>
      <w:r>
        <w:rPr>
          <w:color w:val="000000" w:themeColor="text1"/>
        </w:rPr>
        <w:t xml:space="preserve"> à température ambiante dans un calorimètre de capacité thermique </w:t>
      </w:r>
      <w:r>
        <w:rPr>
          <w:i/>
          <w:color w:val="000000" w:themeColor="text1"/>
        </w:rPr>
        <w:t>C</w:t>
      </w:r>
      <w:r w:rsidR="00D61A2D">
        <w:rPr>
          <w:i/>
          <w:color w:val="000000" w:themeColor="text1"/>
          <w:vertAlign w:val="subscript"/>
        </w:rPr>
        <w:t>calorimètre</w:t>
      </w:r>
      <w:r>
        <w:rPr>
          <w:i/>
          <w:color w:val="000000" w:themeColor="text1"/>
        </w:rPr>
        <w:t>.</w:t>
      </w:r>
    </w:p>
    <w:p w14:paraId="39CB0612" w14:textId="77777777"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Attendre l’équilibre thermique et mesurer la température</w:t>
      </w:r>
      <w:r>
        <w:rPr>
          <w:i/>
          <w:color w:val="000000" w:themeColor="text1"/>
        </w:rPr>
        <w:t xml:space="preserve">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 w:rsidRPr="00E548E5">
        <w:rPr>
          <w:color w:val="000000" w:themeColor="text1"/>
          <w:vertAlign w:val="subscript"/>
        </w:rPr>
        <w:t>i</w:t>
      </w:r>
      <w:r w:rsidR="00E548E5">
        <w:rPr>
          <w:color w:val="000000" w:themeColor="text1"/>
        </w:rPr>
        <w:t xml:space="preserve"> </w:t>
      </w:r>
      <w:r>
        <w:rPr>
          <w:color w:val="000000" w:themeColor="text1"/>
        </w:rPr>
        <w:t>de l’eau.</w:t>
      </w:r>
    </w:p>
    <w:p w14:paraId="3CB4B343" w14:textId="77777777" w:rsidR="00E36211" w:rsidRDefault="007F51DD">
      <w:pPr>
        <w:pStyle w:val="ECEcorps"/>
        <w:numPr>
          <w:ilvl w:val="0"/>
          <w:numId w:val="4"/>
        </w:numPr>
      </w:pPr>
      <w:r>
        <w:rPr>
          <w:color w:val="000000" w:themeColor="text1"/>
        </w:rPr>
        <w:t xml:space="preserve">Ajouter les morceaux de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 de masse </w:t>
      </w:r>
      <w:r>
        <w:rPr>
          <w:i/>
          <w:color w:val="000000" w:themeColor="text1"/>
        </w:rPr>
        <w:t>m</w:t>
      </w:r>
      <w:r>
        <w:rPr>
          <w:i/>
          <w:color w:val="000000" w:themeColor="text1"/>
          <w:vertAlign w:val="subscript"/>
        </w:rPr>
        <w:t xml:space="preserve">2 </w:t>
      </w:r>
      <w:r>
        <w:rPr>
          <w:color w:val="000000" w:themeColor="text1"/>
        </w:rPr>
        <w:t xml:space="preserve">de capacité thermique massique </w:t>
      </w:r>
      <w:r w:rsidRPr="00B07B62">
        <w:rPr>
          <w:color w:val="000000" w:themeColor="text1"/>
        </w:rPr>
        <w:t>inconnue</w:t>
      </w:r>
      <w:r>
        <w:rPr>
          <w:color w:val="000000" w:themeColor="text1"/>
        </w:rPr>
        <w:t xml:space="preserve"> </w:t>
      </w:r>
      <w:r>
        <w:rPr>
          <w:i/>
          <w:color w:val="000000" w:themeColor="text1"/>
        </w:rPr>
        <w:t>c</w:t>
      </w:r>
      <w:r>
        <w:rPr>
          <w:i/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 chauffés à la température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 dans le bain d’eau bouillante.</w:t>
      </w:r>
    </w:p>
    <w:p w14:paraId="7B4DD931" w14:textId="77777777" w:rsidR="00E36211" w:rsidRDefault="007F51DD">
      <w:pPr>
        <w:pStyle w:val="ECEcorps"/>
        <w:numPr>
          <w:ilvl w:val="0"/>
          <w:numId w:val="4"/>
        </w:numPr>
        <w:rPr>
          <w:color w:val="000000" w:themeColor="text1"/>
        </w:rPr>
      </w:pPr>
      <w:r>
        <w:rPr>
          <w:color w:val="000000" w:themeColor="text1"/>
        </w:rPr>
        <w:t>Fermer le calorimètre, attendre l’équilibre thermique et mesurer la température</w:t>
      </w:r>
      <w:r>
        <w:rPr>
          <w:i/>
          <w:color w:val="000000" w:themeColor="text1"/>
        </w:rPr>
        <w:t xml:space="preserve"> </w:t>
      </w:r>
      <w:r w:rsidR="00E548E5" w:rsidRPr="00E548E5">
        <w:rPr>
          <w:rFonts w:ascii="Symbol" w:hAnsi="Symbol"/>
          <w:color w:val="000000" w:themeColor="text1"/>
        </w:rPr>
        <w:t></w:t>
      </w:r>
      <w:r w:rsidR="00E548E5">
        <w:rPr>
          <w:color w:val="000000" w:themeColor="text1"/>
          <w:vertAlign w:val="subscript"/>
        </w:rPr>
        <w:t>f</w:t>
      </w:r>
      <w:r w:rsidR="00E548E5">
        <w:rPr>
          <w:color w:val="000000" w:themeColor="text1"/>
        </w:rPr>
        <w:t xml:space="preserve"> </w:t>
      </w:r>
      <w:r>
        <w:rPr>
          <w:color w:val="000000" w:themeColor="text1"/>
        </w:rPr>
        <w:t>de l’eau.</w:t>
      </w:r>
    </w:p>
    <w:p w14:paraId="7492346B" w14:textId="77777777" w:rsidR="00E36211" w:rsidRDefault="00E36211">
      <w:pPr>
        <w:pStyle w:val="ECEcorps"/>
        <w:rPr>
          <w:color w:val="000000" w:themeColor="text1"/>
        </w:rPr>
      </w:pPr>
    </w:p>
    <w:p w14:paraId="27F1E462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Noter les mesures et les résultats obtenus. </w:t>
      </w:r>
    </w:p>
    <w:p w14:paraId="05D352A8" w14:textId="77777777" w:rsidR="00E36211" w:rsidRDefault="00E36211">
      <w:pPr>
        <w:pStyle w:val="ECEcorps"/>
        <w:rPr>
          <w:color w:val="000000" w:themeColor="text1"/>
        </w:rPr>
      </w:pPr>
    </w:p>
    <w:p w14:paraId="17169C59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14:paraId="5978C757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984399D" w14:textId="77777777" w:rsidR="00E36211" w:rsidRDefault="00E36211">
      <w:pPr>
        <w:pStyle w:val="ECEcorps"/>
        <w:rPr>
          <w:color w:val="000000" w:themeColor="text1"/>
        </w:rPr>
      </w:pPr>
    </w:p>
    <w:p w14:paraId="30A2E9D1" w14:textId="77777777" w:rsidR="00E36211" w:rsidRDefault="007F51DD" w:rsidP="00AB6CD7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En établissant un bilan énergétique sur le système isolé {eau + calorimètre + </w:t>
      </w:r>
      <w:r w:rsidR="00D50477" w:rsidRPr="00D50477">
        <w:rPr>
          <w:color w:val="000000" w:themeColor="text1"/>
          <w:bdr w:val="single" w:sz="4" w:space="0" w:color="auto"/>
        </w:rPr>
        <w:t>……………….</w:t>
      </w:r>
      <w:r>
        <w:rPr>
          <w:color w:val="000000" w:themeColor="text1"/>
        </w:rPr>
        <w:t xml:space="preserve">}, on </w:t>
      </w:r>
      <w:r w:rsidR="00AB6CD7">
        <w:rPr>
          <w:color w:val="000000" w:themeColor="text1"/>
        </w:rPr>
        <w:t xml:space="preserve">peut montrer que la </w:t>
      </w:r>
      <w:r>
        <w:rPr>
          <w:color w:val="000000" w:themeColor="text1"/>
        </w:rPr>
        <w:t>capacité thermique massique de l’échantillon peut alors être obtenue par la relation :</w:t>
      </w:r>
    </w:p>
    <w:p w14:paraId="74F0D016" w14:textId="07055D87" w:rsidR="00E36211" w:rsidRPr="00C67AFD" w:rsidRDefault="00BA1FBB">
      <w:pPr>
        <w:pStyle w:val="ECEcorps"/>
        <w:rPr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c</m:t>
              </m:r>
            </m:e>
            <m:sub>
              <m:r>
                <m:rPr>
                  <m:nor/>
                </m:rPr>
                <w:rPr>
                  <w:i/>
                </w:rPr>
                <m:t>2</m:t>
              </m:r>
            </m:sub>
          </m:sSub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eau</m:t>
                      </m:r>
                    </m:sub>
                  </m:sSub>
                  <m:r>
                    <m:rPr>
                      <m:nor/>
                    </m:rPr>
                    <w:rPr>
                      <w:i/>
                      <w:color w:val="000000" w:themeColor="text1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eau</m:t>
                      </m:r>
                    </m:sub>
                  </m:sSub>
                  <m:r>
                    <m:rPr>
                      <m:lit/>
                      <m:nor/>
                    </m:rPr>
                    <m:t xml:space="preserve"> </m:t>
                  </m:r>
                  <m:r>
                    <m:rPr>
                      <m:nor/>
                    </m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/>
                          <w:i/>
                        </w:rPr>
                        <m:t xml:space="preserve"> </m:t>
                      </m:r>
                      <m:r>
                        <m:rPr>
                          <m:nor/>
                        </m:rPr>
                        <w:rPr>
                          <w:i/>
                        </w:rPr>
                        <m:t>C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</w:rPr>
                        <m:t>calorimètre</m:t>
                      </m:r>
                    </m:sub>
                  </m:sSub>
                </m:e>
              </m:d>
              <m:r>
                <m:rPr>
                  <m:nor/>
                </m:rPr>
                <w:rPr>
                  <w:color w:val="000000" w:themeColor="text1"/>
                </w:rPr>
                <m:t>∙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f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nor/>
                    </m:rPr>
                    <m:t>-</m:t>
                  </m:r>
                  <m:r>
                    <m:rPr>
                      <m:nor/>
                    </m:rPr>
                    <w:rPr>
                      <w:rFonts w:ascii="Cambria Math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i</m:t>
                      </m:r>
                    </m:sub>
                  </m:sSub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</w:rPr>
                <m:t>∙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2</m:t>
                      </m:r>
                    </m:sub>
                  </m:sSub>
                  <m:r>
                    <m:rPr>
                      <m:nor/>
                    </m:rPr>
                    <m:t xml:space="preserve"> - 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θ</m:t>
                      </m:r>
                    </m:e>
                    <m:sub>
                      <m:r>
                        <m:rPr>
                          <m:nor/>
                        </m:rPr>
                        <m:t>f</m:t>
                      </m:r>
                    </m:sub>
                  </m:sSub>
                </m:e>
              </m:d>
            </m:den>
          </m:f>
        </m:oMath>
      </m:oMathPara>
    </w:p>
    <w:p w14:paraId="556BE20A" w14:textId="77777777" w:rsidR="00E36211" w:rsidRDefault="007F51DD">
      <w:pPr>
        <w:pStyle w:val="ECEcorps"/>
        <w:spacing w:before="120"/>
        <w:rPr>
          <w:color w:val="000000" w:themeColor="text1"/>
        </w:rPr>
      </w:pPr>
      <w:r>
        <w:rPr>
          <w:color w:val="000000" w:themeColor="text1"/>
        </w:rPr>
        <w:t>En déduire la capacité thermique massique du matériau à disposition.</w:t>
      </w:r>
    </w:p>
    <w:p w14:paraId="26CB71D3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65DA7D79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A0C7249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A892081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9B0C15E" w14:textId="77777777" w:rsidR="00E36211" w:rsidRDefault="00E36211">
      <w:pPr>
        <w:pStyle w:val="ECEcorps"/>
        <w:rPr>
          <w:color w:val="000000" w:themeColor="text1"/>
        </w:rPr>
      </w:pPr>
    </w:p>
    <w:p w14:paraId="2CF6F815" w14:textId="77777777" w:rsidR="00E36211" w:rsidRDefault="007F51DD">
      <w:pPr>
        <w:pStyle w:val="ECEcorps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</w:t>
      </w:r>
    </w:p>
    <w:p w14:paraId="19981BAB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7B6A2105" w14:textId="77777777" w:rsidR="00E36211" w:rsidRDefault="00E36211">
      <w:pPr>
        <w:pStyle w:val="ECEcorps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 w14:paraId="709ADBBF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14:paraId="3181BBF9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14:paraId="5914FC5F" w14:textId="5F5D1629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n°</w:t>
            </w:r>
            <w:r w:rsidR="001B7AA4">
              <w:rPr>
                <w:color w:val="000000" w:themeColor="text1"/>
              </w:rPr>
              <w:t>2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1522BC34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 w14:paraId="7F3238B2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14:paraId="7FED2BD0" w14:textId="77777777"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48B6CD76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Appeler le professeur pour lui présenter les mesures ou en cas de difficulté. 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27F50E4C" w14:textId="77777777"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14:paraId="44B6029E" w14:textId="77777777" w:rsidR="00E36211" w:rsidRDefault="00E36211">
      <w:pPr>
        <w:pStyle w:val="ECErponse"/>
        <w:rPr>
          <w:color w:val="000000" w:themeColor="text1"/>
        </w:rPr>
      </w:pPr>
    </w:p>
    <w:p w14:paraId="158F4E47" w14:textId="42275507" w:rsidR="00E36211" w:rsidRDefault="007F51DD">
      <w:pPr>
        <w:pStyle w:val="ECEpartie"/>
        <w:numPr>
          <w:ilvl w:val="0"/>
          <w:numId w:val="5"/>
        </w:numPr>
        <w:rPr>
          <w:color w:val="000000" w:themeColor="text1"/>
        </w:rPr>
      </w:pPr>
      <w:bookmarkStart w:id="8" w:name="_Toc29906814"/>
      <w:r>
        <w:rPr>
          <w:color w:val="000000" w:themeColor="text1"/>
        </w:rPr>
        <w:t xml:space="preserve">Exploitation des résultats </w:t>
      </w:r>
      <w:bookmarkEnd w:id="8"/>
      <w:r>
        <w:rPr>
          <w:b w:val="0"/>
          <w:bCs/>
          <w:color w:val="000000" w:themeColor="text1"/>
        </w:rPr>
        <w:t>(</w:t>
      </w:r>
      <w:r w:rsidR="00264CC9">
        <w:rPr>
          <w:b w:val="0"/>
          <w:bCs/>
          <w:color w:val="000000" w:themeColor="text1"/>
        </w:rPr>
        <w:t>10</w:t>
      </w:r>
      <w:r>
        <w:rPr>
          <w:b w:val="0"/>
          <w:bCs/>
          <w:color w:val="000000" w:themeColor="text1"/>
        </w:rPr>
        <w:t xml:space="preserve"> minutes conseillées)</w:t>
      </w:r>
    </w:p>
    <w:p w14:paraId="35BABC55" w14:textId="77777777" w:rsidR="00E36211" w:rsidRDefault="00E36211">
      <w:pPr>
        <w:rPr>
          <w:rFonts w:eastAsia="Arial Unicode MS"/>
          <w:color w:val="000000" w:themeColor="text1"/>
        </w:rPr>
      </w:pPr>
    </w:p>
    <w:p w14:paraId="57D7C7BE" w14:textId="77777777" w:rsidR="00E36211" w:rsidRDefault="007F51DD">
      <w:pPr>
        <w:rPr>
          <w:rFonts w:eastAsia="Arial Unicode MS"/>
          <w:color w:val="000000" w:themeColor="text1"/>
        </w:rPr>
      </w:pPr>
      <w:r>
        <w:rPr>
          <w:rFonts w:eastAsia="Arial Unicode MS"/>
          <w:color w:val="000000" w:themeColor="text1"/>
        </w:rPr>
        <w:t>À l’aide des résultats obtenus, indiquer si le matériau testé est un meilleur accumulateur que le fer.</w:t>
      </w:r>
    </w:p>
    <w:p w14:paraId="0C16AD1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5CFA7EB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0DBA03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lastRenderedPageBreak/>
        <w:t>…………………………………………………………………………………………………..……….………..………………..</w:t>
      </w:r>
    </w:p>
    <w:p w14:paraId="549D9214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BF9E308" w14:textId="77777777" w:rsidR="00E36211" w:rsidRDefault="007F51DD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7C87749B" w14:textId="77777777" w:rsidR="00E36211" w:rsidRDefault="00E36211">
      <w:pPr>
        <w:pStyle w:val="ECErponse"/>
        <w:rPr>
          <w:color w:val="000000" w:themeColor="text1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39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E36211" w14:paraId="5571A5F7" w14:textId="77777777">
        <w:trPr>
          <w:jc w:val="center"/>
        </w:trPr>
        <w:tc>
          <w:tcPr>
            <w:tcW w:w="1418" w:type="dxa"/>
            <w:tcBorders>
              <w:top w:val="single" w:sz="18" w:space="0" w:color="000001"/>
              <w:left w:val="single" w:sz="18" w:space="0" w:color="000001"/>
              <w:bottom w:val="single" w:sz="6" w:space="0" w:color="000001"/>
              <w:right w:val="nil"/>
            </w:tcBorders>
            <w:shd w:val="clear" w:color="auto" w:fill="D9D9D9"/>
            <w:tcMar>
              <w:left w:w="39" w:type="dxa"/>
            </w:tcMar>
            <w:vAlign w:val="center"/>
          </w:tcPr>
          <w:p w14:paraId="7391622E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1"/>
              <w:left w:val="nil"/>
              <w:bottom w:val="single" w:sz="6" w:space="0" w:color="000001"/>
              <w:right w:val="nil"/>
            </w:tcBorders>
            <w:shd w:val="clear" w:color="auto" w:fill="D9D9D9"/>
            <w:vAlign w:val="center"/>
          </w:tcPr>
          <w:p w14:paraId="2B7072ED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 FACULTATIF</w:t>
            </w:r>
          </w:p>
        </w:tc>
        <w:tc>
          <w:tcPr>
            <w:tcW w:w="1420" w:type="dxa"/>
            <w:tcBorders>
              <w:top w:val="single" w:sz="18" w:space="0" w:color="000001"/>
              <w:left w:val="nil"/>
              <w:bottom w:val="single" w:sz="6" w:space="0" w:color="000001"/>
              <w:right w:val="single" w:sz="18" w:space="0" w:color="000001"/>
            </w:tcBorders>
            <w:shd w:val="clear" w:color="auto" w:fill="D9D9D9"/>
            <w:vAlign w:val="center"/>
          </w:tcPr>
          <w:p w14:paraId="13F5BD73" w14:textId="77777777" w:rsidR="00E36211" w:rsidRDefault="00E36211">
            <w:pPr>
              <w:jc w:val="center"/>
              <w:rPr>
                <w:bCs/>
                <w:color w:val="000000" w:themeColor="text1"/>
                <w:szCs w:val="22"/>
              </w:rPr>
            </w:pPr>
          </w:p>
        </w:tc>
      </w:tr>
      <w:tr w:rsidR="00E36211" w14:paraId="13EDB75E" w14:textId="77777777">
        <w:trPr>
          <w:jc w:val="center"/>
        </w:trPr>
        <w:tc>
          <w:tcPr>
            <w:tcW w:w="1418" w:type="dxa"/>
            <w:tcBorders>
              <w:top w:val="single" w:sz="6" w:space="0" w:color="000001"/>
              <w:left w:val="single" w:sz="18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39" w:type="dxa"/>
            </w:tcMar>
            <w:vAlign w:val="center"/>
          </w:tcPr>
          <w:p w14:paraId="03F8CF9F" w14:textId="77777777" w:rsidR="00E36211" w:rsidRDefault="007F51DD">
            <w:pPr>
              <w:jc w:val="center"/>
              <w:rPr>
                <w:bCs/>
                <w:color w:val="000000" w:themeColor="text1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6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7B41C6E6" w14:textId="77777777" w:rsidR="00E36211" w:rsidRDefault="007F51DD">
            <w:pPr>
              <w:pStyle w:val="ECEappel"/>
              <w:rPr>
                <w:color w:val="000000" w:themeColor="text1"/>
              </w:rPr>
            </w:pPr>
            <w:r>
              <w:rPr>
                <w:color w:val="000000" w:themeColor="text1"/>
              </w:rPr>
              <w:t>Appeler le professeur en cas de difficulté</w:t>
            </w:r>
          </w:p>
        </w:tc>
        <w:tc>
          <w:tcPr>
            <w:tcW w:w="1420" w:type="dxa"/>
            <w:tcBorders>
              <w:top w:val="single" w:sz="6" w:space="0" w:color="000001"/>
              <w:left w:val="single" w:sz="6" w:space="0" w:color="000001"/>
              <w:bottom w:val="single" w:sz="18" w:space="0" w:color="000001"/>
              <w:right w:val="single" w:sz="18" w:space="0" w:color="000001"/>
            </w:tcBorders>
            <w:shd w:val="clear" w:color="auto" w:fill="auto"/>
            <w:tcMar>
              <w:left w:w="54" w:type="dxa"/>
            </w:tcMar>
            <w:vAlign w:val="center"/>
          </w:tcPr>
          <w:p w14:paraId="257851FA" w14:textId="77777777" w:rsidR="00E36211" w:rsidRDefault="007F51DD">
            <w:pPr>
              <w:jc w:val="center"/>
              <w:rPr>
                <w:bCs/>
                <w:color w:val="000000" w:themeColor="text1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0" w:themeColor="text1"/>
                <w:sz w:val="96"/>
                <w:szCs w:val="96"/>
              </w:rPr>
              <w:t></w:t>
            </w:r>
          </w:p>
        </w:tc>
      </w:tr>
    </w:tbl>
    <w:p w14:paraId="21A058EF" w14:textId="77777777" w:rsidR="00E36211" w:rsidRDefault="00E36211">
      <w:pPr>
        <w:pStyle w:val="ECEcorps"/>
        <w:rPr>
          <w:color w:val="000000" w:themeColor="text1"/>
        </w:rPr>
      </w:pPr>
    </w:p>
    <w:p w14:paraId="1F807CC0" w14:textId="77777777" w:rsidR="00E36211" w:rsidRPr="00E548E5" w:rsidRDefault="007F51DD" w:rsidP="00B07B62">
      <w:pPr>
        <w:spacing w:line="240" w:lineRule="auto"/>
        <w:jc w:val="left"/>
        <w:rPr>
          <w:color w:val="000000" w:themeColor="text1"/>
        </w:rPr>
      </w:pPr>
      <w:r w:rsidRPr="00E548E5">
        <w:rPr>
          <w:b/>
          <w:bCs/>
          <w:color w:val="000000" w:themeColor="text1"/>
        </w:rPr>
        <w:t>Défaire le montage et ranger la paillasse avant de quitter la salle.</w:t>
      </w:r>
      <w:r w:rsidR="00CB6CE3">
        <w:rPr>
          <w:b/>
          <w:bCs/>
          <w:color w:val="000000" w:themeColor="text1"/>
        </w:rPr>
        <w:t xml:space="preserve"> </w:t>
      </w:r>
    </w:p>
    <w:sectPr w:rsidR="00E36211" w:rsidRPr="00E548E5">
      <w:headerReference w:type="default" r:id="rId10"/>
      <w:footerReference w:type="default" r:id="rId11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370B1" w14:textId="77777777" w:rsidR="00BA1FBB" w:rsidRDefault="00BA1FBB">
      <w:pPr>
        <w:spacing w:line="240" w:lineRule="auto"/>
      </w:pPr>
      <w:r>
        <w:separator/>
      </w:r>
    </w:p>
  </w:endnote>
  <w:endnote w:type="continuationSeparator" w:id="0">
    <w:p w14:paraId="6D927BB7" w14:textId="77777777" w:rsidR="00BA1FBB" w:rsidRDefault="00BA1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E6DBA" w14:textId="57D770F3" w:rsidR="00E36211" w:rsidRDefault="007F51DD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637CEA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637CEA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7DFD5" w14:textId="77777777" w:rsidR="00BA1FBB" w:rsidRDefault="00BA1FBB">
      <w:pPr>
        <w:spacing w:line="240" w:lineRule="auto"/>
      </w:pPr>
      <w:r>
        <w:separator/>
      </w:r>
    </w:p>
  </w:footnote>
  <w:footnote w:type="continuationSeparator" w:id="0">
    <w:p w14:paraId="6620F3EE" w14:textId="77777777" w:rsidR="00BA1FBB" w:rsidRDefault="00BA1F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81676" w14:textId="77777777" w:rsidR="00E36211" w:rsidRDefault="007F51DD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KACHELOFE</w:t>
    </w:r>
    <w:r>
      <w:tab/>
      <w:t>Session</w:t>
    </w:r>
  </w:p>
  <w:p w14:paraId="23E2A188" w14:textId="08BA1EE0" w:rsidR="00E36211" w:rsidRDefault="00A01139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BA57E0">
      <w:t>5</w:t>
    </w:r>
  </w:p>
  <w:p w14:paraId="485BB120" w14:textId="77777777" w:rsidR="00E36211" w:rsidRDefault="00E36211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E3B15"/>
    <w:multiLevelType w:val="multilevel"/>
    <w:tmpl w:val="9EACDAC0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1FF41C1A"/>
    <w:multiLevelType w:val="multilevel"/>
    <w:tmpl w:val="78C6D64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1A00310"/>
    <w:multiLevelType w:val="multilevel"/>
    <w:tmpl w:val="5FE08D9C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2D40F27"/>
    <w:multiLevelType w:val="multilevel"/>
    <w:tmpl w:val="05B2F102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C977C2E"/>
    <w:multiLevelType w:val="multilevel"/>
    <w:tmpl w:val="8878F80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  <w:b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211"/>
    <w:rsid w:val="000D45FF"/>
    <w:rsid w:val="000E289D"/>
    <w:rsid w:val="0016284E"/>
    <w:rsid w:val="001B7AA4"/>
    <w:rsid w:val="00264CC9"/>
    <w:rsid w:val="00296781"/>
    <w:rsid w:val="00297671"/>
    <w:rsid w:val="002A1380"/>
    <w:rsid w:val="003B5F7C"/>
    <w:rsid w:val="003F51E4"/>
    <w:rsid w:val="00436825"/>
    <w:rsid w:val="00637CEA"/>
    <w:rsid w:val="00777C7B"/>
    <w:rsid w:val="007C21D6"/>
    <w:rsid w:val="007F51DD"/>
    <w:rsid w:val="007F53B9"/>
    <w:rsid w:val="00842F29"/>
    <w:rsid w:val="008E45A7"/>
    <w:rsid w:val="00972E64"/>
    <w:rsid w:val="009A6437"/>
    <w:rsid w:val="009A7919"/>
    <w:rsid w:val="009B512D"/>
    <w:rsid w:val="00A01139"/>
    <w:rsid w:val="00AB6CD7"/>
    <w:rsid w:val="00AD6C79"/>
    <w:rsid w:val="00B07B62"/>
    <w:rsid w:val="00B1524E"/>
    <w:rsid w:val="00BA1FBB"/>
    <w:rsid w:val="00BA57E0"/>
    <w:rsid w:val="00C67AFD"/>
    <w:rsid w:val="00CB6CE3"/>
    <w:rsid w:val="00D0341E"/>
    <w:rsid w:val="00D42F78"/>
    <w:rsid w:val="00D50477"/>
    <w:rsid w:val="00D61A2D"/>
    <w:rsid w:val="00E36211"/>
    <w:rsid w:val="00E36549"/>
    <w:rsid w:val="00E548E5"/>
    <w:rsid w:val="00F30888"/>
    <w:rsid w:val="00FD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12AA8"/>
  <w15:docId w15:val="{899ED475-7CCB-4558-8D6A-1617BB47F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7">
    <w:name w:val="ListLabel 17"/>
    <w:qFormat/>
    <w:rsid w:val="00C36A6D"/>
    <w:rPr>
      <w:rFonts w:cs="Courier New"/>
    </w:rPr>
  </w:style>
  <w:style w:type="character" w:customStyle="1" w:styleId="ListLabel24">
    <w:name w:val="ListLabel 24"/>
    <w:qFormat/>
    <w:rsid w:val="00C36A6D"/>
    <w:rPr>
      <w:rFonts w:cs="Courier New"/>
    </w:rPr>
  </w:style>
  <w:style w:type="character" w:styleId="Textedelespacerserv">
    <w:name w:val="Placeholder Text"/>
    <w:basedOn w:val="Policepardfaut"/>
    <w:uiPriority w:val="99"/>
    <w:semiHidden/>
    <w:qFormat/>
    <w:rsid w:val="005F0BFF"/>
    <w:rPr>
      <w:color w:val="808080"/>
    </w:rPr>
  </w:style>
  <w:style w:type="character" w:customStyle="1" w:styleId="ListLabel25">
    <w:name w:val="ListLabel 25"/>
    <w:qFormat/>
    <w:rPr>
      <w:rFonts w:cs="Courier New"/>
      <w:b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b w:val="0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  <w:b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Aria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cs="Symbol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Aria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b/>
      <w:bCs w:val="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next w:val="Normal"/>
    <w:uiPriority w:val="35"/>
    <w:unhideWhenUsed/>
    <w:qFormat/>
    <w:rsid w:val="00573C2D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qFormat/>
    <w:rsid w:val="005F0BFF"/>
    <w:pPr>
      <w:ind w:left="720"/>
      <w:contextualSpacing/>
    </w:p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80716B-9D8C-4B9C-AEE7-8AAABF64E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1121</Words>
  <Characters>6169</Characters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2025-01-11T16:52:00Z</cp:lastPrinted>
  <dcterms:created xsi:type="dcterms:W3CDTF">2024-11-24T09:56:00Z</dcterms:created>
  <dcterms:modified xsi:type="dcterms:W3CDTF">2025-01-11T16:52:00Z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