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204D0ECA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7D8116E4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A65A7E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4151713E" w14:textId="0F18C85C" w:rsidR="00B93B59" w:rsidRPr="001A7E23" w:rsidRDefault="00B135A8" w:rsidP="001A7E23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DF174E" w14:textId="77777777" w:rsidR="00B93B59" w:rsidRDefault="00B93B59" w:rsidP="00E26870">
      <w:pPr>
        <w:pStyle w:val="ECEcorps"/>
        <w:rPr>
          <w:u w:val="single"/>
        </w:rPr>
      </w:pPr>
    </w:p>
    <w:p w14:paraId="17FB7343" w14:textId="77777777" w:rsidR="00FB5D78" w:rsidRPr="00545715" w:rsidRDefault="00FB5D78" w:rsidP="00E26870">
      <w:pPr>
        <w:pStyle w:val="ECEcorps"/>
        <w:rPr>
          <w:u w:val="single"/>
        </w:rPr>
      </w:pPr>
    </w:p>
    <w:p w14:paraId="0CCCF1DA" w14:textId="63AFC2F1" w:rsidR="00E26870" w:rsidRPr="00136091" w:rsidRDefault="00E24E9B" w:rsidP="00E26870">
      <w:pPr>
        <w:pStyle w:val="ECEtitre"/>
        <w:rPr>
          <w:sz w:val="24"/>
          <w:szCs w:val="24"/>
        </w:rPr>
      </w:pPr>
      <w:r w:rsidRPr="00E24E9B">
        <w:rPr>
          <w:noProof/>
        </w:rPr>
        <w:drawing>
          <wp:anchor distT="0" distB="0" distL="114300" distR="114300" simplePos="0" relativeHeight="251658240" behindDoc="0" locked="0" layoutInCell="1" allowOverlap="1" wp14:anchorId="389E1898" wp14:editId="08EF9485">
            <wp:simplePos x="0" y="0"/>
            <wp:positionH relativeFrom="column">
              <wp:posOffset>5564082</wp:posOffset>
            </wp:positionH>
            <wp:positionV relativeFrom="paragraph">
              <wp:posOffset>157692</wp:posOffset>
            </wp:positionV>
            <wp:extent cx="958291" cy="1267471"/>
            <wp:effectExtent l="0" t="0" r="0" b="8890"/>
            <wp:wrapThrough wrapText="bothSides">
              <wp:wrapPolygon edited="0">
                <wp:start x="0" y="0"/>
                <wp:lineTo x="0" y="21427"/>
                <wp:lineTo x="21042" y="21427"/>
                <wp:lineTo x="21042" y="0"/>
                <wp:lineTo x="0" y="0"/>
              </wp:wrapPolygon>
            </wp:wrapThrough>
            <wp:docPr id="1796893551" name="Image 1" descr="Une image contenant personne, habits, Visage humain, portrai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6893551" name="Image 1" descr="Une image contenant personne, habits, Visage humain, portrait&#10;&#10;Description générée automatiquement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8291" cy="12674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146B9"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77777777" w:rsidR="00E26870" w:rsidRPr="00545715" w:rsidRDefault="00E26870" w:rsidP="00E26870">
      <w:pPr>
        <w:pStyle w:val="ECEcorps"/>
        <w:rPr>
          <w:u w:val="single"/>
        </w:rPr>
      </w:pPr>
    </w:p>
    <w:p w14:paraId="0005C059" w14:textId="77777777" w:rsidR="00474E0E" w:rsidRDefault="00474E0E" w:rsidP="00E26870">
      <w:pPr>
        <w:pStyle w:val="ECEcorps"/>
      </w:pPr>
    </w:p>
    <w:p w14:paraId="5BBE63F6" w14:textId="6A216E08" w:rsidR="00796E6E" w:rsidRDefault="002961D6" w:rsidP="00997184">
      <w:pPr>
        <w:pStyle w:val="ECEcorps"/>
      </w:pPr>
      <w:r>
        <w:t>La constante de Faraday est t</w:t>
      </w:r>
      <w:r w:rsidRPr="002961D6">
        <w:t xml:space="preserve">rès utilisée en </w:t>
      </w:r>
      <w:r w:rsidR="000878D3">
        <w:t xml:space="preserve">physique </w:t>
      </w:r>
      <w:r w:rsidR="00E24E9B">
        <w:t>et</w:t>
      </w:r>
      <w:r w:rsidR="001A7E23">
        <w:t xml:space="preserve"> en chimie, </w:t>
      </w:r>
      <w:r w:rsidR="000878D3">
        <w:t>par exemple</w:t>
      </w:r>
      <w:r w:rsidR="00997184">
        <w:t xml:space="preserve">, </w:t>
      </w:r>
      <w:r w:rsidR="000878D3">
        <w:t>lors de l’étude d</w:t>
      </w:r>
      <w:r w:rsidR="00911FE7">
        <w:t>’une</w:t>
      </w:r>
      <w:r w:rsidR="000878D3">
        <w:t xml:space="preserve"> pile électrochimique ou d</w:t>
      </w:r>
      <w:r w:rsidR="0067673C">
        <w:t>’</w:t>
      </w:r>
      <w:r w:rsidR="000A54F2">
        <w:t xml:space="preserve">une </w:t>
      </w:r>
      <w:r w:rsidR="001A7E23">
        <w:t>électrolyse</w:t>
      </w:r>
      <w:r w:rsidR="00796E6E">
        <w:t>.</w:t>
      </w:r>
      <w:r w:rsidR="001A7E23">
        <w:t xml:space="preserve"> </w:t>
      </w:r>
      <w:r w:rsidR="00796E6E">
        <w:t xml:space="preserve">Elle </w:t>
      </w:r>
      <w:r w:rsidR="00796E6E" w:rsidRPr="00796E6E">
        <w:t>représente la charge</w:t>
      </w:r>
      <w:r w:rsidR="00796E6E">
        <w:t xml:space="preserve">, en valeur absolue, </w:t>
      </w:r>
      <w:r w:rsidR="00796E6E" w:rsidRPr="00796E6E">
        <w:t xml:space="preserve">d'une mole </w:t>
      </w:r>
      <w:r w:rsidR="00796E6E">
        <w:t>d’électrons.</w:t>
      </w:r>
      <w:r w:rsidR="00E24E9B" w:rsidRPr="00E24E9B">
        <w:t xml:space="preserve"> </w:t>
      </w:r>
    </w:p>
    <w:p w14:paraId="3A8A934C" w14:textId="77777777" w:rsidR="003531DB" w:rsidRDefault="003531DB" w:rsidP="00E26870">
      <w:pPr>
        <w:pStyle w:val="ECEcorps"/>
      </w:pPr>
    </w:p>
    <w:p w14:paraId="58203475" w14:textId="71702850" w:rsidR="00796E6E" w:rsidRDefault="00EA13D5" w:rsidP="00997184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27730E" wp14:editId="7FE994DD">
                <wp:simplePos x="0" y="0"/>
                <wp:positionH relativeFrom="margin">
                  <wp:posOffset>5568315</wp:posOffset>
                </wp:positionH>
                <wp:positionV relativeFrom="paragraph">
                  <wp:posOffset>273050</wp:posOffset>
                </wp:positionV>
                <wp:extent cx="951865" cy="259080"/>
                <wp:effectExtent l="0" t="0" r="635" b="7620"/>
                <wp:wrapThrough wrapText="bothSides">
                  <wp:wrapPolygon edited="0">
                    <wp:start x="0" y="0"/>
                    <wp:lineTo x="0" y="20647"/>
                    <wp:lineTo x="21182" y="20647"/>
                    <wp:lineTo x="21182" y="0"/>
                    <wp:lineTo x="0" y="0"/>
                  </wp:wrapPolygon>
                </wp:wrapThrough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1865" cy="25908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31FE503" w14:textId="69AB00B9" w:rsidR="00997184" w:rsidRDefault="00E64BEB" w:rsidP="00997184">
                            <w:pPr>
                              <w:pStyle w:val="Lgende"/>
                              <w:spacing w:after="0"/>
                              <w:jc w:val="center"/>
                              <w:rPr>
                                <w:sz w:val="16"/>
                              </w:rPr>
                            </w:pPr>
                            <w:r w:rsidRPr="001A7E23">
                              <w:rPr>
                                <w:sz w:val="16"/>
                              </w:rPr>
                              <w:t xml:space="preserve">M. </w:t>
                            </w:r>
                            <w:r w:rsidR="004D12C7" w:rsidRPr="001A7E23">
                              <w:rPr>
                                <w:sz w:val="16"/>
                              </w:rPr>
                              <w:t>Faraday</w:t>
                            </w:r>
                          </w:p>
                          <w:p w14:paraId="42EDEDF1" w14:textId="4E1CBE57" w:rsidR="001A7E23" w:rsidRDefault="002E38BC" w:rsidP="00EA13D5">
                            <w:pPr>
                              <w:pStyle w:val="Lgende"/>
                              <w:spacing w:after="0"/>
                              <w:jc w:val="center"/>
                            </w:pPr>
                            <w:r w:rsidRPr="001A7E23">
                              <w:rPr>
                                <w:sz w:val="16"/>
                              </w:rPr>
                              <w:t xml:space="preserve">Source : </w:t>
                            </w:r>
                            <w:r w:rsidR="004D12C7" w:rsidRPr="001A7E23">
                              <w:rPr>
                                <w:sz w:val="16"/>
                              </w:rPr>
                              <w:t>Wikipédia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type w14:anchorId="6F27730E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438.45pt;margin-top:21.5pt;width:74.95pt;height:20.4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" stroked="f">
                <v:textbox inset="0,0,0,0">
                  <w:txbxContent>
                    <w:p w14:paraId="231FE503" w14:textId="69AB00B9" w:rsidR="00997184" w:rsidRDefault="00E64BEB" w:rsidP="00997184">
                      <w:pPr>
                        <w:pStyle w:val="Lgende"/>
                        <w:spacing w:after="0"/>
                        <w:jc w:val="center"/>
                        <w:rPr>
                          <w:sz w:val="16"/>
                        </w:rPr>
                      </w:pPr>
                      <w:r w:rsidRPr="001A7E23">
                        <w:rPr>
                          <w:sz w:val="16"/>
                        </w:rPr>
                        <w:t xml:space="preserve">M. </w:t>
                      </w:r>
                      <w:r w:rsidR="004D12C7" w:rsidRPr="001A7E23">
                        <w:rPr>
                          <w:sz w:val="16"/>
                        </w:rPr>
                        <w:t>Faraday</w:t>
                      </w:r>
                    </w:p>
                    <w:p w14:paraId="42EDEDF1" w14:textId="4E1CBE57" w:rsidR="001A7E23" w:rsidRDefault="002E38BC" w:rsidP="00EA13D5">
                      <w:pPr>
                        <w:pStyle w:val="Lgende"/>
                        <w:spacing w:after="0"/>
                        <w:jc w:val="center"/>
                      </w:pPr>
                      <w:r w:rsidRPr="001A7E23">
                        <w:rPr>
                          <w:sz w:val="16"/>
                        </w:rPr>
                        <w:t xml:space="preserve">Source : </w:t>
                      </w:r>
                      <w:r w:rsidR="004D12C7" w:rsidRPr="001A7E23">
                        <w:rPr>
                          <w:sz w:val="16"/>
                        </w:rPr>
                        <w:t>Wikipédia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="00796E6E">
        <w:t xml:space="preserve">Cette constante </w:t>
      </w:r>
      <w:r w:rsidR="002961D6">
        <w:t>a été nommé</w:t>
      </w:r>
      <w:r w:rsidR="00796E6E">
        <w:t>e</w:t>
      </w:r>
      <w:r w:rsidR="002961D6">
        <w:t xml:space="preserve"> </w:t>
      </w:r>
      <w:r w:rsidR="001A7E23">
        <w:t xml:space="preserve">ainsi </w:t>
      </w:r>
      <w:r w:rsidR="002961D6">
        <w:t>en l'honneur d</w:t>
      </w:r>
      <w:r w:rsidR="00796E6E">
        <w:t>u physicien et chimiste britannique</w:t>
      </w:r>
      <w:r w:rsidR="002961D6">
        <w:t xml:space="preserve"> </w:t>
      </w:r>
      <w:r w:rsidR="001A7E23">
        <w:t xml:space="preserve">Michael Faraday </w:t>
      </w:r>
      <w:r w:rsidR="003531DB">
        <w:t>(1791-1867)</w:t>
      </w:r>
      <w:r w:rsidR="001A7E23">
        <w:t>.</w:t>
      </w:r>
    </w:p>
    <w:p w14:paraId="6B78BBBF" w14:textId="0B204E80" w:rsidR="002961D6" w:rsidRDefault="002961D6" w:rsidP="00E26870">
      <w:pPr>
        <w:pStyle w:val="ECEcorps"/>
      </w:pPr>
    </w:p>
    <w:p w14:paraId="04FECEA9" w14:textId="61F8DBF4" w:rsidR="00B93B59" w:rsidRDefault="00B93B59" w:rsidP="00E26870">
      <w:pPr>
        <w:pStyle w:val="ECEcorps"/>
      </w:pPr>
    </w:p>
    <w:p w14:paraId="34F97C83" w14:textId="71B85360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</w:t>
      </w:r>
      <w:r w:rsidR="002961D6">
        <w:rPr>
          <w:b/>
          <w:i/>
          <w:sz w:val="24"/>
        </w:rPr>
        <w:t xml:space="preserve">’estimer </w:t>
      </w:r>
      <w:r w:rsidR="002A554A">
        <w:rPr>
          <w:b/>
          <w:i/>
          <w:sz w:val="24"/>
        </w:rPr>
        <w:t>une</w:t>
      </w:r>
      <w:r w:rsidR="002961D6">
        <w:rPr>
          <w:b/>
          <w:i/>
          <w:sz w:val="24"/>
        </w:rPr>
        <w:t xml:space="preserve"> valeur de la constante de Faraday</w:t>
      </w:r>
      <w:r w:rsidR="00796E6E">
        <w:rPr>
          <w:b/>
          <w:i/>
          <w:sz w:val="24"/>
        </w:rPr>
        <w:t xml:space="preserve"> en exploitant une électrolyse.</w:t>
      </w:r>
    </w:p>
    <w:p w14:paraId="351D0299" w14:textId="77777777" w:rsidR="00C60969" w:rsidRDefault="00C60969" w:rsidP="00E26870">
      <w:pPr>
        <w:pStyle w:val="ECEcorps"/>
      </w:pPr>
    </w:p>
    <w:p w14:paraId="3FD60FFD" w14:textId="77777777" w:rsidR="00FB5D78" w:rsidRDefault="00FB5D78" w:rsidP="00E26870">
      <w:pPr>
        <w:pStyle w:val="ECEcorps"/>
        <w:rPr>
          <w:b/>
          <w:sz w:val="24"/>
          <w:szCs w:val="24"/>
          <w:u w:val="single"/>
        </w:rPr>
      </w:pPr>
    </w:p>
    <w:p w14:paraId="146FC911" w14:textId="229FB3F3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0B4AFE68" w14:textId="77777777" w:rsidR="00F027AE" w:rsidRPr="00545715" w:rsidRDefault="00F027AE" w:rsidP="00E26870">
      <w:pPr>
        <w:pStyle w:val="ECEcorps"/>
      </w:pPr>
    </w:p>
    <w:p w14:paraId="5E96DC78" w14:textId="5AEB9F5F" w:rsidR="003A114B" w:rsidRPr="00136091" w:rsidRDefault="00D63B5F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La constante de Faraday</w:t>
      </w:r>
    </w:p>
    <w:p w14:paraId="04D199EF" w14:textId="77777777" w:rsidR="003A114B" w:rsidRPr="003A114B" w:rsidRDefault="003A114B" w:rsidP="003A114B">
      <w:pPr>
        <w:pStyle w:val="ECEcorps"/>
      </w:pPr>
    </w:p>
    <w:p w14:paraId="785ED798" w14:textId="02A3251C" w:rsidR="003A114B" w:rsidRDefault="00D63B5F" w:rsidP="003A114B">
      <w:pPr>
        <w:pStyle w:val="ECEtitre"/>
        <w:rPr>
          <w:b w:val="0"/>
          <w:u w:val="none"/>
        </w:rPr>
      </w:pPr>
      <w:r>
        <w:rPr>
          <w:b w:val="0"/>
          <w:u w:val="none"/>
        </w:rPr>
        <w:t xml:space="preserve">La constante de Faraday est notée </w:t>
      </w:r>
      <w:r w:rsidRPr="0019242B">
        <w:rPr>
          <w:b w:val="0"/>
          <w:i/>
          <w:iCs/>
          <w:u w:val="none"/>
        </w:rPr>
        <w:t>F</w:t>
      </w:r>
      <w:r>
        <w:rPr>
          <w:b w:val="0"/>
          <w:u w:val="none"/>
        </w:rPr>
        <w:t>.</w:t>
      </w:r>
      <w:r w:rsidR="001A7E23">
        <w:rPr>
          <w:b w:val="0"/>
          <w:u w:val="none"/>
        </w:rPr>
        <w:t xml:space="preserve"> </w:t>
      </w:r>
      <w:r>
        <w:rPr>
          <w:b w:val="0"/>
          <w:u w:val="none"/>
        </w:rPr>
        <w:t xml:space="preserve">Elle correspond à </w:t>
      </w:r>
      <w:r w:rsidRPr="00D63B5F">
        <w:rPr>
          <w:b w:val="0"/>
          <w:u w:val="none"/>
        </w:rPr>
        <w:t xml:space="preserve">la charge, en valeur absolue, d'une mole </w:t>
      </w:r>
      <w:r w:rsidRPr="0075233F">
        <w:rPr>
          <w:b w:val="0"/>
          <w:u w:val="none"/>
        </w:rPr>
        <w:t>d’électrons.</w:t>
      </w:r>
      <w:r w:rsidR="001A7E23">
        <w:rPr>
          <w:b w:val="0"/>
          <w:u w:val="none"/>
        </w:rPr>
        <w:t xml:space="preserve"> Elle s’exprime donc par la relation</w:t>
      </w:r>
      <w:r w:rsidR="00C068A7" w:rsidRPr="0075233F">
        <w:rPr>
          <w:b w:val="0"/>
          <w:u w:val="none"/>
        </w:rPr>
        <w:t xml:space="preserve"> : </w:t>
      </w:r>
    </w:p>
    <w:p w14:paraId="24A2162C" w14:textId="6577389C" w:rsidR="00D63B5F" w:rsidRDefault="00D63B5F" w:rsidP="00C068A7">
      <w:pPr>
        <w:pStyle w:val="ECEcorps"/>
        <w:jc w:val="center"/>
      </w:pPr>
      <w:r w:rsidRPr="0019242B">
        <w:rPr>
          <w:i/>
          <w:iCs/>
        </w:rPr>
        <w:t>F</w:t>
      </w:r>
      <w:r>
        <w:t xml:space="preserve"> = </w:t>
      </w:r>
      <w:r w:rsidRPr="00DC6F1F">
        <w:rPr>
          <w:i/>
        </w:rPr>
        <w:t>e</w:t>
      </w:r>
      <w:r>
        <w:t xml:space="preserve"> </w:t>
      </w:r>
      <w:r w:rsidR="00976253" w:rsidRPr="001F286F">
        <w:t>×</w:t>
      </w:r>
      <w:r>
        <w:t xml:space="preserve"> </w:t>
      </w:r>
      <w:r w:rsidRPr="00DC6F1F">
        <w:rPr>
          <w:i/>
        </w:rPr>
        <w:t>N</w:t>
      </w:r>
      <w:r w:rsidRPr="00DC6F1F">
        <w:rPr>
          <w:i/>
          <w:vertAlign w:val="subscript"/>
        </w:rPr>
        <w:t>A</w:t>
      </w:r>
    </w:p>
    <w:p w14:paraId="0514DFDD" w14:textId="77777777" w:rsidR="00C068A7" w:rsidRDefault="00D63B5F" w:rsidP="00D63B5F">
      <w:pPr>
        <w:pStyle w:val="ECEcorps"/>
      </w:pPr>
      <w:r>
        <w:t>avec :</w:t>
      </w:r>
    </w:p>
    <w:p w14:paraId="20D83FD5" w14:textId="7AC18A38" w:rsidR="00D63B5F" w:rsidRDefault="00D63B5F" w:rsidP="00C068A7">
      <w:pPr>
        <w:pStyle w:val="ECEcorps"/>
        <w:numPr>
          <w:ilvl w:val="0"/>
          <w:numId w:val="10"/>
        </w:numPr>
      </w:pPr>
      <w:r w:rsidRPr="00DC6F1F">
        <w:rPr>
          <w:i/>
        </w:rPr>
        <w:t>e</w:t>
      </w:r>
      <w:r>
        <w:t>, la charge élémentaire (valeur absolue de la charge d’un électron)</w:t>
      </w:r>
      <w:r w:rsidR="00C068A7">
        <w:t xml:space="preserve"> : </w:t>
      </w:r>
      <w:r w:rsidRPr="00DC6F1F">
        <w:rPr>
          <w:i/>
        </w:rPr>
        <w:t>e</w:t>
      </w:r>
      <w:r>
        <w:t xml:space="preserve"> = 1,602 </w:t>
      </w:r>
      <w:r w:rsidR="009D2A24" w:rsidRPr="001F286F">
        <w:t>×</w:t>
      </w:r>
      <w:r>
        <w:t xml:space="preserve"> 10</w:t>
      </w:r>
      <w:r w:rsidRPr="00D63B5F">
        <w:rPr>
          <w:vertAlign w:val="superscript"/>
        </w:rPr>
        <w:t>–19</w:t>
      </w:r>
      <w:r>
        <w:t xml:space="preserve"> C</w:t>
      </w:r>
      <w:r w:rsidR="001A7E23">
        <w:t> ;</w:t>
      </w:r>
    </w:p>
    <w:p w14:paraId="32F55703" w14:textId="24F9A555" w:rsidR="00D63B5F" w:rsidRPr="00D63B5F" w:rsidRDefault="00D63B5F" w:rsidP="00D63B5F">
      <w:pPr>
        <w:pStyle w:val="ECEcorps"/>
        <w:numPr>
          <w:ilvl w:val="0"/>
          <w:numId w:val="10"/>
        </w:numPr>
      </w:pPr>
      <w:r w:rsidRPr="00DC6F1F">
        <w:rPr>
          <w:i/>
        </w:rPr>
        <w:t>N</w:t>
      </w:r>
      <w:r w:rsidRPr="00DC6F1F">
        <w:rPr>
          <w:i/>
          <w:vertAlign w:val="subscript"/>
        </w:rPr>
        <w:t>A</w:t>
      </w:r>
      <w:r>
        <w:t>, la constate d’Avogadro (nombre d’entités par mole)</w:t>
      </w:r>
      <w:r w:rsidR="00C068A7">
        <w:t xml:space="preserve"> : </w:t>
      </w:r>
      <w:r w:rsidRPr="00DC6F1F">
        <w:rPr>
          <w:i/>
        </w:rPr>
        <w:t>N</w:t>
      </w:r>
      <w:r w:rsidRPr="00DC6F1F">
        <w:rPr>
          <w:i/>
          <w:vertAlign w:val="subscript"/>
        </w:rPr>
        <w:t>A</w:t>
      </w:r>
      <w:r>
        <w:t xml:space="preserve"> = 6,022 </w:t>
      </w:r>
      <w:r w:rsidR="009D2A24" w:rsidRPr="001F286F">
        <w:t>×</w:t>
      </w:r>
      <w:r>
        <w:t xml:space="preserve"> 10</w:t>
      </w:r>
      <w:r w:rsidRPr="00C068A7">
        <w:rPr>
          <w:vertAlign w:val="superscript"/>
        </w:rPr>
        <w:t>23</w:t>
      </w:r>
      <w:r>
        <w:t xml:space="preserve"> mol</w:t>
      </w:r>
      <w:r w:rsidRPr="00C068A7">
        <w:rPr>
          <w:vertAlign w:val="superscript"/>
        </w:rPr>
        <w:t>–1</w:t>
      </w:r>
      <w:r w:rsidR="001A7E23">
        <w:t>.</w:t>
      </w:r>
    </w:p>
    <w:p w14:paraId="7BC90219" w14:textId="77777777" w:rsidR="007E7114" w:rsidRDefault="007E7114" w:rsidP="007E7114">
      <w:pPr>
        <w:pStyle w:val="ECEcorps"/>
      </w:pPr>
    </w:p>
    <w:p w14:paraId="64B543EE" w14:textId="29C39B94" w:rsidR="00D63B5F" w:rsidRDefault="00D63B5F" w:rsidP="007E7114">
      <w:pPr>
        <w:pStyle w:val="ECEcorps"/>
      </w:pPr>
      <w:r>
        <w:t>L’unité de la constante de Faraday est le coulomb par mole (C</w:t>
      </w:r>
      <w:r w:rsidR="00842B48">
        <w:t>·</w:t>
      </w:r>
      <w:r>
        <w:t>mol</w:t>
      </w:r>
      <w:r w:rsidRPr="00D63B5F">
        <w:rPr>
          <w:vertAlign w:val="superscript"/>
        </w:rPr>
        <w:t>–1</w:t>
      </w:r>
      <w:r>
        <w:t>)</w:t>
      </w:r>
      <w:r w:rsidR="00C068A7">
        <w:t>.</w:t>
      </w:r>
    </w:p>
    <w:p w14:paraId="54911CAD" w14:textId="155BE418" w:rsidR="003531DB" w:rsidRPr="00136091" w:rsidRDefault="003531DB" w:rsidP="003531D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lastRenderedPageBreak/>
        <w:t>L’iodure de potassium</w:t>
      </w:r>
      <w:r w:rsidRPr="00136091">
        <w:rPr>
          <w:sz w:val="24"/>
          <w:szCs w:val="24"/>
          <w:u w:val="none"/>
        </w:rPr>
        <w:t xml:space="preserve">  </w:t>
      </w:r>
    </w:p>
    <w:p w14:paraId="2875167F" w14:textId="77777777" w:rsidR="003531DB" w:rsidRDefault="003531DB" w:rsidP="003531DB">
      <w:pPr>
        <w:pStyle w:val="ECEcorps"/>
      </w:pPr>
    </w:p>
    <w:p w14:paraId="542F9F3E" w14:textId="77777777" w:rsidR="001A7E23" w:rsidRDefault="003531DB" w:rsidP="003531DB">
      <w:pPr>
        <w:pStyle w:val="ECEcorps"/>
      </w:pPr>
      <w:r>
        <w:t xml:space="preserve">L’iodure de potassium est un solide ionique de </w:t>
      </w:r>
      <w:r w:rsidR="00C4127A">
        <w:t>formule</w:t>
      </w:r>
      <w:r>
        <w:t xml:space="preserve"> KI.</w:t>
      </w:r>
      <w:r w:rsidR="00C068A7">
        <w:t xml:space="preserve"> </w:t>
      </w:r>
      <w:r>
        <w:t>Il se présente sous la forme d’une poudre blanche.</w:t>
      </w:r>
      <w:r w:rsidR="001A7E23">
        <w:t xml:space="preserve"> </w:t>
      </w:r>
    </w:p>
    <w:p w14:paraId="245A2AC2" w14:textId="0EB86CB9" w:rsidR="003531DB" w:rsidRDefault="003531DB" w:rsidP="003531DB">
      <w:pPr>
        <w:pStyle w:val="ECEcorps"/>
      </w:pPr>
      <w:r>
        <w:t xml:space="preserve">Sa masse </w:t>
      </w:r>
      <w:r w:rsidR="00C4127A">
        <w:t>molaire</w:t>
      </w:r>
      <w:r>
        <w:t xml:space="preserve"> est </w:t>
      </w:r>
      <w:r w:rsidRPr="00B70E0E">
        <w:rPr>
          <w:i/>
          <w:iCs/>
        </w:rPr>
        <w:t>M</w:t>
      </w:r>
      <w:r w:rsidRPr="00B10434">
        <w:rPr>
          <w:iCs/>
        </w:rPr>
        <w:t>(KI)</w:t>
      </w:r>
      <w:r>
        <w:t xml:space="preserve"> = </w:t>
      </w:r>
      <w:r w:rsidR="00C4127A">
        <w:t xml:space="preserve">166,0 </w:t>
      </w:r>
      <w:proofErr w:type="spellStart"/>
      <w:r w:rsidR="00C4127A">
        <w:t>g</w:t>
      </w:r>
      <w:r w:rsidR="00842B48">
        <w:t>·</w:t>
      </w:r>
      <w:r w:rsidR="00C4127A">
        <w:t>mol</w:t>
      </w:r>
      <w:proofErr w:type="spellEnd"/>
      <w:r w:rsidR="00C4127A" w:rsidRPr="00C4127A">
        <w:rPr>
          <w:vertAlign w:val="superscript"/>
        </w:rPr>
        <w:t>–1</w:t>
      </w:r>
      <w:r w:rsidR="00C4127A">
        <w:t>.</w:t>
      </w:r>
    </w:p>
    <w:p w14:paraId="3E385827" w14:textId="77777777" w:rsidR="00D63B5F" w:rsidRDefault="00D63B5F" w:rsidP="007E7114">
      <w:pPr>
        <w:pStyle w:val="ECEcorps"/>
      </w:pPr>
    </w:p>
    <w:p w14:paraId="5326817A" w14:textId="0A656BC8" w:rsidR="003A114B" w:rsidRPr="00136091" w:rsidRDefault="00842B48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É</w:t>
      </w:r>
      <w:r w:rsidR="003531DB">
        <w:rPr>
          <w:sz w:val="24"/>
          <w:szCs w:val="24"/>
        </w:rPr>
        <w:t>lectrolyse d’une solution d’iodure de potassium</w:t>
      </w:r>
    </w:p>
    <w:p w14:paraId="0F304D6B" w14:textId="77777777" w:rsidR="005E62C1" w:rsidRDefault="005E62C1" w:rsidP="00E26870">
      <w:pPr>
        <w:pStyle w:val="ECEcorps"/>
      </w:pPr>
    </w:p>
    <w:p w14:paraId="393EA106" w14:textId="77777777" w:rsidR="001A7E23" w:rsidRDefault="00C068A7" w:rsidP="001A7E23">
      <w:pPr>
        <w:pStyle w:val="ECEcorps"/>
      </w:pPr>
      <w:r>
        <w:t>Pour réaliser l’électrolyse d’une solution aqueuse d’iodure de potassium, o</w:t>
      </w:r>
      <w:r w:rsidR="005E62C1">
        <w:t>n peut utiliser le montage schématisé ci-dessous :</w:t>
      </w:r>
    </w:p>
    <w:p w14:paraId="635B4B7D" w14:textId="26342365" w:rsidR="00C64D17" w:rsidRDefault="00C82AB7" w:rsidP="001A7E23">
      <w:pPr>
        <w:pStyle w:val="ECEcorps"/>
      </w:pPr>
      <w:r>
        <w:t xml:space="preserve">                                        </w:t>
      </w:r>
      <w:r w:rsidR="00C64D17">
        <w:rPr>
          <w:noProof/>
        </w:rPr>
        <w:drawing>
          <wp:inline distT="0" distB="0" distL="0" distR="0" wp14:anchorId="5D1B5E1A" wp14:editId="13CA070B">
            <wp:extent cx="2844166" cy="1769847"/>
            <wp:effectExtent l="0" t="0" r="0" b="1905"/>
            <wp:docPr id="3" name="Image 3" descr="F:\ANNEE 2024 2025\ECE\FARADAY\Sans tit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ANNEE 2024 2025\ECE\FARADAY\Sans titre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111" r="-263" b="29224"/>
                    <a:stretch/>
                  </pic:blipFill>
                  <pic:spPr bwMode="auto">
                    <a:xfrm>
                      <a:off x="0" y="0"/>
                      <a:ext cx="2895052" cy="1801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66C38D" w14:textId="4857CD49" w:rsidR="005E62C1" w:rsidRPr="002E38BC" w:rsidRDefault="00C068A7" w:rsidP="005E62C1">
      <w:pPr>
        <w:pStyle w:val="ECEcorps"/>
      </w:pPr>
      <w:r w:rsidRPr="002E38BC">
        <w:t xml:space="preserve">L’électrolyse est réalisée sous une </w:t>
      </w:r>
      <w:r w:rsidR="00624314" w:rsidRPr="002E38BC">
        <w:t>intensité du courant délivré par le générateur de 10 mA.</w:t>
      </w:r>
      <w:r w:rsidR="001A7E23">
        <w:t xml:space="preserve"> I</w:t>
      </w:r>
      <w:r w:rsidR="007719F8" w:rsidRPr="002E38BC">
        <w:t xml:space="preserve">l se </w:t>
      </w:r>
      <w:r w:rsidR="001A7E23">
        <w:t>produit alors</w:t>
      </w:r>
      <w:r w:rsidR="007719F8" w:rsidRPr="002E38BC">
        <w:t xml:space="preserve"> la </w:t>
      </w:r>
      <w:r w:rsidRPr="002E38BC">
        <w:t>transformation chimique modélisée par la réaction d</w:t>
      </w:r>
      <w:r w:rsidR="007719F8" w:rsidRPr="002E38BC">
        <w:t>’équation </w:t>
      </w:r>
      <w:r w:rsidRPr="002E38BC">
        <w:t xml:space="preserve">suivante </w:t>
      </w:r>
      <w:r w:rsidR="007719F8" w:rsidRPr="002E38BC">
        <w:t>:</w:t>
      </w:r>
    </w:p>
    <w:p w14:paraId="7765E729" w14:textId="77777777" w:rsidR="007719F8" w:rsidRPr="002E38BC" w:rsidRDefault="007719F8" w:rsidP="005E62C1">
      <w:pPr>
        <w:pStyle w:val="ECEcorps"/>
      </w:pPr>
    </w:p>
    <w:p w14:paraId="1BBD04A8" w14:textId="39928D32" w:rsidR="007719F8" w:rsidRPr="002E38BC" w:rsidRDefault="007719F8" w:rsidP="00624314">
      <w:pPr>
        <w:pStyle w:val="ECEcorps"/>
        <w:jc w:val="center"/>
        <w:rPr>
          <w:lang w:val="en-GB"/>
        </w:rPr>
      </w:pPr>
      <w:r w:rsidRPr="00997184">
        <w:rPr>
          <w:lang w:val="en-US"/>
        </w:rPr>
        <w:t>2 I</w:t>
      </w:r>
      <w:r w:rsidRPr="00997184">
        <w:rPr>
          <w:vertAlign w:val="superscript"/>
          <w:lang w:val="en-US"/>
        </w:rPr>
        <w:t>–</w:t>
      </w:r>
      <w:r w:rsidRPr="00997184">
        <w:rPr>
          <w:lang w:val="en-US"/>
        </w:rPr>
        <w:t>(aq) + 2 H</w:t>
      </w:r>
      <w:r w:rsidRPr="002E38BC">
        <w:rPr>
          <w:vertAlign w:val="subscript"/>
          <w:lang w:val="en-GB"/>
        </w:rPr>
        <w:t>2</w:t>
      </w:r>
      <w:r w:rsidRPr="002E38BC">
        <w:rPr>
          <w:lang w:val="en-GB"/>
        </w:rPr>
        <w:t>O(</w:t>
      </w:r>
      <w:r w:rsidRPr="002E38BC">
        <w:rPr>
          <w:rFonts w:ascii="French Script MT" w:hAnsi="French Script MT"/>
          <w:lang w:val="en-GB"/>
        </w:rPr>
        <w:t>l</w:t>
      </w:r>
      <w:r w:rsidRPr="002E38BC">
        <w:rPr>
          <w:lang w:val="en-GB"/>
        </w:rPr>
        <w:t xml:space="preserve">) </w:t>
      </w:r>
      <w:r w:rsidR="00DE26DF" w:rsidRPr="002E38BC">
        <w:sym w:font="Symbol" w:char="F0AE"/>
      </w:r>
      <w:r w:rsidRPr="002E38BC">
        <w:rPr>
          <w:lang w:val="en-GB"/>
        </w:rPr>
        <w:t xml:space="preserve"> I</w:t>
      </w:r>
      <w:r w:rsidRPr="002E38BC">
        <w:rPr>
          <w:vertAlign w:val="subscript"/>
          <w:lang w:val="en-GB"/>
        </w:rPr>
        <w:t>2</w:t>
      </w:r>
      <w:r w:rsidRPr="002E38BC">
        <w:rPr>
          <w:lang w:val="en-GB"/>
        </w:rPr>
        <w:t>(aq) + H</w:t>
      </w:r>
      <w:r w:rsidRPr="002E38BC">
        <w:rPr>
          <w:vertAlign w:val="subscript"/>
          <w:lang w:val="en-GB"/>
        </w:rPr>
        <w:t>2</w:t>
      </w:r>
      <w:r w:rsidRPr="002E38BC">
        <w:rPr>
          <w:lang w:val="en-GB"/>
        </w:rPr>
        <w:t>(g) + 2 HO</w:t>
      </w:r>
      <w:r w:rsidRPr="002E38BC">
        <w:rPr>
          <w:vertAlign w:val="superscript"/>
          <w:lang w:val="en-GB"/>
        </w:rPr>
        <w:t>–</w:t>
      </w:r>
      <w:r w:rsidRPr="002E38BC">
        <w:rPr>
          <w:lang w:val="en-GB"/>
        </w:rPr>
        <w:t>(aq)</w:t>
      </w:r>
    </w:p>
    <w:p w14:paraId="69D243D3" w14:textId="77777777" w:rsidR="00624314" w:rsidRPr="002E38BC" w:rsidRDefault="00624314" w:rsidP="005E62C1">
      <w:pPr>
        <w:pStyle w:val="ECEcorps"/>
        <w:rPr>
          <w:lang w:val="en-GB"/>
        </w:rPr>
      </w:pPr>
    </w:p>
    <w:p w14:paraId="6FC0A180" w14:textId="26AB0C01" w:rsidR="005E62C1" w:rsidRPr="001A7E23" w:rsidRDefault="00624314" w:rsidP="005E62C1">
      <w:pPr>
        <w:pStyle w:val="ECEcorps"/>
      </w:pPr>
      <w:r w:rsidRPr="002E38BC">
        <w:t>Le diiode I</w:t>
      </w:r>
      <w:r w:rsidRPr="002E38BC">
        <w:rPr>
          <w:vertAlign w:val="subscript"/>
        </w:rPr>
        <w:t>2</w:t>
      </w:r>
      <w:r w:rsidRPr="002E38BC">
        <w:t xml:space="preserve"> </w:t>
      </w:r>
      <w:r w:rsidR="00C068A7" w:rsidRPr="002E38BC">
        <w:t xml:space="preserve">est formé à la surface de </w:t>
      </w:r>
      <w:r w:rsidRPr="002E38BC">
        <w:t xml:space="preserve">l’électrode de graphite </w:t>
      </w:r>
      <w:r w:rsidR="00C068A7" w:rsidRPr="002E38BC">
        <w:t xml:space="preserve">qui joue </w:t>
      </w:r>
      <w:r w:rsidR="001A7E23">
        <w:t xml:space="preserve">le rôle d’anode où </w:t>
      </w:r>
      <w:r w:rsidR="00C068A7" w:rsidRPr="002E38BC">
        <w:t>l</w:t>
      </w:r>
      <w:r w:rsidR="00842B48" w:rsidRPr="002E38BC">
        <w:t>es ions iodures I</w:t>
      </w:r>
      <w:r w:rsidR="00842B48" w:rsidRPr="002E38BC">
        <w:rPr>
          <w:vertAlign w:val="superscript"/>
        </w:rPr>
        <w:t>–</w:t>
      </w:r>
      <w:r w:rsidR="00842B48" w:rsidRPr="002E38BC">
        <w:t> </w:t>
      </w:r>
      <w:r w:rsidR="00C068A7" w:rsidRPr="002E38BC">
        <w:t xml:space="preserve">sont oxydés suivant la demi-équation électronique </w:t>
      </w:r>
      <w:r w:rsidR="00842B48">
        <w:t xml:space="preserve">: </w:t>
      </w:r>
      <w:r w:rsidR="005E62C1" w:rsidRPr="00624314">
        <w:t xml:space="preserve">  2 I</w:t>
      </w:r>
      <w:r w:rsidR="005E62C1" w:rsidRPr="00624314">
        <w:rPr>
          <w:vertAlign w:val="superscript"/>
        </w:rPr>
        <w:t>–</w:t>
      </w:r>
      <w:r w:rsidR="005E62C1" w:rsidRPr="00624314">
        <w:t xml:space="preserve"> = I</w:t>
      </w:r>
      <w:r w:rsidR="005E62C1" w:rsidRPr="00624314">
        <w:rPr>
          <w:vertAlign w:val="subscript"/>
        </w:rPr>
        <w:t>2</w:t>
      </w:r>
      <w:r w:rsidR="005E62C1" w:rsidRPr="00624314">
        <w:t xml:space="preserve"> + 2 e</w:t>
      </w:r>
      <w:r w:rsidR="005E62C1" w:rsidRPr="00624314">
        <w:rPr>
          <w:vertAlign w:val="superscript"/>
        </w:rPr>
        <w:t>–</w:t>
      </w:r>
      <w:r w:rsidR="001A7E23">
        <w:t>.</w:t>
      </w:r>
    </w:p>
    <w:p w14:paraId="6601970B" w14:textId="77777777" w:rsidR="00DE26DF" w:rsidRPr="00DE26DF" w:rsidRDefault="00DE26DF" w:rsidP="00DE26DF">
      <w:pPr>
        <w:pStyle w:val="ECEcorps"/>
      </w:pPr>
    </w:p>
    <w:p w14:paraId="43C8E018" w14:textId="5BA363A6" w:rsidR="00AE62CE" w:rsidRDefault="00AE62CE" w:rsidP="00C60969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Titrage du diiode I</w:t>
      </w:r>
      <w:r w:rsidRPr="00AE62CE"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 xml:space="preserve"> dans une solution</w:t>
      </w:r>
      <w:r w:rsidR="00C068A7">
        <w:rPr>
          <w:sz w:val="24"/>
          <w:szCs w:val="24"/>
        </w:rPr>
        <w:t xml:space="preserve"> aqueuse</w:t>
      </w:r>
    </w:p>
    <w:p w14:paraId="06CC2D60" w14:textId="77777777" w:rsidR="00AE62CE" w:rsidRDefault="00AE62CE" w:rsidP="00C60969">
      <w:pPr>
        <w:pStyle w:val="ECEtitre"/>
        <w:rPr>
          <w:sz w:val="24"/>
          <w:szCs w:val="24"/>
        </w:rPr>
      </w:pPr>
    </w:p>
    <w:p w14:paraId="507B9B08" w14:textId="05B61707" w:rsidR="00AE62CE" w:rsidRDefault="00AE62CE" w:rsidP="00AE62CE">
      <w:pPr>
        <w:pStyle w:val="ECEcorps"/>
      </w:pPr>
      <w:r>
        <w:t xml:space="preserve">Pour déterminer la quantité de diiode </w:t>
      </w:r>
      <w:r w:rsidR="00B70E0E">
        <w:t>I</w:t>
      </w:r>
      <w:r w:rsidR="00B70E0E" w:rsidRPr="00B70E0E">
        <w:rPr>
          <w:vertAlign w:val="subscript"/>
        </w:rPr>
        <w:t>2</w:t>
      </w:r>
      <w:r w:rsidR="00C068A7">
        <w:rPr>
          <w:vertAlign w:val="subscript"/>
        </w:rPr>
        <w:t xml:space="preserve"> </w:t>
      </w:r>
      <w:r w:rsidR="00C068A7" w:rsidRPr="00DE26DF">
        <w:t>(aq)</w:t>
      </w:r>
      <w:r w:rsidR="00B70E0E">
        <w:t xml:space="preserve"> </w:t>
      </w:r>
      <w:r>
        <w:t xml:space="preserve">dans un </w:t>
      </w:r>
      <w:r w:rsidR="00B70E0E">
        <w:t>échantillon</w:t>
      </w:r>
      <w:r>
        <w:t xml:space="preserve"> de solution, on peut </w:t>
      </w:r>
      <w:r w:rsidR="001A7E23">
        <w:t xml:space="preserve">mette en œuvre </w:t>
      </w:r>
      <w:r>
        <w:t>un titrage.</w:t>
      </w:r>
    </w:p>
    <w:p w14:paraId="4598002B" w14:textId="0FEA918D" w:rsidR="00AE62CE" w:rsidRDefault="00AE62CE" w:rsidP="00AE62CE">
      <w:pPr>
        <w:pStyle w:val="ECEcorps"/>
      </w:pPr>
      <w:r>
        <w:t xml:space="preserve">La solution titrante est une solution </w:t>
      </w:r>
      <w:r w:rsidR="00C068A7">
        <w:t xml:space="preserve">aqueuse </w:t>
      </w:r>
      <w:r>
        <w:t>de thiosulfate de sodium (2 Na</w:t>
      </w:r>
      <w:r w:rsidRPr="00CF439E">
        <w:rPr>
          <w:vertAlign w:val="superscript"/>
        </w:rPr>
        <w:t>+</w:t>
      </w:r>
      <w:r>
        <w:t xml:space="preserve"> (aq),</w:t>
      </w:r>
      <w:r w:rsidR="00DC6F1F">
        <w:t xml:space="preserve"> </w:t>
      </w:r>
      <w:r>
        <w:t>S</w:t>
      </w:r>
      <w:r w:rsidRPr="00CF439E">
        <w:rPr>
          <w:vertAlign w:val="subscript"/>
        </w:rPr>
        <w:t>2</w:t>
      </w:r>
      <w:r>
        <w:t>O</w:t>
      </w:r>
      <w:r w:rsidRPr="00CF439E">
        <w:rPr>
          <w:vertAlign w:val="subscript"/>
        </w:rPr>
        <w:t>3</w:t>
      </w:r>
      <w:r w:rsidRPr="00CF439E">
        <w:rPr>
          <w:vertAlign w:val="superscript"/>
        </w:rPr>
        <w:t>2–</w:t>
      </w:r>
      <w:r>
        <w:t xml:space="preserve"> (aq)).</w:t>
      </w:r>
    </w:p>
    <w:p w14:paraId="57BD7201" w14:textId="72F09A94" w:rsidR="00AE62CE" w:rsidRDefault="00AE62CE" w:rsidP="00AE62CE">
      <w:pPr>
        <w:pStyle w:val="ECEcorps"/>
      </w:pPr>
      <w:r>
        <w:t>L’équation de la réaction support de titrage est :</w:t>
      </w:r>
    </w:p>
    <w:p w14:paraId="72D5865B" w14:textId="77777777" w:rsidR="00AE62CE" w:rsidRDefault="00AE62CE" w:rsidP="00AE62CE">
      <w:pPr>
        <w:pStyle w:val="ECEcorps"/>
      </w:pPr>
    </w:p>
    <w:p w14:paraId="3033E188" w14:textId="593206E4" w:rsidR="00AE62CE" w:rsidRPr="00AE62CE" w:rsidRDefault="00AE62CE" w:rsidP="00AE62CE">
      <w:pPr>
        <w:pStyle w:val="ECEcorps"/>
        <w:jc w:val="center"/>
        <w:rPr>
          <w:lang w:val="en-GB"/>
        </w:rPr>
      </w:pPr>
      <w:r w:rsidRPr="00AE62CE">
        <w:rPr>
          <w:lang w:val="en-GB"/>
        </w:rPr>
        <w:t>I</w:t>
      </w:r>
      <w:r w:rsidRPr="00AE62CE">
        <w:rPr>
          <w:vertAlign w:val="subscript"/>
          <w:lang w:val="en-GB"/>
        </w:rPr>
        <w:t>2</w:t>
      </w:r>
      <w:r w:rsidRPr="00AE62CE">
        <w:rPr>
          <w:lang w:val="en-GB"/>
        </w:rPr>
        <w:t xml:space="preserve">(aq) + </w:t>
      </w:r>
      <w:r>
        <w:rPr>
          <w:lang w:val="en-GB"/>
        </w:rPr>
        <w:t>2</w:t>
      </w:r>
      <w:bookmarkStart w:id="5" w:name="_Hlk178060960"/>
      <w:r w:rsidRPr="00AE62CE">
        <w:rPr>
          <w:lang w:val="en-GB"/>
        </w:rPr>
        <w:t>S</w:t>
      </w:r>
      <w:r w:rsidRPr="00AE62CE">
        <w:rPr>
          <w:vertAlign w:val="subscript"/>
          <w:lang w:val="en-GB"/>
        </w:rPr>
        <w:t>2</w:t>
      </w:r>
      <w:r w:rsidRPr="00AE62CE">
        <w:rPr>
          <w:lang w:val="en-GB"/>
        </w:rPr>
        <w:t>O</w:t>
      </w:r>
      <w:r w:rsidRPr="00AE62CE">
        <w:rPr>
          <w:vertAlign w:val="subscript"/>
          <w:lang w:val="en-GB"/>
        </w:rPr>
        <w:t>3</w:t>
      </w:r>
      <w:r w:rsidRPr="00AE62CE">
        <w:rPr>
          <w:vertAlign w:val="superscript"/>
          <w:lang w:val="en-GB"/>
        </w:rPr>
        <w:t>2–</w:t>
      </w:r>
      <w:bookmarkEnd w:id="5"/>
      <w:r w:rsidRPr="00AE62CE">
        <w:rPr>
          <w:lang w:val="en-GB"/>
        </w:rPr>
        <w:t xml:space="preserve">(aq) </w:t>
      </w:r>
      <w:r w:rsidR="00DE26DF">
        <w:sym w:font="Symbol" w:char="F0AE"/>
      </w:r>
      <w:r w:rsidRPr="00AE62CE">
        <w:rPr>
          <w:lang w:val="en-GB"/>
        </w:rPr>
        <w:t xml:space="preserve"> 2 I</w:t>
      </w:r>
      <w:r w:rsidRPr="00AE62CE">
        <w:rPr>
          <w:vertAlign w:val="superscript"/>
          <w:lang w:val="en-GB"/>
        </w:rPr>
        <w:t>–</w:t>
      </w:r>
      <w:r w:rsidRPr="00AE62CE">
        <w:rPr>
          <w:lang w:val="en-GB"/>
        </w:rPr>
        <w:t>(aq</w:t>
      </w:r>
      <w:r>
        <w:rPr>
          <w:lang w:val="en-GB"/>
        </w:rPr>
        <w:t xml:space="preserve">) + </w:t>
      </w:r>
      <w:bookmarkStart w:id="6" w:name="_Hlk178060972"/>
      <w:r w:rsidRPr="00AE62CE">
        <w:rPr>
          <w:lang w:val="en-GB"/>
        </w:rPr>
        <w:t>S</w:t>
      </w:r>
      <w:r>
        <w:rPr>
          <w:vertAlign w:val="subscript"/>
          <w:lang w:val="en-GB"/>
        </w:rPr>
        <w:t>4</w:t>
      </w:r>
      <w:r w:rsidRPr="00AE62CE">
        <w:rPr>
          <w:lang w:val="en-GB"/>
        </w:rPr>
        <w:t>O</w:t>
      </w:r>
      <w:r>
        <w:rPr>
          <w:vertAlign w:val="subscript"/>
          <w:lang w:val="en-GB"/>
        </w:rPr>
        <w:t>6</w:t>
      </w:r>
      <w:r w:rsidRPr="00AE62CE">
        <w:rPr>
          <w:vertAlign w:val="superscript"/>
          <w:lang w:val="en-GB"/>
        </w:rPr>
        <w:t>2–</w:t>
      </w:r>
      <w:bookmarkEnd w:id="6"/>
      <w:r w:rsidRPr="00AE62CE">
        <w:rPr>
          <w:lang w:val="en-GB"/>
        </w:rPr>
        <w:t>(aq)</w:t>
      </w:r>
    </w:p>
    <w:p w14:paraId="1DDD90AC" w14:textId="77777777" w:rsidR="00AE62CE" w:rsidRPr="00AE62CE" w:rsidRDefault="00AE62CE" w:rsidP="00AE62CE">
      <w:pPr>
        <w:pStyle w:val="ECEcorps"/>
        <w:rPr>
          <w:lang w:val="en-GB"/>
        </w:rPr>
      </w:pPr>
    </w:p>
    <w:p w14:paraId="25958676" w14:textId="5916AB32" w:rsidR="00AE62CE" w:rsidRPr="00B70E0E" w:rsidRDefault="00B70E0E" w:rsidP="00AE62CE">
      <w:pPr>
        <w:pStyle w:val="ECEcorps"/>
      </w:pPr>
      <w:r w:rsidRPr="00B70E0E">
        <w:t>Les ions I</w:t>
      </w:r>
      <w:r w:rsidRPr="00B70E0E">
        <w:rPr>
          <w:vertAlign w:val="superscript"/>
        </w:rPr>
        <w:t>–</w:t>
      </w:r>
      <w:r w:rsidRPr="00B70E0E">
        <w:t>, S</w:t>
      </w:r>
      <w:r w:rsidRPr="00B70E0E">
        <w:rPr>
          <w:vertAlign w:val="subscript"/>
        </w:rPr>
        <w:t>2</w:t>
      </w:r>
      <w:r w:rsidRPr="00B70E0E">
        <w:t>O</w:t>
      </w:r>
      <w:r w:rsidRPr="00B70E0E">
        <w:rPr>
          <w:vertAlign w:val="subscript"/>
        </w:rPr>
        <w:t>3</w:t>
      </w:r>
      <w:r w:rsidRPr="00B70E0E">
        <w:rPr>
          <w:vertAlign w:val="superscript"/>
        </w:rPr>
        <w:t xml:space="preserve">2– </w:t>
      </w:r>
      <w:r w:rsidRPr="00B70E0E">
        <w:t>et S</w:t>
      </w:r>
      <w:r w:rsidRPr="00B70E0E">
        <w:rPr>
          <w:vertAlign w:val="subscript"/>
        </w:rPr>
        <w:t>4</w:t>
      </w:r>
      <w:r w:rsidRPr="00B70E0E">
        <w:t>O</w:t>
      </w:r>
      <w:r w:rsidRPr="00B70E0E">
        <w:rPr>
          <w:vertAlign w:val="subscript"/>
        </w:rPr>
        <w:t>6</w:t>
      </w:r>
      <w:r w:rsidRPr="00B70E0E">
        <w:rPr>
          <w:vertAlign w:val="superscript"/>
        </w:rPr>
        <w:t xml:space="preserve">2– </w:t>
      </w:r>
      <w:r w:rsidRPr="00B70E0E">
        <w:t>n</w:t>
      </w:r>
      <w:r w:rsidR="00C168EC">
        <w:t>e confèrent</w:t>
      </w:r>
      <w:r w:rsidR="00DE26DF">
        <w:t xml:space="preserve"> pas de co</w:t>
      </w:r>
      <w:r w:rsidR="00C168EC">
        <w:t>loration</w:t>
      </w:r>
      <w:r w:rsidR="00DE26DF">
        <w:t xml:space="preserve"> à </w:t>
      </w:r>
      <w:r>
        <w:t>une solution</w:t>
      </w:r>
      <w:r w:rsidR="00DE26DF">
        <w:t xml:space="preserve"> aqueuse</w:t>
      </w:r>
      <w:r>
        <w:t>.</w:t>
      </w:r>
    </w:p>
    <w:p w14:paraId="6805F75F" w14:textId="77777777" w:rsidR="00B70E0E" w:rsidRPr="00B70E0E" w:rsidRDefault="00B70E0E" w:rsidP="00AE62CE">
      <w:pPr>
        <w:pStyle w:val="ECEcorps"/>
      </w:pPr>
    </w:p>
    <w:p w14:paraId="7EC59528" w14:textId="0C49D063" w:rsidR="00C60969" w:rsidRPr="00136091" w:rsidRDefault="00C60969" w:rsidP="00C609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14:paraId="2CDF9DA1" w14:textId="77777777" w:rsidR="00B70E0E" w:rsidRDefault="00B70E0E" w:rsidP="003D20D6">
      <w:pPr>
        <w:pStyle w:val="ECEtitre"/>
        <w:rPr>
          <w:b w:val="0"/>
          <w:u w:val="none"/>
        </w:rPr>
      </w:pPr>
    </w:p>
    <w:p w14:paraId="39DF1857" w14:textId="3DDBDB1A" w:rsidR="003D20D6" w:rsidRDefault="003D20D6" w:rsidP="003D20D6">
      <w:pPr>
        <w:pStyle w:val="ECEtitre"/>
        <w:rPr>
          <w:b w:val="0"/>
          <w:u w:val="none"/>
        </w:rPr>
      </w:pPr>
      <w:r w:rsidRPr="003D20D6">
        <w:rPr>
          <w:b w:val="0"/>
          <w:u w:val="none"/>
        </w:rPr>
        <w:t>En présence de diiode I</w:t>
      </w:r>
      <w:r w:rsidRPr="006905A4">
        <w:rPr>
          <w:b w:val="0"/>
          <w:u w:val="none"/>
          <w:vertAlign w:val="subscript"/>
        </w:rPr>
        <w:t>2</w:t>
      </w:r>
      <w:r w:rsidRPr="003D20D6">
        <w:rPr>
          <w:b w:val="0"/>
          <w:u w:val="none"/>
        </w:rPr>
        <w:t xml:space="preserve"> </w:t>
      </w:r>
      <w:r w:rsidR="00B10434">
        <w:rPr>
          <w:b w:val="0"/>
          <w:u w:val="none"/>
        </w:rPr>
        <w:t>en solution aqueuse,</w:t>
      </w:r>
      <w:r w:rsidR="00B10434" w:rsidRPr="003D20D6">
        <w:rPr>
          <w:b w:val="0"/>
          <w:u w:val="none"/>
        </w:rPr>
        <w:t xml:space="preserve"> même en très faible quantité</w:t>
      </w:r>
      <w:r w:rsidR="00B10434">
        <w:rPr>
          <w:b w:val="0"/>
          <w:u w:val="none"/>
        </w:rPr>
        <w:t>,</w:t>
      </w:r>
      <w:r w:rsidR="00B10434" w:rsidRPr="003D20D6">
        <w:rPr>
          <w:b w:val="0"/>
          <w:u w:val="none"/>
        </w:rPr>
        <w:t xml:space="preserve"> </w:t>
      </w:r>
      <w:r w:rsidRPr="003D20D6">
        <w:rPr>
          <w:b w:val="0"/>
          <w:u w:val="none"/>
        </w:rPr>
        <w:t xml:space="preserve">l’empois </w:t>
      </w:r>
      <w:r w:rsidRPr="002E38BC">
        <w:rPr>
          <w:b w:val="0"/>
          <w:u w:val="none"/>
        </w:rPr>
        <w:t xml:space="preserve">d’amidon </w:t>
      </w:r>
      <w:r w:rsidR="00C168EC" w:rsidRPr="002E38BC">
        <w:rPr>
          <w:b w:val="0"/>
          <w:u w:val="none"/>
        </w:rPr>
        <w:t>confère</w:t>
      </w:r>
      <w:r w:rsidRPr="002E38BC">
        <w:rPr>
          <w:b w:val="0"/>
          <w:u w:val="none"/>
        </w:rPr>
        <w:t xml:space="preserve"> au mélange </w:t>
      </w:r>
      <w:r w:rsidRPr="003D20D6">
        <w:rPr>
          <w:b w:val="0"/>
          <w:u w:val="none"/>
        </w:rPr>
        <w:t>une couleur bleu foncé</w:t>
      </w:r>
      <w:r w:rsidR="00DE26DF">
        <w:rPr>
          <w:b w:val="0"/>
          <w:u w:val="none"/>
        </w:rPr>
        <w:t xml:space="preserve"> marquée</w:t>
      </w:r>
      <w:r w:rsidRPr="003D20D6">
        <w:rPr>
          <w:b w:val="0"/>
          <w:u w:val="none"/>
        </w:rPr>
        <w:t xml:space="preserve">. </w:t>
      </w:r>
    </w:p>
    <w:p w14:paraId="786A79A9" w14:textId="77777777" w:rsidR="00BB280E" w:rsidRDefault="00BB280E" w:rsidP="009D54A9">
      <w:pPr>
        <w:pStyle w:val="ECEcorps"/>
      </w:pPr>
    </w:p>
    <w:p w14:paraId="14FCB698" w14:textId="77777777" w:rsidR="00BB280E" w:rsidRPr="009D54A9" w:rsidRDefault="00BB280E" w:rsidP="009D54A9">
      <w:pPr>
        <w:pStyle w:val="ECEcorps"/>
      </w:pPr>
    </w:p>
    <w:p w14:paraId="4247B53D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2DFA2AC5" w:rsidR="00E26870" w:rsidRPr="00452138" w:rsidRDefault="00C4127A" w:rsidP="00E26870">
      <w:pPr>
        <w:pStyle w:val="ECEpartie"/>
        <w:numPr>
          <w:ilvl w:val="0"/>
          <w:numId w:val="6"/>
        </w:numPr>
      </w:pPr>
      <w:bookmarkStart w:id="7" w:name="_Toc482638814"/>
      <w:bookmarkStart w:id="8" w:name="_Toc500182691"/>
      <w:r>
        <w:t>Préparation d’une solution d’iodure de potassium</w:t>
      </w:r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 w:rsidR="001129CF">
        <w:rPr>
          <w:b w:val="0"/>
          <w:bCs/>
        </w:rPr>
        <w:t xml:space="preserve">20 </w:t>
      </w:r>
      <w:r w:rsidR="00E26870" w:rsidRPr="00FF78A1">
        <w:rPr>
          <w:b w:val="0"/>
          <w:bCs/>
        </w:rPr>
        <w:t>minutes conseillées)</w:t>
      </w:r>
      <w:bookmarkEnd w:id="7"/>
      <w:bookmarkEnd w:id="8"/>
    </w:p>
    <w:p w14:paraId="3925771B" w14:textId="77777777" w:rsidR="00E26870" w:rsidRDefault="00E26870" w:rsidP="00E26870">
      <w:pPr>
        <w:pStyle w:val="ECEcorps"/>
      </w:pPr>
    </w:p>
    <w:p w14:paraId="4A329A65" w14:textId="4CD43C32" w:rsidR="00C4127A" w:rsidRPr="00A436E8" w:rsidRDefault="00C4127A" w:rsidP="00E26870">
      <w:pPr>
        <w:pStyle w:val="ECEcorps"/>
      </w:pPr>
      <w:r>
        <w:t xml:space="preserve">Proposer un protocole </w:t>
      </w:r>
      <w:r w:rsidR="00DA3D48">
        <w:t>expérimental</w:t>
      </w:r>
      <w:r>
        <w:t xml:space="preserve"> </w:t>
      </w:r>
      <w:r w:rsidR="00B10434">
        <w:t>pour</w:t>
      </w:r>
      <w:r>
        <w:t xml:space="preserve"> préparer </w:t>
      </w:r>
      <w:r w:rsidR="00842B48" w:rsidRPr="00FC1F14">
        <w:t>10</w:t>
      </w:r>
      <w:r w:rsidRPr="00FC1F14">
        <w:t>0,0 mL</w:t>
      </w:r>
      <w:r w:rsidR="00B10434">
        <w:t xml:space="preserve"> un</w:t>
      </w:r>
      <w:r>
        <w:t xml:space="preserve">e </w:t>
      </w:r>
      <w:r w:rsidR="00B10434">
        <w:t xml:space="preserve">solution aqueuse d’iodure de potassium de concentration </w:t>
      </w:r>
      <w:r w:rsidR="00B10434" w:rsidRPr="00DC6F1F">
        <w:rPr>
          <w:i/>
        </w:rPr>
        <w:t>C</w:t>
      </w:r>
      <w:r w:rsidR="00B10434">
        <w:t xml:space="preserve"> = 1,00 </w:t>
      </w:r>
      <w:proofErr w:type="spellStart"/>
      <w:r w:rsidR="00B10434">
        <w:t>mol·L</w:t>
      </w:r>
      <w:proofErr w:type="spellEnd"/>
      <w:r w:rsidR="00B10434" w:rsidRPr="00C4127A">
        <w:rPr>
          <w:vertAlign w:val="superscript"/>
        </w:rPr>
        <w:t>–1</w:t>
      </w:r>
      <w:r w:rsidR="00B10434">
        <w:t xml:space="preserve">, </w:t>
      </w:r>
      <w:r w:rsidR="008346F7">
        <w:t>en utilisant le</w:t>
      </w:r>
      <w:r>
        <w:t xml:space="preserve"> matériel </w:t>
      </w:r>
      <w:r w:rsidR="008346F7">
        <w:t>à disposition</w:t>
      </w:r>
      <w:r w:rsidR="00DA3D48">
        <w:t>.</w:t>
      </w:r>
    </w:p>
    <w:p w14:paraId="47FB287A" w14:textId="77777777" w:rsidR="00E26870" w:rsidRDefault="00E26870" w:rsidP="00E26870">
      <w:pPr>
        <w:pStyle w:val="ECEcorps"/>
      </w:pPr>
    </w:p>
    <w:p w14:paraId="1B0B1151" w14:textId="77777777" w:rsidR="00DA3D48" w:rsidRPr="0091258C" w:rsidRDefault="00DA3D48" w:rsidP="00DA3D48">
      <w:pPr>
        <w:spacing w:line="276" w:lineRule="auto"/>
        <w:rPr>
          <w:bCs/>
        </w:rPr>
      </w:pPr>
      <w:r w:rsidRPr="0091258C">
        <w:rPr>
          <w:bCs/>
        </w:rPr>
        <w:t>…………………………………………………………………………………………………..……….………..……………</w:t>
      </w:r>
    </w:p>
    <w:p w14:paraId="12A40B9F" w14:textId="77777777" w:rsidR="00DA3D48" w:rsidRPr="0091258C" w:rsidRDefault="00DA3D48" w:rsidP="00DA3D48">
      <w:pPr>
        <w:spacing w:line="276" w:lineRule="auto"/>
        <w:rPr>
          <w:bCs/>
        </w:rPr>
      </w:pPr>
    </w:p>
    <w:p w14:paraId="3A5E9945" w14:textId="77777777" w:rsidR="00DA3D48" w:rsidRPr="0091258C" w:rsidRDefault="00DA3D48" w:rsidP="00DA3D48">
      <w:pPr>
        <w:spacing w:line="276" w:lineRule="auto"/>
        <w:rPr>
          <w:bCs/>
        </w:rPr>
      </w:pPr>
      <w:r w:rsidRPr="0091258C">
        <w:rPr>
          <w:bCs/>
        </w:rPr>
        <w:t>…………………………………………………………………………………………………..……….………..……………</w:t>
      </w:r>
    </w:p>
    <w:p w14:paraId="5A2AC2FB" w14:textId="77777777" w:rsidR="00DA3D48" w:rsidRPr="0091258C" w:rsidRDefault="00DA3D48" w:rsidP="00DA3D48">
      <w:pPr>
        <w:spacing w:line="276" w:lineRule="auto"/>
        <w:rPr>
          <w:bCs/>
        </w:rPr>
      </w:pPr>
    </w:p>
    <w:p w14:paraId="4AD2AA7C" w14:textId="77777777" w:rsidR="00DA3D48" w:rsidRPr="0091258C" w:rsidRDefault="00DA3D48" w:rsidP="00DA3D48">
      <w:pPr>
        <w:spacing w:line="276" w:lineRule="auto"/>
        <w:rPr>
          <w:bCs/>
        </w:rPr>
      </w:pPr>
      <w:r w:rsidRPr="0091258C">
        <w:rPr>
          <w:bCs/>
        </w:rPr>
        <w:lastRenderedPageBreak/>
        <w:t>…………………………………………………………………………………………………..……….………..……………</w:t>
      </w:r>
    </w:p>
    <w:p w14:paraId="0EE332D6" w14:textId="77777777" w:rsidR="00DA3D48" w:rsidRPr="0091258C" w:rsidRDefault="00DA3D48" w:rsidP="00DA3D48">
      <w:pPr>
        <w:spacing w:line="276" w:lineRule="auto"/>
        <w:rPr>
          <w:bCs/>
        </w:rPr>
      </w:pPr>
    </w:p>
    <w:p w14:paraId="3D2202C6" w14:textId="77777777" w:rsidR="00DA3D48" w:rsidRPr="0091258C" w:rsidRDefault="00DA3D48" w:rsidP="00DA3D48">
      <w:pPr>
        <w:spacing w:line="276" w:lineRule="auto"/>
        <w:rPr>
          <w:bCs/>
        </w:rPr>
      </w:pPr>
      <w:r w:rsidRPr="0091258C">
        <w:rPr>
          <w:bCs/>
        </w:rPr>
        <w:t>…………………………………………………………………………………………………..……….………..……………</w:t>
      </w:r>
    </w:p>
    <w:p w14:paraId="5CD14743" w14:textId="77777777" w:rsidR="00DA3D48" w:rsidRPr="0091258C" w:rsidRDefault="00DA3D48" w:rsidP="00DA3D48">
      <w:pPr>
        <w:spacing w:line="276" w:lineRule="auto"/>
        <w:rPr>
          <w:bCs/>
        </w:rPr>
      </w:pPr>
    </w:p>
    <w:p w14:paraId="63A7AD4E" w14:textId="77777777" w:rsidR="00DA3D48" w:rsidRDefault="00DA3D48" w:rsidP="00DA3D48">
      <w:pPr>
        <w:spacing w:line="276" w:lineRule="auto"/>
        <w:rPr>
          <w:color w:val="000000" w:themeColor="text1"/>
        </w:rPr>
      </w:pPr>
      <w:r w:rsidRPr="005A0BD4">
        <w:rPr>
          <w:color w:val="000000" w:themeColor="text1"/>
        </w:rPr>
        <w:t>…………………………………………………………………………………………………..……….………..……………</w:t>
      </w:r>
    </w:p>
    <w:p w14:paraId="2FD70551" w14:textId="77777777" w:rsidR="00DA3D48" w:rsidRDefault="00DA3D48" w:rsidP="00E26870">
      <w:pPr>
        <w:pStyle w:val="ECEcorps"/>
      </w:pPr>
    </w:p>
    <w:p w14:paraId="611227FB" w14:textId="77777777" w:rsidR="00DA3D48" w:rsidRPr="0091258C" w:rsidRDefault="00DA3D48" w:rsidP="00DA3D48">
      <w:pPr>
        <w:spacing w:line="276" w:lineRule="auto"/>
        <w:rPr>
          <w:bCs/>
        </w:rPr>
      </w:pPr>
      <w:r w:rsidRPr="0091258C">
        <w:rPr>
          <w:bCs/>
        </w:rPr>
        <w:t>…………………………………………………………………………………………………..……….………..……………</w:t>
      </w:r>
    </w:p>
    <w:p w14:paraId="0F4311B5" w14:textId="77777777" w:rsidR="00DA3D48" w:rsidRDefault="00DA3D48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997184">
        <w:trPr>
          <w:trHeight w:val="1069"/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38072A19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</w:t>
            </w:r>
            <w:r w:rsidR="00A515E0">
              <w:t xml:space="preserve"> protocole expérimental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F68DBB5" w14:textId="77777777" w:rsidR="00DA3D48" w:rsidRDefault="00DA3D48" w:rsidP="00997184">
      <w:pPr>
        <w:pStyle w:val="ECEcorps"/>
        <w:tabs>
          <w:tab w:val="left" w:pos="567"/>
        </w:tabs>
      </w:pPr>
    </w:p>
    <w:p w14:paraId="6B4D6E30" w14:textId="1278B962" w:rsidR="00EF1C8E" w:rsidRDefault="00B10434" w:rsidP="00997184">
      <w:pPr>
        <w:pStyle w:val="ECEcorps"/>
        <w:tabs>
          <w:tab w:val="left" w:pos="567"/>
        </w:tabs>
      </w:pPr>
      <w:r>
        <w:t>Mettre en œuvre le protocole</w:t>
      </w:r>
      <w:r w:rsidR="008346F7" w:rsidRPr="002E38BC">
        <w:t>.</w:t>
      </w:r>
    </w:p>
    <w:p w14:paraId="17815C9A" w14:textId="77777777" w:rsidR="00B10434" w:rsidRPr="00C82AB7" w:rsidRDefault="00B10434" w:rsidP="00997184">
      <w:pPr>
        <w:pStyle w:val="ECEcorps"/>
        <w:tabs>
          <w:tab w:val="left" w:pos="567"/>
        </w:tabs>
        <w:rPr>
          <w:color w:val="0070C0"/>
        </w:rPr>
      </w:pPr>
    </w:p>
    <w:p w14:paraId="1058257E" w14:textId="4B931519" w:rsidR="00E26870" w:rsidRPr="003C13F9" w:rsidRDefault="00842B48" w:rsidP="00997184">
      <w:pPr>
        <w:pStyle w:val="ECEpartie"/>
        <w:tabs>
          <w:tab w:val="left" w:pos="567"/>
        </w:tabs>
        <w:ind w:left="0" w:firstLine="0"/>
      </w:pPr>
      <w:bookmarkStart w:id="9" w:name="_Toc482638815"/>
      <w:bookmarkStart w:id="10" w:name="_Toc500182692"/>
      <w:r>
        <w:t>É</w:t>
      </w:r>
      <w:r w:rsidR="00DA3D48">
        <w:t>lectrolyse de la solution</w:t>
      </w:r>
      <w:r w:rsidR="0067673C">
        <w:t xml:space="preserve"> et titrage du diiode formé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1129CF">
        <w:rPr>
          <w:b w:val="0"/>
          <w:bCs/>
        </w:rPr>
        <w:t>25</w:t>
      </w:r>
      <w:r w:rsidR="001129CF" w:rsidRPr="00FF78A1">
        <w:rPr>
          <w:b w:val="0"/>
          <w:bCs/>
        </w:rPr>
        <w:t xml:space="preserve"> </w:t>
      </w:r>
      <w:r w:rsidR="00E26870" w:rsidRPr="00FF78A1">
        <w:rPr>
          <w:b w:val="0"/>
          <w:bCs/>
        </w:rPr>
        <w:t>minutes conseillées)</w:t>
      </w:r>
      <w:bookmarkEnd w:id="9"/>
      <w:bookmarkEnd w:id="10"/>
    </w:p>
    <w:p w14:paraId="20A305F4" w14:textId="77777777" w:rsidR="00E26870" w:rsidRDefault="00E26870" w:rsidP="00997184">
      <w:pPr>
        <w:pStyle w:val="ECEcorps"/>
        <w:tabs>
          <w:tab w:val="left" w:pos="567"/>
        </w:tabs>
        <w:rPr>
          <w:rFonts w:eastAsia="Arial Unicode MS"/>
        </w:rPr>
      </w:pPr>
    </w:p>
    <w:p w14:paraId="375A5317" w14:textId="4501E1A0" w:rsidR="00A515E0" w:rsidRDefault="00B10434" w:rsidP="00997184">
      <w:pPr>
        <w:pStyle w:val="ECEcorps"/>
        <w:numPr>
          <w:ilvl w:val="1"/>
          <w:numId w:val="4"/>
        </w:numPr>
        <w:tabs>
          <w:tab w:val="left" w:pos="567"/>
          <w:tab w:val="left" w:pos="851"/>
        </w:tabs>
        <w:ind w:left="0" w:firstLine="0"/>
      </w:pPr>
      <w:r>
        <w:t>Verser</w:t>
      </w:r>
      <w:r w:rsidR="00842B48" w:rsidRPr="002E38BC">
        <w:t xml:space="preserve"> </w:t>
      </w:r>
      <w:r w:rsidR="00EF4B03" w:rsidRPr="002E38BC">
        <w:t>la</w:t>
      </w:r>
      <w:r w:rsidR="00EF4B03">
        <w:t xml:space="preserve"> </w:t>
      </w:r>
      <w:r w:rsidR="00A515E0">
        <w:t xml:space="preserve">solution </w:t>
      </w:r>
      <w:r w:rsidR="00DE26DF">
        <w:t xml:space="preserve">aqueuse </w:t>
      </w:r>
      <w:r w:rsidR="00A515E0">
        <w:t>d’iodure de potassium</w:t>
      </w:r>
      <w:r w:rsidR="00842B48">
        <w:t xml:space="preserve"> préparée</w:t>
      </w:r>
      <w:r w:rsidR="00976253">
        <w:t xml:space="preserve"> précédemment</w:t>
      </w:r>
      <w:r>
        <w:t xml:space="preserve"> dans un bécher</w:t>
      </w:r>
      <w:r w:rsidR="00A515E0">
        <w:t>.</w:t>
      </w:r>
    </w:p>
    <w:p w14:paraId="33E9449A" w14:textId="5DB58B8E" w:rsidR="00A515E0" w:rsidRDefault="00A515E0" w:rsidP="00997184">
      <w:pPr>
        <w:pStyle w:val="ECEcorps"/>
        <w:tabs>
          <w:tab w:val="left" w:pos="567"/>
          <w:tab w:val="left" w:pos="851"/>
        </w:tabs>
      </w:pPr>
      <w:r>
        <w:t>Mettre en place le montage d’électrolyse.</w:t>
      </w:r>
    </w:p>
    <w:p w14:paraId="6FCD1A09" w14:textId="77777777" w:rsidR="00E26870" w:rsidRDefault="00E26870" w:rsidP="00997184">
      <w:pPr>
        <w:pStyle w:val="ECEcorps"/>
        <w:tabs>
          <w:tab w:val="left" w:pos="567"/>
          <w:tab w:val="left" w:pos="851"/>
        </w:tabs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997184">
            <w:pPr>
              <w:tabs>
                <w:tab w:val="left" w:pos="567"/>
                <w:tab w:val="left" w:pos="851"/>
              </w:tabs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77777777" w:rsidR="00E26870" w:rsidRDefault="00E26870" w:rsidP="00997184">
            <w:pPr>
              <w:pStyle w:val="ECEappel"/>
              <w:framePr w:wrap="around"/>
              <w:tabs>
                <w:tab w:val="left" w:pos="567"/>
                <w:tab w:val="left" w:pos="851"/>
              </w:tabs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997184">
            <w:pPr>
              <w:tabs>
                <w:tab w:val="left" w:pos="567"/>
                <w:tab w:val="left" w:pos="851"/>
              </w:tabs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997184">
            <w:pPr>
              <w:tabs>
                <w:tab w:val="left" w:pos="567"/>
                <w:tab w:val="left" w:pos="851"/>
              </w:tabs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A1764F" w14:textId="0B3CCA94" w:rsidR="00E26870" w:rsidRPr="0009288D" w:rsidRDefault="00E26870" w:rsidP="00997184">
            <w:pPr>
              <w:pStyle w:val="ECEappel"/>
              <w:framePr w:wrap="around"/>
              <w:tabs>
                <w:tab w:val="left" w:pos="567"/>
                <w:tab w:val="left" w:pos="851"/>
              </w:tabs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</w:t>
            </w:r>
            <w:r w:rsidR="00A515E0">
              <w:t xml:space="preserve"> montage</w:t>
            </w:r>
          </w:p>
          <w:p w14:paraId="2A447358" w14:textId="77777777" w:rsidR="00E26870" w:rsidRDefault="00E26870" w:rsidP="00997184">
            <w:pPr>
              <w:pStyle w:val="ECEappel"/>
              <w:framePr w:wrap="around"/>
              <w:tabs>
                <w:tab w:val="left" w:pos="567"/>
                <w:tab w:val="left" w:pos="851"/>
              </w:tabs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997184">
            <w:pPr>
              <w:tabs>
                <w:tab w:val="left" w:pos="567"/>
                <w:tab w:val="left" w:pos="851"/>
              </w:tabs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BC89B6C" w14:textId="77777777" w:rsidR="00A43AFF" w:rsidRDefault="00A43AFF" w:rsidP="00997184">
      <w:pPr>
        <w:pStyle w:val="ECEcorps"/>
        <w:tabs>
          <w:tab w:val="left" w:pos="567"/>
          <w:tab w:val="left" w:pos="851"/>
        </w:tabs>
      </w:pPr>
    </w:p>
    <w:p w14:paraId="40DE3097" w14:textId="047C134D" w:rsidR="002A554A" w:rsidRDefault="00B10434" w:rsidP="009276CA">
      <w:pPr>
        <w:pStyle w:val="ECEcorps"/>
        <w:tabs>
          <w:tab w:val="left" w:pos="567"/>
          <w:tab w:val="left" w:pos="851"/>
        </w:tabs>
      </w:pPr>
      <w:r>
        <w:t>Mettre en œuvre</w:t>
      </w:r>
      <w:r w:rsidR="00FB5D78">
        <w:t xml:space="preserve"> l’</w:t>
      </w:r>
      <w:r w:rsidR="000163CB">
        <w:t>électrolyse</w:t>
      </w:r>
      <w:r w:rsidR="00FB5D78">
        <w:t xml:space="preserve"> pendant </w:t>
      </w:r>
      <w:r w:rsidR="00CF439E">
        <w:t>10</w:t>
      </w:r>
      <w:r w:rsidR="00FB5D78">
        <w:t xml:space="preserve"> minutes</w:t>
      </w:r>
      <w:r>
        <w:t>. S</w:t>
      </w:r>
      <w:r w:rsidR="000163CB">
        <w:t xml:space="preserve">i nécessaire, on </w:t>
      </w:r>
      <w:r w:rsidR="00C168EC">
        <w:t>réglera le</w:t>
      </w:r>
      <w:r w:rsidR="000163CB">
        <w:t xml:space="preserve"> générateur au cours de l’électrolyse afin qu’il délivre </w:t>
      </w:r>
      <w:r w:rsidR="00C82AB7">
        <w:t>un courant quasi constant</w:t>
      </w:r>
      <w:r w:rsidR="002A554A">
        <w:t xml:space="preserve"> </w:t>
      </w:r>
      <w:r w:rsidR="000163CB">
        <w:t>d’intensité 10 mA</w:t>
      </w:r>
      <w:r>
        <w:t>. N</w:t>
      </w:r>
      <w:r w:rsidR="002A554A">
        <w:t xml:space="preserve">oter la valeur moyenne </w:t>
      </w:r>
      <w:r>
        <w:t>mesur</w:t>
      </w:r>
      <w:r w:rsidR="002A554A">
        <w:t>ée</w:t>
      </w:r>
      <w:r>
        <w:t xml:space="preserve"> en réalité</w:t>
      </w:r>
      <w:r w:rsidR="002A554A">
        <w:t>.</w:t>
      </w:r>
    </w:p>
    <w:p w14:paraId="3A97C1DB" w14:textId="77777777" w:rsidR="009276CA" w:rsidRDefault="009276CA" w:rsidP="009276CA">
      <w:pPr>
        <w:pStyle w:val="ECEcorps"/>
        <w:tabs>
          <w:tab w:val="left" w:pos="567"/>
          <w:tab w:val="left" w:pos="851"/>
        </w:tabs>
      </w:pPr>
    </w:p>
    <w:p w14:paraId="00ABFBA1" w14:textId="74C645F6" w:rsidR="002A554A" w:rsidRDefault="002A554A" w:rsidP="00997184">
      <w:pPr>
        <w:pStyle w:val="ECEcorps"/>
        <w:tabs>
          <w:tab w:val="left" w:pos="567"/>
          <w:tab w:val="left" w:pos="851"/>
        </w:tabs>
        <w:jc w:val="center"/>
      </w:pPr>
      <w:r w:rsidRPr="00DC6F1F">
        <w:rPr>
          <w:i/>
        </w:rPr>
        <w:t xml:space="preserve">I </w:t>
      </w:r>
      <w:r>
        <w:t>= ………..</w:t>
      </w:r>
    </w:p>
    <w:p w14:paraId="7576F024" w14:textId="77777777" w:rsidR="002A554A" w:rsidRDefault="002A554A" w:rsidP="00997184">
      <w:pPr>
        <w:pStyle w:val="ECEcorps"/>
        <w:tabs>
          <w:tab w:val="left" w:pos="567"/>
          <w:tab w:val="left" w:pos="851"/>
        </w:tabs>
      </w:pPr>
    </w:p>
    <w:p w14:paraId="6206F249" w14:textId="2C12A028" w:rsidR="00FD1763" w:rsidRDefault="00104F7F" w:rsidP="00997184">
      <w:pPr>
        <w:pStyle w:val="ECEcorps"/>
        <w:tabs>
          <w:tab w:val="left" w:pos="567"/>
          <w:tab w:val="left" w:pos="851"/>
        </w:tabs>
      </w:pPr>
      <w:r>
        <w:t xml:space="preserve">Durant l’électrolyse, commencer à </w:t>
      </w:r>
      <w:r w:rsidR="00B10434">
        <w:t>traiter les</w:t>
      </w:r>
      <w:r>
        <w:t xml:space="preserve"> questions suivantes.</w:t>
      </w:r>
    </w:p>
    <w:p w14:paraId="6196EA2B" w14:textId="77777777" w:rsidR="00B10434" w:rsidRDefault="00B10434" w:rsidP="00997184">
      <w:pPr>
        <w:pStyle w:val="ECEcorps"/>
        <w:tabs>
          <w:tab w:val="left" w:pos="567"/>
          <w:tab w:val="left" w:pos="851"/>
        </w:tabs>
      </w:pPr>
    </w:p>
    <w:p w14:paraId="06EB9DB1" w14:textId="77777777" w:rsidR="00B37D50" w:rsidRDefault="006905A4" w:rsidP="00997184">
      <w:pPr>
        <w:pStyle w:val="ECEcorps"/>
        <w:numPr>
          <w:ilvl w:val="1"/>
          <w:numId w:val="4"/>
        </w:numPr>
        <w:tabs>
          <w:tab w:val="left" w:pos="567"/>
          <w:tab w:val="left" w:pos="851"/>
        </w:tabs>
        <w:ind w:left="0" w:right="848" w:firstLine="0"/>
      </w:pPr>
      <w:r>
        <w:t xml:space="preserve">On cherche à déterminer par titrage la quantité de diiode </w:t>
      </w:r>
      <w:r w:rsidR="00CF439E">
        <w:t>I</w:t>
      </w:r>
      <w:r w:rsidR="00CF439E" w:rsidRPr="00B37D50">
        <w:rPr>
          <w:vertAlign w:val="subscript"/>
        </w:rPr>
        <w:t>2</w:t>
      </w:r>
      <w:r w:rsidR="00C168EC" w:rsidRPr="00C168EC">
        <w:t>(aq)</w:t>
      </w:r>
      <w:r w:rsidR="00CF439E">
        <w:t xml:space="preserve"> </w:t>
      </w:r>
      <w:r>
        <w:t>formé lors de l’électrolyse.</w:t>
      </w:r>
      <w:r w:rsidR="00B37D50">
        <w:t xml:space="preserve"> </w:t>
      </w:r>
    </w:p>
    <w:p w14:paraId="233A63AE" w14:textId="07167323" w:rsidR="00FD1763" w:rsidRDefault="00FD1763" w:rsidP="00997184">
      <w:pPr>
        <w:pStyle w:val="ECEcorps"/>
        <w:tabs>
          <w:tab w:val="left" w:pos="567"/>
          <w:tab w:val="left" w:pos="851"/>
        </w:tabs>
        <w:ind w:right="-2"/>
      </w:pPr>
      <w:r>
        <w:t xml:space="preserve">Pour cela, on </w:t>
      </w:r>
      <w:r w:rsidR="00B37D50">
        <w:t xml:space="preserve">va </w:t>
      </w:r>
      <w:r w:rsidR="00AB5B71">
        <w:t>titre</w:t>
      </w:r>
      <w:r w:rsidR="00B37D50">
        <w:t>r</w:t>
      </w:r>
      <w:r w:rsidR="00AB5B71">
        <w:t xml:space="preserve"> </w:t>
      </w:r>
      <w:r w:rsidR="00964F0E">
        <w:t xml:space="preserve">la solution </w:t>
      </w:r>
      <w:r>
        <w:t>contenu</w:t>
      </w:r>
      <w:r w:rsidR="00964F0E">
        <w:t>e</w:t>
      </w:r>
      <w:r>
        <w:t xml:space="preserve"> </w:t>
      </w:r>
      <w:r w:rsidR="00964F0E">
        <w:t>dans</w:t>
      </w:r>
      <w:r w:rsidR="002A554A">
        <w:t xml:space="preserve"> le b</w:t>
      </w:r>
      <w:r w:rsidR="00DC6F1F">
        <w:t>é</w:t>
      </w:r>
      <w:r w:rsidR="002A554A">
        <w:t>cher</w:t>
      </w:r>
      <w:r w:rsidR="00B37D50">
        <w:t xml:space="preserve"> avec une solution </w:t>
      </w:r>
      <w:r w:rsidR="006905A4">
        <w:t xml:space="preserve">titrante de thiosulfate de sodium </w:t>
      </w:r>
      <w:bookmarkStart w:id="11" w:name="_Hlk178060694"/>
      <w:r w:rsidR="00CF439E">
        <w:t>(2 Na</w:t>
      </w:r>
      <w:r w:rsidR="00CF439E" w:rsidRPr="00B37D50">
        <w:rPr>
          <w:vertAlign w:val="superscript"/>
        </w:rPr>
        <w:t>+</w:t>
      </w:r>
      <w:r w:rsidR="00CF439E">
        <w:t>(aq),</w:t>
      </w:r>
      <w:r w:rsidR="00DC6F1F">
        <w:t xml:space="preserve"> </w:t>
      </w:r>
      <w:r w:rsidR="00CF439E">
        <w:t>S</w:t>
      </w:r>
      <w:r w:rsidR="00CF439E" w:rsidRPr="00B37D50">
        <w:rPr>
          <w:vertAlign w:val="subscript"/>
        </w:rPr>
        <w:t>2</w:t>
      </w:r>
      <w:r w:rsidR="00CF439E">
        <w:t>O</w:t>
      </w:r>
      <w:r w:rsidR="00CF439E" w:rsidRPr="00B37D50">
        <w:rPr>
          <w:vertAlign w:val="subscript"/>
        </w:rPr>
        <w:t>3</w:t>
      </w:r>
      <w:r w:rsidR="00CF439E" w:rsidRPr="00B37D50">
        <w:rPr>
          <w:vertAlign w:val="superscript"/>
        </w:rPr>
        <w:t>2–</w:t>
      </w:r>
      <w:r w:rsidR="00CF439E">
        <w:t>(aq))</w:t>
      </w:r>
      <w:bookmarkEnd w:id="11"/>
      <w:r w:rsidR="00DC6F1F">
        <w:t xml:space="preserve"> </w:t>
      </w:r>
      <w:r w:rsidR="006905A4">
        <w:t xml:space="preserve">de concentration </w:t>
      </w:r>
      <w:bookmarkStart w:id="12" w:name="_Hlk178065251"/>
      <w:r w:rsidR="006905A4" w:rsidRPr="00B37D50">
        <w:rPr>
          <w:i/>
        </w:rPr>
        <w:t>C</w:t>
      </w:r>
      <w:r w:rsidR="006905A4" w:rsidRPr="002E38BC">
        <w:t>’</w:t>
      </w:r>
      <w:r w:rsidR="006905A4">
        <w:t xml:space="preserve"> = 1,0 </w:t>
      </w:r>
      <w:r w:rsidR="00A43AFF" w:rsidRPr="001F286F">
        <w:t>×</w:t>
      </w:r>
      <w:r w:rsidR="006905A4">
        <w:t xml:space="preserve"> 10</w:t>
      </w:r>
      <w:r w:rsidR="006905A4" w:rsidRPr="00B37D50">
        <w:rPr>
          <w:vertAlign w:val="superscript"/>
        </w:rPr>
        <w:t>–2</w:t>
      </w:r>
      <w:r w:rsidR="006905A4">
        <w:t xml:space="preserve"> </w:t>
      </w:r>
      <w:proofErr w:type="spellStart"/>
      <w:r w:rsidR="006905A4">
        <w:t>mol</w:t>
      </w:r>
      <w:r w:rsidR="00CF439E">
        <w:t>·</w:t>
      </w:r>
      <w:r w:rsidR="006905A4">
        <w:t>L</w:t>
      </w:r>
      <w:proofErr w:type="spellEnd"/>
      <w:r w:rsidR="006905A4" w:rsidRPr="00B37D50">
        <w:rPr>
          <w:vertAlign w:val="superscript"/>
        </w:rPr>
        <w:t>–1</w:t>
      </w:r>
      <w:bookmarkEnd w:id="12"/>
      <w:r w:rsidR="006905A4">
        <w:t>.</w:t>
      </w:r>
      <w:r w:rsidR="00B37D50">
        <w:t xml:space="preserve"> </w:t>
      </w:r>
      <w:r w:rsidR="0051112C">
        <w:t>Avant de</w:t>
      </w:r>
      <w:r w:rsidR="008F1A8B">
        <w:t xml:space="preserve"> débuter le titrage, on ajoutera</w:t>
      </w:r>
      <w:r w:rsidR="0051112C">
        <w:t xml:space="preserve"> quelques gouttes d’empois d’amidon à la solution titrée.</w:t>
      </w:r>
    </w:p>
    <w:p w14:paraId="17D5D780" w14:textId="4D5F94AA" w:rsidR="006C0FFD" w:rsidRDefault="00B37D50" w:rsidP="00997184">
      <w:pPr>
        <w:pStyle w:val="ECEcorps"/>
        <w:tabs>
          <w:tab w:val="left" w:pos="567"/>
        </w:tabs>
        <w:rPr>
          <w:rFonts w:eastAsia="Arial Unicode MS"/>
        </w:rPr>
      </w:pPr>
      <w:r>
        <w:rPr>
          <w:rFonts w:eastAsia="Arial Unicode MS"/>
        </w:rPr>
        <w:t>Expliquer comment</w:t>
      </w:r>
      <w:r w:rsidR="006C0FFD">
        <w:rPr>
          <w:rFonts w:eastAsia="Arial Unicode MS"/>
        </w:rPr>
        <w:t xml:space="preserve"> l’équivalence lors du titrage par la sol</w:t>
      </w:r>
      <w:r>
        <w:rPr>
          <w:rFonts w:eastAsia="Arial Unicode MS"/>
        </w:rPr>
        <w:t>ution de thiosulfate de sodium pourra être repérée.</w:t>
      </w:r>
    </w:p>
    <w:p w14:paraId="01B905D2" w14:textId="77777777" w:rsidR="006C0FFD" w:rsidRPr="00341FA8" w:rsidRDefault="006C0FFD" w:rsidP="006C0FF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221053C" w14:textId="77777777" w:rsidR="006C0FFD" w:rsidRPr="00341FA8" w:rsidRDefault="006C0FFD" w:rsidP="006C0FF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8004E89" w14:textId="77777777" w:rsidR="00FD1763" w:rsidRDefault="00FD1763" w:rsidP="00FD1763">
      <w:pPr>
        <w:pStyle w:val="ECEcorps"/>
      </w:pPr>
      <w:bookmarkStart w:id="13" w:name="_Hlk176813191"/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D1763" w14:paraId="16AE9874" w14:textId="77777777" w:rsidTr="00C5293F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ED19C90" w14:textId="77777777" w:rsidR="00FD1763" w:rsidRDefault="00FD1763" w:rsidP="00C5293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A6FFC08" w14:textId="1490DCAA" w:rsidR="00FD1763" w:rsidRDefault="00FD1763" w:rsidP="00C5293F">
            <w:pPr>
              <w:pStyle w:val="ECEappel"/>
              <w:framePr w:wrap="around"/>
            </w:pPr>
            <w:r>
              <w:t>APPEL n°</w:t>
            </w:r>
            <w:r w:rsidR="00551B23">
              <w:t>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5248FD3" w14:textId="77777777" w:rsidR="00FD1763" w:rsidRDefault="00FD1763" w:rsidP="00C5293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D1763" w14:paraId="37B7A7E3" w14:textId="77777777" w:rsidTr="00997184">
        <w:trPr>
          <w:trHeight w:val="1062"/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31B44ED" w14:textId="77777777" w:rsidR="00FD1763" w:rsidRPr="00592F79" w:rsidRDefault="00FD1763" w:rsidP="00C5293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8300713" w14:textId="329A3DDF" w:rsidR="00FD1763" w:rsidRPr="0009288D" w:rsidRDefault="00FD1763" w:rsidP="00C5293F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</w:t>
            </w:r>
            <w:r>
              <w:t xml:space="preserve"> </w:t>
            </w:r>
            <w:r w:rsidR="00551B23">
              <w:t>schéma</w:t>
            </w:r>
          </w:p>
          <w:p w14:paraId="358C289D" w14:textId="77777777" w:rsidR="00FD1763" w:rsidRDefault="00FD1763" w:rsidP="00C5293F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CFED82A" w14:textId="77777777" w:rsidR="00FD1763" w:rsidRDefault="00FD1763" w:rsidP="00C5293F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bookmarkEnd w:id="13"/>
    <w:p w14:paraId="261BA7C2" w14:textId="2CB2C210" w:rsidR="002112DD" w:rsidRDefault="001129CF" w:rsidP="006C0FFD">
      <w:pPr>
        <w:pStyle w:val="ECErponse"/>
      </w:pPr>
      <w:r>
        <w:lastRenderedPageBreak/>
        <w:t>Préparer le montage du titrage puis, q</w:t>
      </w:r>
      <w:r w:rsidR="00B37D50">
        <w:t>uand les 10 minutes d’électrolyse sont écoulées, mettre en œuvre le titrage</w:t>
      </w:r>
      <w:r w:rsidR="009D54A9">
        <w:t>.</w:t>
      </w:r>
    </w:p>
    <w:p w14:paraId="285FE4A8" w14:textId="77777777" w:rsidR="00661D2F" w:rsidRDefault="00661D2F" w:rsidP="00661D2F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61D2F" w14:paraId="50B122BF" w14:textId="77777777" w:rsidTr="00C5293F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1D3CFB6" w14:textId="77777777" w:rsidR="00661D2F" w:rsidRDefault="00661D2F" w:rsidP="00C5293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5D421F4" w14:textId="722A123D" w:rsidR="00661D2F" w:rsidRDefault="00661D2F" w:rsidP="00C5293F">
            <w:pPr>
              <w:pStyle w:val="ECEappel"/>
              <w:framePr w:wrap="around"/>
            </w:pPr>
            <w:r>
              <w:t>APPEL n°4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6276742" w14:textId="77777777" w:rsidR="00661D2F" w:rsidRDefault="00661D2F" w:rsidP="00C5293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661D2F" w14:paraId="120B0F13" w14:textId="77777777" w:rsidTr="00C5293F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68ED613" w14:textId="77777777" w:rsidR="00661D2F" w:rsidRPr="00592F79" w:rsidRDefault="00661D2F" w:rsidP="00C5293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6A3EF42" w14:textId="2B99FAE1" w:rsidR="00661D2F" w:rsidRDefault="00661D2F" w:rsidP="00A43AFF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la valeur obtenue</w:t>
            </w:r>
            <w:r w:rsidR="00A43AFF">
              <w:t xml:space="preserve"> du volume à l’équivalence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A1E9370" w14:textId="77777777" w:rsidR="00661D2F" w:rsidRDefault="00661D2F" w:rsidP="00C5293F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3F92AA4" w14:textId="4333AAAE" w:rsidR="006C0FFD" w:rsidRDefault="00551B23" w:rsidP="001159F2">
      <w:pPr>
        <w:pStyle w:val="ECErponse"/>
        <w:spacing w:line="360" w:lineRule="auto"/>
      </w:pPr>
      <w:r>
        <w:t>La relation entre la quantité de matière</w:t>
      </w:r>
      <w:r w:rsidR="002651EA">
        <w:t xml:space="preserve"> </w:t>
      </w:r>
      <w:r>
        <w:t>de diiode</w:t>
      </w:r>
      <w:r w:rsidR="002651EA">
        <w:t xml:space="preserve"> </w:t>
      </w:r>
      <w:r w:rsidR="002651EA" w:rsidRPr="002651EA">
        <w:rPr>
          <w:i/>
        </w:rPr>
        <w:t>n</w:t>
      </w:r>
      <w:r w:rsidR="002651EA" w:rsidRPr="00B37D50">
        <w:rPr>
          <w:vertAlign w:val="subscript"/>
        </w:rPr>
        <w:t>I2</w:t>
      </w:r>
      <w:r>
        <w:t xml:space="preserve"> dans la solution titrée et le volume à l’équivalence </w:t>
      </w:r>
      <w:r w:rsidRPr="002651EA">
        <w:rPr>
          <w:i/>
        </w:rPr>
        <w:t>V</w:t>
      </w:r>
      <w:r w:rsidRPr="002651EA">
        <w:rPr>
          <w:i/>
          <w:vertAlign w:val="subscript"/>
        </w:rPr>
        <w:t>E</w:t>
      </w:r>
      <w:r>
        <w:t xml:space="preserve"> est :</w:t>
      </w:r>
    </w:p>
    <w:p w14:paraId="03BBD67D" w14:textId="47AEF0EA" w:rsidR="00C25485" w:rsidRPr="00C25485" w:rsidRDefault="00A649D4" w:rsidP="00C25485">
      <w:pPr>
        <w:pStyle w:val="ECErponse"/>
        <w:spacing w:before="0"/>
        <w:jc w:val="center"/>
        <w:rPr>
          <w:szCs w:val="20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</w:rPr>
                <m:t>n</m:t>
              </m:r>
            </m:e>
            <m:sub>
              <m:r>
                <m:rPr>
                  <m:nor/>
                </m:rPr>
                <m:t>I2</m:t>
              </m:r>
            </m:sub>
          </m:sSub>
          <m:r>
            <w:rPr>
              <w:rFonts w:ascii="Cambria Math" w:hAnsi="Cambria Math"/>
              <w:szCs w:val="20"/>
            </w:rPr>
            <m:t xml:space="preserve">= </m:t>
          </m:r>
          <m:f>
            <m:fPr>
              <m:ctrlPr>
                <w:rPr>
                  <w:rFonts w:ascii="Cambria Math" w:hAnsi="Cambria Math"/>
                  <w:i/>
                  <w:szCs w:val="20"/>
                </w:rPr>
              </m:ctrlPr>
            </m:fPr>
            <m:num>
              <m:r>
                <m:rPr>
                  <m:nor/>
                </m:rPr>
                <w:rPr>
                  <w:i/>
                  <w:szCs w:val="20"/>
                </w:rPr>
                <m:t>C</m:t>
              </m:r>
              <m:r>
                <m:rPr>
                  <m:nor/>
                </m:rPr>
                <w:rPr>
                  <w:i/>
                  <w:sz w:val="22"/>
                </w:rPr>
                <m:t>'</m:t>
              </m:r>
              <m:r>
                <m:rPr>
                  <m:nor/>
                </m:rPr>
                <w:rPr>
                  <w:rFonts w:ascii="Cambria Math" w:hAnsi="Cambria Math"/>
                  <w:i/>
                  <w:szCs w:val="20"/>
                </w:rPr>
                <m:t>∙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0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Cambria Math"/>
                      <w:i/>
                      <w:szCs w:val="20"/>
                    </w:rPr>
                    <m:t xml:space="preserve"> </m:t>
                  </m:r>
                  <m:r>
                    <m:rPr>
                      <m:nor/>
                    </m:rPr>
                    <w:rPr>
                      <w:i/>
                      <w:szCs w:val="20"/>
                    </w:rPr>
                    <m:t>V</m:t>
                  </m:r>
                </m:e>
                <m:sub>
                  <m:r>
                    <m:rPr>
                      <m:nor/>
                    </m:rPr>
                    <w:rPr>
                      <w:i/>
                      <w:szCs w:val="20"/>
                    </w:rPr>
                    <m:t>E</m:t>
                  </m:r>
                </m:sub>
              </m:sSub>
            </m:num>
            <m:den>
              <m:r>
                <m:rPr>
                  <m:nor/>
                </m:rPr>
                <w:rPr>
                  <w:szCs w:val="20"/>
                </w:rPr>
                <m:t>2</m:t>
              </m:r>
            </m:den>
          </m:f>
        </m:oMath>
      </m:oMathPara>
    </w:p>
    <w:p w14:paraId="7B5B28FD" w14:textId="77777777" w:rsidR="001129CF" w:rsidRDefault="001129CF" w:rsidP="00551B23">
      <w:pPr>
        <w:pStyle w:val="ECEcorps"/>
        <w:rPr>
          <w:rFonts w:eastAsia="Arial Unicode MS"/>
        </w:rPr>
      </w:pPr>
    </w:p>
    <w:p w14:paraId="230CDDC1" w14:textId="4E71B5E0" w:rsidR="00551B23" w:rsidRDefault="00551B23" w:rsidP="00551B23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Calculer la quantité de matière de diiode </w:t>
      </w:r>
      <w:r w:rsidR="009B24C2" w:rsidRPr="002651EA">
        <w:rPr>
          <w:i/>
        </w:rPr>
        <w:t>n</w:t>
      </w:r>
      <w:r w:rsidR="009B24C2" w:rsidRPr="00B37D50">
        <w:rPr>
          <w:vertAlign w:val="subscript"/>
        </w:rPr>
        <w:t>I2</w:t>
      </w:r>
      <w:r w:rsidR="009B24C2">
        <w:rPr>
          <w:vertAlign w:val="subscript"/>
        </w:rPr>
        <w:t xml:space="preserve"> </w:t>
      </w:r>
      <w:r>
        <w:rPr>
          <w:rFonts w:eastAsia="Arial Unicode MS"/>
        </w:rPr>
        <w:t>formé lors de l’électrolyse.</w:t>
      </w:r>
    </w:p>
    <w:p w14:paraId="5CE3D550" w14:textId="77777777" w:rsidR="00551B23" w:rsidRPr="00341FA8" w:rsidRDefault="00551B23" w:rsidP="00551B2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B7B5281" w14:textId="77777777" w:rsidR="00551B23" w:rsidRPr="00341FA8" w:rsidRDefault="00551B23" w:rsidP="00551B2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BAFE9F6" w14:textId="3518DCAE" w:rsidR="00551B23" w:rsidRPr="00341FA8" w:rsidRDefault="00551B23" w:rsidP="00551B2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02F83F1" w14:textId="77777777" w:rsidR="00FB5D78" w:rsidRDefault="00FB5D78" w:rsidP="00E26870">
      <w:pPr>
        <w:pStyle w:val="ECEcorps"/>
      </w:pPr>
    </w:p>
    <w:p w14:paraId="545F6466" w14:textId="72F56901" w:rsidR="00E26870" w:rsidRPr="003C13F9" w:rsidRDefault="0067673C" w:rsidP="00E26870">
      <w:pPr>
        <w:pStyle w:val="ECEpartie"/>
      </w:pPr>
      <w:bookmarkStart w:id="14" w:name="_Toc482638816"/>
      <w:bookmarkStart w:id="15" w:name="_Toc500182693"/>
      <w:r>
        <w:t>Estimation de la valeur de la constante de Faraday</w:t>
      </w:r>
      <w:r w:rsidR="00E26870" w:rsidRPr="003C13F9">
        <w:t xml:space="preserve"> </w:t>
      </w:r>
      <w:r w:rsidR="00E26870" w:rsidRPr="00FF78A1">
        <w:rPr>
          <w:b w:val="0"/>
          <w:bCs/>
        </w:rPr>
        <w:t>(1</w:t>
      </w:r>
      <w:r w:rsidR="00FC1F14">
        <w:rPr>
          <w:b w:val="0"/>
          <w:bCs/>
        </w:rPr>
        <w:t>5</w:t>
      </w:r>
      <w:r w:rsidR="00E26870" w:rsidRPr="00FF78A1">
        <w:rPr>
          <w:b w:val="0"/>
          <w:bCs/>
        </w:rPr>
        <w:t xml:space="preserve"> minutes conseillées)</w:t>
      </w:r>
      <w:bookmarkEnd w:id="14"/>
      <w:bookmarkEnd w:id="15"/>
    </w:p>
    <w:p w14:paraId="12A11422" w14:textId="77777777" w:rsidR="00570891" w:rsidRDefault="00570891" w:rsidP="00E26870">
      <w:pPr>
        <w:pStyle w:val="ECEcorps"/>
        <w:rPr>
          <w:bCs/>
        </w:rPr>
      </w:pPr>
    </w:p>
    <w:p w14:paraId="6A9B8BF2" w14:textId="3D016187" w:rsidR="00E26870" w:rsidRPr="00D75DC6" w:rsidRDefault="00B37D50" w:rsidP="00E26870">
      <w:pPr>
        <w:pStyle w:val="ECEcorps"/>
        <w:rPr>
          <w:bCs/>
        </w:rPr>
      </w:pPr>
      <w:r>
        <w:rPr>
          <w:bCs/>
        </w:rPr>
        <w:t>La</w:t>
      </w:r>
      <w:r w:rsidR="00D75DC6" w:rsidRPr="00D75DC6">
        <w:rPr>
          <w:bCs/>
        </w:rPr>
        <w:t xml:space="preserve"> constate de Faraday </w:t>
      </w:r>
      <w:r w:rsidR="00D75DC6" w:rsidRPr="00D75DC6">
        <w:rPr>
          <w:bCs/>
          <w:i/>
          <w:iCs/>
        </w:rPr>
        <w:t>F</w:t>
      </w:r>
      <w:r>
        <w:rPr>
          <w:bCs/>
        </w:rPr>
        <w:t xml:space="preserve"> peut s’exprimer en fonction de</w:t>
      </w:r>
      <w:r w:rsidR="00D75DC6" w:rsidRPr="00D75DC6">
        <w:rPr>
          <w:bCs/>
        </w:rPr>
        <w:t xml:space="preserve"> la quantité de diiode </w:t>
      </w:r>
      <m:oMath>
        <m:sSub>
          <m:sSubPr>
            <m:ctrlPr>
              <w:rPr>
                <w:rFonts w:ascii="Cambria Math" w:hAnsi="Cambria Math"/>
                <w:bCs/>
                <w:i/>
                <w:szCs w:val="22"/>
              </w:rPr>
            </m:ctrlPr>
          </m:sSubPr>
          <m:e>
            <m:r>
              <m:rPr>
                <m:nor/>
              </m:rPr>
              <w:rPr>
                <w:i/>
                <w:szCs w:val="22"/>
              </w:rPr>
              <m:t>n</m:t>
            </m:r>
          </m:e>
          <m:sub>
            <m:r>
              <m:rPr>
                <m:nor/>
              </m:rPr>
              <w:rPr>
                <w:szCs w:val="22"/>
              </w:rPr>
              <m:t>I2</m:t>
            </m:r>
          </m:sub>
        </m:sSub>
      </m:oMath>
      <w:r w:rsidR="00D75DC6" w:rsidRPr="00D75DC6">
        <w:rPr>
          <w:bCs/>
        </w:rPr>
        <w:t xml:space="preserve"> formé lors de l’électrolyse </w:t>
      </w:r>
      <w:r>
        <w:rPr>
          <w:bCs/>
        </w:rPr>
        <w:t>par la relation</w:t>
      </w:r>
      <w:r w:rsidR="001159F2">
        <w:rPr>
          <w:bCs/>
        </w:rPr>
        <w:t> :</w:t>
      </w:r>
    </w:p>
    <w:p w14:paraId="197B4ABE" w14:textId="16D36AA5" w:rsidR="00D75DC6" w:rsidRPr="00842B48" w:rsidRDefault="00D75DC6" w:rsidP="00D75DC6">
      <w:pPr>
        <w:pStyle w:val="ECEcorps"/>
        <w:jc w:val="center"/>
        <w:rPr>
          <w:b/>
        </w:rPr>
      </w:pPr>
      <w:r w:rsidRPr="00842B48">
        <w:rPr>
          <w:bCs/>
          <w:i/>
          <w:iCs/>
        </w:rPr>
        <w:t>F</w:t>
      </w:r>
      <w:r w:rsidRPr="00842B48">
        <w:rPr>
          <w:bCs/>
        </w:rPr>
        <w:t xml:space="preserve"> =</w:t>
      </w:r>
      <w:r w:rsidRPr="00842B48">
        <w:rPr>
          <w:b/>
        </w:rPr>
        <w:t xml:space="preserve"> </w:t>
      </w:r>
      <m:oMath>
        <m:f>
          <m:fPr>
            <m:ctrlPr>
              <w:rPr>
                <w:rFonts w:ascii="Cambria Math" w:hAnsi="Cambria Math"/>
                <w:bCs/>
                <w:i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bCs/>
                <w:i/>
                <w:sz w:val="24"/>
                <w:szCs w:val="24"/>
              </w:rPr>
              <m:t>I</m:t>
            </m:r>
            <m:r>
              <m:rPr>
                <m:nor/>
              </m:rPr>
              <w:rPr>
                <w:rFonts w:ascii="Cambria Math"/>
                <w:bCs/>
                <w:i/>
                <w:sz w:val="24"/>
                <w:szCs w:val="24"/>
              </w:rPr>
              <m:t xml:space="preserve"> </m:t>
            </m:r>
            <m:r>
              <m:rPr>
                <m:nor/>
              </m:rPr>
              <w:rPr>
                <w:rFonts w:ascii="Cambria Math" w:hAnsi="Cambria Math"/>
                <w:bCs/>
                <w:i/>
                <w:sz w:val="24"/>
                <w:szCs w:val="24"/>
              </w:rPr>
              <m:t xml:space="preserve">∙ </m:t>
            </m:r>
            <m:r>
              <m:rPr>
                <m:nor/>
              </m:rPr>
              <w:rPr>
                <w:bCs/>
                <w:i/>
                <w:sz w:val="24"/>
                <w:szCs w:val="24"/>
              </w:rPr>
              <m:t>∆t</m:t>
            </m:r>
          </m:num>
          <m:den>
            <m:r>
              <m:rPr>
                <m:nor/>
              </m:rPr>
              <w:rPr>
                <w:bCs/>
                <w:i/>
                <w:sz w:val="24"/>
                <w:szCs w:val="24"/>
              </w:rPr>
              <m:t>2</m:t>
            </m:r>
            <m:r>
              <m:rPr>
                <m:nor/>
              </m:rPr>
              <w:rPr>
                <w:rFonts w:ascii="Cambria Math"/>
                <w:bCs/>
                <w:i/>
                <w:sz w:val="24"/>
                <w:szCs w:val="24"/>
              </w:rPr>
              <m:t xml:space="preserve"> </m:t>
            </m:r>
            <m:r>
              <m:rPr>
                <m:nor/>
              </m:rPr>
              <w:rPr>
                <w:rFonts w:ascii="Cambria Math" w:hAnsi="Cambria Math"/>
                <w:bCs/>
                <w:iCs/>
                <w:sz w:val="24"/>
                <w:szCs w:val="24"/>
              </w:rPr>
              <m:t xml:space="preserve">× </m:t>
            </m:r>
            <m:sSub>
              <m:sSubPr>
                <m:ctrlPr>
                  <w:rPr>
                    <w:rFonts w:ascii="Cambria Math" w:hAnsi="Cambria Math"/>
                    <w:bCs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bCs/>
                    <w:i/>
                    <w:sz w:val="24"/>
                    <w:szCs w:val="24"/>
                  </w:rPr>
                  <m:t>n</m:t>
                </m:r>
              </m:e>
              <m:sub>
                <m:r>
                  <m:rPr>
                    <m:nor/>
                  </m:rPr>
                  <w:rPr>
                    <w:bCs/>
                    <w:sz w:val="24"/>
                    <w:szCs w:val="24"/>
                  </w:rPr>
                  <m:t>I2</m:t>
                </m:r>
              </m:sub>
            </m:sSub>
          </m:den>
        </m:f>
      </m:oMath>
    </w:p>
    <w:p w14:paraId="522060C7" w14:textId="77777777" w:rsidR="00D75DC6" w:rsidRPr="00842B48" w:rsidRDefault="00D75DC6" w:rsidP="00E26870">
      <w:pPr>
        <w:pStyle w:val="ECEcorps"/>
        <w:rPr>
          <w:bCs/>
        </w:rPr>
      </w:pPr>
    </w:p>
    <w:p w14:paraId="503AD379" w14:textId="53EAC305" w:rsidR="00D75DC6" w:rsidRPr="001159F2" w:rsidRDefault="00D75DC6" w:rsidP="00E26870">
      <w:pPr>
        <w:pStyle w:val="ECEcorps"/>
        <w:rPr>
          <w:bCs/>
        </w:rPr>
      </w:pPr>
      <w:r w:rsidRPr="00D75DC6">
        <w:rPr>
          <w:bCs/>
        </w:rPr>
        <w:t xml:space="preserve">avec </w:t>
      </w:r>
      <w:r>
        <w:rPr>
          <w:bCs/>
        </w:rPr>
        <w:tab/>
      </w:r>
      <w:r w:rsidRPr="002651EA">
        <w:rPr>
          <w:bCs/>
          <w:i/>
        </w:rPr>
        <w:t>I</w:t>
      </w:r>
      <w:r w:rsidRPr="001159F2">
        <w:rPr>
          <w:bCs/>
        </w:rPr>
        <w:t xml:space="preserve"> : intensité du courant électrique lors de l’électrolyse (en ampère)</w:t>
      </w:r>
      <w:r w:rsidR="00A649D4">
        <w:rPr>
          <w:bCs/>
        </w:rPr>
        <w:t>, supposée constante</w:t>
      </w:r>
      <w:bookmarkStart w:id="16" w:name="_GoBack"/>
      <w:bookmarkEnd w:id="16"/>
    </w:p>
    <w:p w14:paraId="4977D0B0" w14:textId="1919C73E" w:rsidR="00D75DC6" w:rsidRPr="001159F2" w:rsidRDefault="00D75DC6" w:rsidP="00D75DC6">
      <w:pPr>
        <w:pStyle w:val="ECEcorps"/>
        <w:ind w:firstLine="709"/>
        <w:rPr>
          <w:bCs/>
        </w:rPr>
      </w:pPr>
      <w:r w:rsidRPr="001159F2">
        <w:rPr>
          <w:rFonts w:ascii="Symbol" w:hAnsi="Symbol"/>
          <w:bCs/>
        </w:rPr>
        <w:t></w:t>
      </w:r>
      <w:r w:rsidRPr="002651EA">
        <w:rPr>
          <w:bCs/>
          <w:i/>
        </w:rPr>
        <w:t>t </w:t>
      </w:r>
      <w:r w:rsidRPr="001159F2">
        <w:rPr>
          <w:bCs/>
        </w:rPr>
        <w:t>: durée de l’électrolyse (en secondes)</w:t>
      </w:r>
    </w:p>
    <w:p w14:paraId="73FDE9C0" w14:textId="507A9C6C" w:rsidR="00D75DC6" w:rsidRPr="00D75DC6" w:rsidRDefault="00A649D4" w:rsidP="00D75DC6">
      <w:pPr>
        <w:pStyle w:val="ECEcorps"/>
        <w:ind w:firstLine="709"/>
        <w:rPr>
          <w:bCs/>
        </w:rPr>
      </w:pPr>
      <m:oMath>
        <m:sSub>
          <m:sSubPr>
            <m:ctrlPr>
              <w:rPr>
                <w:rFonts w:ascii="Cambria Math" w:hAnsi="Cambria Math"/>
                <w:bCs/>
                <w:i/>
                <w:szCs w:val="22"/>
              </w:rPr>
            </m:ctrlPr>
          </m:sSubPr>
          <m:e>
            <m:r>
              <m:rPr>
                <m:nor/>
              </m:rPr>
              <w:rPr>
                <w:i/>
                <w:szCs w:val="22"/>
              </w:rPr>
              <m:t>n</m:t>
            </m:r>
          </m:e>
          <m:sub>
            <m:r>
              <m:rPr>
                <m:nor/>
              </m:rPr>
              <w:rPr>
                <w:szCs w:val="22"/>
              </w:rPr>
              <m:t>I2</m:t>
            </m:r>
          </m:sub>
        </m:sSub>
      </m:oMath>
      <w:r w:rsidR="00D75DC6">
        <w:rPr>
          <w:bCs/>
          <w:vertAlign w:val="subscript"/>
        </w:rPr>
        <w:t> </w:t>
      </w:r>
      <w:r w:rsidR="00D75DC6">
        <w:rPr>
          <w:bCs/>
        </w:rPr>
        <w:t xml:space="preserve">: </w:t>
      </w:r>
      <w:r w:rsidR="00D75DC6" w:rsidRPr="00D75DC6">
        <w:rPr>
          <w:bCs/>
        </w:rPr>
        <w:t>quantité de diiode formé lors de l’électrolyse</w:t>
      </w:r>
      <w:r w:rsidR="00D75DC6">
        <w:rPr>
          <w:bCs/>
        </w:rPr>
        <w:t xml:space="preserve"> (en moles)</w:t>
      </w:r>
    </w:p>
    <w:p w14:paraId="6BD4AE61" w14:textId="77777777" w:rsidR="00D75DC6" w:rsidRDefault="00D75DC6" w:rsidP="00E26870">
      <w:pPr>
        <w:pStyle w:val="ECEcorps"/>
        <w:rPr>
          <w:bCs/>
        </w:rPr>
      </w:pPr>
    </w:p>
    <w:p w14:paraId="0D77683B" w14:textId="41E0B0EB" w:rsidR="00D75DC6" w:rsidRPr="002A554A" w:rsidRDefault="0009368A" w:rsidP="00E26870">
      <w:pPr>
        <w:pStyle w:val="ECEcorps"/>
        <w:rPr>
          <w:bCs/>
        </w:rPr>
      </w:pPr>
      <w:r>
        <w:rPr>
          <w:bCs/>
        </w:rPr>
        <w:t xml:space="preserve">En exploitant les résultats expérimentaux, </w:t>
      </w:r>
      <w:r w:rsidR="002A554A">
        <w:rPr>
          <w:bCs/>
        </w:rPr>
        <w:t>déterminer une</w:t>
      </w:r>
      <w:r>
        <w:rPr>
          <w:bCs/>
        </w:rPr>
        <w:t xml:space="preserve"> valeur </w:t>
      </w:r>
      <w:r w:rsidR="002A554A">
        <w:rPr>
          <w:bCs/>
        </w:rPr>
        <w:t>d</w:t>
      </w:r>
      <w:r>
        <w:rPr>
          <w:bCs/>
        </w:rPr>
        <w:t>e la constante de Faraday</w:t>
      </w:r>
      <w:r w:rsidR="002A554A">
        <w:rPr>
          <w:bCs/>
        </w:rPr>
        <w:t xml:space="preserve">, notée </w:t>
      </w:r>
      <w:proofErr w:type="spellStart"/>
      <w:r w:rsidR="002A554A" w:rsidRPr="002A554A">
        <w:rPr>
          <w:bCs/>
          <w:i/>
        </w:rPr>
        <w:t>F</w:t>
      </w:r>
      <w:r w:rsidR="002A554A">
        <w:rPr>
          <w:bCs/>
          <w:vertAlign w:val="subscript"/>
        </w:rPr>
        <w:t>exp</w:t>
      </w:r>
      <w:proofErr w:type="spellEnd"/>
      <w:r w:rsidR="002A554A">
        <w:rPr>
          <w:bCs/>
        </w:rPr>
        <w:t xml:space="preserve"> .</w:t>
      </w:r>
    </w:p>
    <w:p w14:paraId="7FE11BCB" w14:textId="77777777" w:rsidR="0009368A" w:rsidRPr="00341FA8" w:rsidRDefault="0009368A" w:rsidP="0009368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9F43EEB" w14:textId="77777777" w:rsidR="0009368A" w:rsidRPr="00341FA8" w:rsidRDefault="0009368A" w:rsidP="0009368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A1EA719" w14:textId="77777777" w:rsidR="0009368A" w:rsidRPr="00341FA8" w:rsidRDefault="0009368A" w:rsidP="0009368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75225B6" w14:textId="455B5F4F" w:rsidR="0013694F" w:rsidRDefault="008E1C70" w:rsidP="0067673C">
      <w:pPr>
        <w:pStyle w:val="ECEcorps"/>
      </w:pPr>
      <w:r>
        <w:t xml:space="preserve">Calculer la valeur de la </w:t>
      </w:r>
      <w:r w:rsidR="009D38FB">
        <w:t>constante</w:t>
      </w:r>
      <w:r>
        <w:t xml:space="preserve"> de Faraday </w:t>
      </w:r>
      <w:r w:rsidR="00B37D50">
        <w:t xml:space="preserve">notée </w:t>
      </w:r>
      <w:proofErr w:type="spellStart"/>
      <w:r w:rsidR="00B37D50" w:rsidRPr="002A554A">
        <w:rPr>
          <w:bCs/>
          <w:i/>
        </w:rPr>
        <w:t>F</w:t>
      </w:r>
      <w:r w:rsidR="00B37D50">
        <w:rPr>
          <w:bCs/>
          <w:vertAlign w:val="subscript"/>
        </w:rPr>
        <w:t>réf</w:t>
      </w:r>
      <w:proofErr w:type="spellEnd"/>
      <w:r w:rsidR="00B37D50">
        <w:t xml:space="preserve"> </w:t>
      </w:r>
      <w:r>
        <w:t xml:space="preserve">en utilisant </w:t>
      </w:r>
      <w:r w:rsidR="009D38FB">
        <w:t>sa définition donnée dans les informations.</w:t>
      </w:r>
    </w:p>
    <w:p w14:paraId="3298F628" w14:textId="77777777" w:rsidR="0019242B" w:rsidRPr="00341FA8" w:rsidRDefault="0019242B" w:rsidP="0019242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1282D15" w14:textId="77777777" w:rsidR="0019242B" w:rsidRPr="00341FA8" w:rsidRDefault="0019242B" w:rsidP="0019242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D563C38" w14:textId="77777777" w:rsidR="0019242B" w:rsidRPr="00341FA8" w:rsidRDefault="0019242B" w:rsidP="0019242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2A79C98" w14:textId="77777777" w:rsidR="002E38BC" w:rsidRDefault="002E38BC" w:rsidP="00CF55F5">
      <w:pPr>
        <w:pStyle w:val="ECEcorps"/>
        <w:ind w:right="-286"/>
      </w:pPr>
    </w:p>
    <w:p w14:paraId="3B43CB73" w14:textId="288C2B74" w:rsidR="009407A3" w:rsidRDefault="009407A3" w:rsidP="00A65A7E">
      <w:pPr>
        <w:pStyle w:val="ECEcorps"/>
        <w:ind w:right="-2"/>
      </w:pPr>
      <w:r>
        <w:t xml:space="preserve">Pour comparer cette valeur à l’estimation obtenue grâce aux résultats expérimentaux, on peut </w:t>
      </w:r>
      <w:r w:rsidR="00964D4B">
        <w:t>calculer</w:t>
      </w:r>
      <w:r>
        <w:t xml:space="preserve"> </w:t>
      </w:r>
      <w:r w:rsidR="00964D4B">
        <w:t>la valeur d</w:t>
      </w:r>
      <w:r w:rsidR="00B37D50">
        <w:t>u rapport</w:t>
      </w:r>
      <w:r w:rsidR="00964D4B">
        <w:t xml:space="preserve"> </w:t>
      </w:r>
      <w:r w:rsidR="00964D4B" w:rsidRPr="002651EA">
        <w:rPr>
          <w:i/>
          <w:iCs/>
        </w:rPr>
        <w:t>z</w:t>
      </w:r>
      <w:r w:rsidR="00964D4B">
        <w:t> :</w:t>
      </w:r>
    </w:p>
    <w:p w14:paraId="32E0CF39" w14:textId="29BA3E39" w:rsidR="009407A3" w:rsidRPr="008B0B51" w:rsidRDefault="009407A3" w:rsidP="009407A3">
      <w:pPr>
        <w:ind w:right="179"/>
        <w:jc w:val="center"/>
        <w:rPr>
          <w:rFonts w:asciiTheme="minorHAnsi" w:hAnsiTheme="minorHAnsi" w:cstheme="minorHAnsi"/>
          <w:i/>
          <w:iCs/>
          <w:sz w:val="24"/>
          <w:szCs w:val="24"/>
          <w:lang w:val="en-GB"/>
        </w:rPr>
      </w:pPr>
      <w:r w:rsidRPr="008B0B51">
        <w:rPr>
          <w:rFonts w:ascii="Calibri" w:hAnsi="Calibri"/>
          <w:i/>
          <w:sz w:val="24"/>
          <w:szCs w:val="24"/>
          <w:lang w:val="en-GB"/>
        </w:rPr>
        <w:t>z</w:t>
      </w:r>
      <w:r w:rsidRPr="008B0B51">
        <w:rPr>
          <w:rFonts w:ascii="Calibri" w:hAnsi="Calibri"/>
          <w:iCs/>
          <w:sz w:val="24"/>
          <w:szCs w:val="24"/>
          <w:lang w:val="en-GB"/>
        </w:rPr>
        <w:t xml:space="preserve"> =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iCs/>
                        <w:sz w:val="24"/>
                        <w:szCs w:val="24"/>
                        <w:lang w:val="en-GB"/>
                      </w:rPr>
                      <m:t>F</m:t>
                    </m:r>
                  </m:e>
                  <m:sub>
                    <m:r>
                      <m:rPr>
                        <m:nor/>
                      </m:rPr>
                      <w:rPr>
                        <w:sz w:val="24"/>
                        <w:szCs w:val="24"/>
                        <w:lang w:val="en-GB"/>
                      </w:rPr>
                      <m:t>exp</m:t>
                    </m:r>
                  </m:sub>
                </m:sSub>
                <m:r>
                  <m:rPr>
                    <m:nor/>
                  </m:rPr>
                  <w:rPr>
                    <w:iCs/>
                    <w:sz w:val="24"/>
                    <w:szCs w:val="24"/>
                    <w:lang w:val="en-GB"/>
                  </w:rPr>
                  <m:t xml:space="preserve"> -</m:t>
                </m:r>
                <m:sSub>
                  <m:sSub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 w:val="24"/>
                        <w:szCs w:val="24"/>
                        <w:lang w:val="en-GB"/>
                      </w:rPr>
                      <m:t xml:space="preserve"> </m:t>
                    </m:r>
                    <m:r>
                      <m:rPr>
                        <m:nor/>
                      </m:rPr>
                      <w:rPr>
                        <w:i/>
                        <w:iCs/>
                        <w:sz w:val="24"/>
                        <w:szCs w:val="24"/>
                        <w:lang w:val="en-GB"/>
                      </w:rPr>
                      <m:t>F</m:t>
                    </m:r>
                  </m:e>
                  <m:sub>
                    <m:r>
                      <m:rPr>
                        <m:nor/>
                      </m:rPr>
                      <w:rPr>
                        <w:sz w:val="24"/>
                        <w:szCs w:val="24"/>
                        <w:lang w:val="en-GB"/>
                      </w:rPr>
                      <m:t>ref</m:t>
                    </m:r>
                  </m:sub>
                </m:sSub>
              </m:num>
              <m:den>
                <m:r>
                  <m:rPr>
                    <m:nor/>
                  </m:rPr>
                  <w:rPr>
                    <w:i/>
                    <w:sz w:val="24"/>
                    <w:szCs w:val="24"/>
                    <w:lang w:val="en-GB"/>
                  </w:rPr>
                  <m:t>u(F)</m:t>
                </m:r>
              </m:den>
            </m:f>
          </m:e>
        </m:d>
      </m:oMath>
    </w:p>
    <w:p w14:paraId="49A87D5C" w14:textId="40FE1766" w:rsidR="009407A3" w:rsidRPr="0030611E" w:rsidRDefault="009407A3" w:rsidP="009407A3">
      <w:pPr>
        <w:ind w:right="-741"/>
        <w:rPr>
          <w:iCs/>
        </w:rPr>
      </w:pPr>
      <w:r w:rsidRPr="00997184">
        <w:rPr>
          <w:rFonts w:ascii="Calibri" w:hAnsi="Calibri"/>
          <w:iCs/>
          <w:lang w:val="en-US"/>
        </w:rPr>
        <w:t xml:space="preserve">   </w:t>
      </w:r>
      <w:r w:rsidRPr="0030611E">
        <w:rPr>
          <w:iCs/>
        </w:rPr>
        <w:t xml:space="preserve">avec </w:t>
      </w:r>
      <w:r w:rsidRPr="0030611E">
        <w:rPr>
          <w:iCs/>
        </w:rPr>
        <w:tab/>
      </w:r>
      <w:proofErr w:type="spellStart"/>
      <w:r w:rsidRPr="00964D4B">
        <w:rPr>
          <w:i/>
        </w:rPr>
        <w:t>F</w:t>
      </w:r>
      <w:r w:rsidRPr="00964D4B">
        <w:rPr>
          <w:i/>
          <w:vertAlign w:val="subscript"/>
        </w:rPr>
        <w:t>r</w:t>
      </w:r>
      <w:r w:rsidR="00EF4B03">
        <w:rPr>
          <w:i/>
          <w:vertAlign w:val="subscript"/>
        </w:rPr>
        <w:t>é</w:t>
      </w:r>
      <w:r w:rsidRPr="00964D4B">
        <w:rPr>
          <w:i/>
          <w:vertAlign w:val="subscript"/>
        </w:rPr>
        <w:t>f</w:t>
      </w:r>
      <w:proofErr w:type="spellEnd"/>
      <w:r w:rsidRPr="0030611E">
        <w:rPr>
          <w:iCs/>
        </w:rPr>
        <w:t xml:space="preserve"> : la valeur de la constante de Faraday obtenue en utilisant sa </w:t>
      </w:r>
      <w:r w:rsidRPr="002E38BC">
        <w:rPr>
          <w:iCs/>
          <w:color w:val="auto"/>
        </w:rPr>
        <w:t>définition</w:t>
      </w:r>
      <w:r w:rsidR="00EF4B03" w:rsidRPr="002E38BC">
        <w:rPr>
          <w:iCs/>
          <w:color w:val="auto"/>
        </w:rPr>
        <w:t>, valeur de référence </w:t>
      </w:r>
      <w:r w:rsidR="00EF4B03">
        <w:rPr>
          <w:iCs/>
          <w:color w:val="0070C0"/>
        </w:rPr>
        <w:t>;</w:t>
      </w:r>
    </w:p>
    <w:p w14:paraId="16EF3F3A" w14:textId="0AAD7F2E" w:rsidR="009407A3" w:rsidRPr="0030611E" w:rsidRDefault="009407A3" w:rsidP="009407A3">
      <w:pPr>
        <w:ind w:right="-741" w:firstLine="709"/>
        <w:rPr>
          <w:iCs/>
        </w:rPr>
      </w:pPr>
      <w:proofErr w:type="spellStart"/>
      <w:r w:rsidRPr="00964D4B">
        <w:rPr>
          <w:i/>
        </w:rPr>
        <w:t>F</w:t>
      </w:r>
      <w:r w:rsidRPr="00964D4B">
        <w:rPr>
          <w:i/>
          <w:vertAlign w:val="subscript"/>
        </w:rPr>
        <w:t>exp</w:t>
      </w:r>
      <w:proofErr w:type="spellEnd"/>
      <w:r w:rsidRPr="0030611E">
        <w:rPr>
          <w:iCs/>
        </w:rPr>
        <w:t> : la valeur de la constante de Faraday obtenue en exploitant les résultats expérimentaux</w:t>
      </w:r>
      <w:r w:rsidR="00EF4B03">
        <w:rPr>
          <w:iCs/>
        </w:rPr>
        <w:t> ;</w:t>
      </w:r>
    </w:p>
    <w:p w14:paraId="79685ACC" w14:textId="4828EE0A" w:rsidR="009407A3" w:rsidRPr="0030611E" w:rsidRDefault="009407A3" w:rsidP="009407A3">
      <w:pPr>
        <w:ind w:right="-741" w:firstLine="709"/>
        <w:rPr>
          <w:iCs/>
        </w:rPr>
      </w:pPr>
      <w:r w:rsidRPr="00964D4B">
        <w:rPr>
          <w:i/>
        </w:rPr>
        <w:t>u(F)</w:t>
      </w:r>
      <w:r w:rsidRPr="0030611E">
        <w:rPr>
          <w:iCs/>
        </w:rPr>
        <w:t xml:space="preserve"> : l’incertitude-type de </w:t>
      </w:r>
      <w:proofErr w:type="spellStart"/>
      <w:r w:rsidRPr="00A25B93">
        <w:rPr>
          <w:i/>
        </w:rPr>
        <w:t>F</w:t>
      </w:r>
      <w:r w:rsidRPr="00A25B93">
        <w:rPr>
          <w:i/>
          <w:vertAlign w:val="subscript"/>
        </w:rPr>
        <w:t>exp</w:t>
      </w:r>
      <w:proofErr w:type="spellEnd"/>
      <w:r w:rsidR="00EF4B03" w:rsidRPr="00EF4B03">
        <w:rPr>
          <w:i/>
        </w:rPr>
        <w:t>.</w:t>
      </w:r>
    </w:p>
    <w:p w14:paraId="69125A71" w14:textId="77777777" w:rsidR="00705BE6" w:rsidRDefault="00705BE6" w:rsidP="009407A3">
      <w:pPr>
        <w:ind w:right="-741"/>
      </w:pPr>
    </w:p>
    <w:p w14:paraId="3370442A" w14:textId="6C35F279" w:rsidR="009407A3" w:rsidRDefault="00705BE6" w:rsidP="00A65A7E">
      <w:pPr>
        <w:ind w:right="-2"/>
        <w:rPr>
          <w:i/>
        </w:rPr>
      </w:pPr>
      <w:r>
        <w:lastRenderedPageBreak/>
        <w:t xml:space="preserve">Dans le cadre de </w:t>
      </w:r>
      <w:r w:rsidR="00B37D50">
        <w:t>cette situation d’évaluation</w:t>
      </w:r>
      <w:r>
        <w:t>, on peut estimer l</w:t>
      </w:r>
      <w:r w:rsidR="00C44502">
        <w:t>’</w:t>
      </w:r>
      <w:r>
        <w:t>incertitude sur</w:t>
      </w:r>
      <w:r w:rsidR="00B37D50">
        <w:t xml:space="preserve"> la valeur expérimentale</w:t>
      </w:r>
      <w:r>
        <w:t xml:space="preserve"> </w:t>
      </w:r>
      <w:proofErr w:type="spellStart"/>
      <w:r w:rsidRPr="00B37D50">
        <w:rPr>
          <w:i/>
        </w:rPr>
        <w:t>F</w:t>
      </w:r>
      <w:r w:rsidRPr="00B37D50">
        <w:rPr>
          <w:i/>
          <w:vertAlign w:val="subscript"/>
        </w:rPr>
        <w:t>exp</w:t>
      </w:r>
      <w:proofErr w:type="spellEnd"/>
      <w:r>
        <w:t xml:space="preserve"> grâce à la </w:t>
      </w:r>
      <w:r w:rsidR="00A65A7E">
        <w:t>relation</w:t>
      </w:r>
      <w:r>
        <w:t> :</w:t>
      </w:r>
    </w:p>
    <w:p w14:paraId="7CDD079E" w14:textId="75E73FAB" w:rsidR="00705BE6" w:rsidRPr="002651EA" w:rsidRDefault="00997184" w:rsidP="00705BE6">
      <w:pPr>
        <w:jc w:val="center"/>
        <w:rPr>
          <w:rFonts w:eastAsia="Cambria Math"/>
          <w:i/>
          <w:lang w:val="en-GB"/>
        </w:rPr>
      </w:pPr>
      <m:oMathPara>
        <m:oMath>
          <m:r>
            <w:rPr>
              <w:rFonts w:ascii="Cambria Math" w:hAnsi="Cambria Math"/>
              <w:lang w:val="en-GB"/>
            </w:rPr>
            <m:t xml:space="preserve"> </m:t>
          </m:r>
          <m:r>
            <m:rPr>
              <m:nor/>
            </m:rPr>
            <w:rPr>
              <w:rFonts w:eastAsia="Cambria Math"/>
              <w:i/>
              <w:lang w:val="en-GB"/>
            </w:rPr>
            <m:t>u</m:t>
          </m:r>
          <m:d>
            <m:dPr>
              <m:ctrlPr>
                <w:rPr>
                  <w:rFonts w:ascii="Cambria Math" w:eastAsia="Cambria Math" w:hAnsi="Cambria Math"/>
                  <w:i/>
                </w:rPr>
              </m:ctrlPr>
            </m:dPr>
            <m:e>
              <m:r>
                <m:rPr>
                  <m:nor/>
                </m:rPr>
                <w:rPr>
                  <w:rFonts w:eastAsia="Cambria Math"/>
                  <w:i/>
                  <w:lang w:val="en-GB"/>
                </w:rPr>
                <m:t>F</m:t>
              </m:r>
            </m:e>
          </m:d>
          <m:r>
            <m:rPr>
              <m:nor/>
            </m:rPr>
            <w:rPr>
              <w:rFonts w:ascii="Cambria Math" w:eastAsia="Cambria Math"/>
              <w:i/>
              <w:lang w:val="en-GB"/>
            </w:rPr>
            <m:t xml:space="preserve"> </m:t>
          </m:r>
          <m:r>
            <m:rPr>
              <m:nor/>
            </m:rPr>
            <w:rPr>
              <w:rFonts w:eastAsia="Cambria Math"/>
              <w:i/>
              <w:lang w:val="en-GB"/>
            </w:rPr>
            <m:t>=</m:t>
          </m:r>
          <m:r>
            <m:rPr>
              <m:nor/>
            </m:rPr>
            <w:rPr>
              <w:rFonts w:ascii="Cambria Math" w:eastAsia="Cambria Math"/>
              <w:i/>
              <w:lang w:val="en-GB"/>
            </w:rPr>
            <m:t xml:space="preserve"> </m:t>
          </m:r>
          <m:sSub>
            <m:sSubPr>
              <m:ctrlPr>
                <w:rPr>
                  <w:rFonts w:ascii="Cambria Math" w:eastAsia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rFonts w:eastAsia="Cambria Math"/>
                  <w:i/>
                  <w:lang w:val="en-GB"/>
                </w:rPr>
                <m:t>F</m:t>
              </m:r>
            </m:e>
            <m:sub>
              <m:r>
                <m:rPr>
                  <m:nor/>
                </m:rPr>
                <w:rPr>
                  <w:rFonts w:eastAsia="Cambria Math"/>
                  <w:i/>
                  <w:lang w:val="en-GB"/>
                </w:rPr>
                <m:t>exp</m:t>
              </m:r>
            </m:sub>
          </m:sSub>
          <m:r>
            <w:rPr>
              <w:rFonts w:ascii="Cambria Math" w:eastAsia="Cambria Math" w:hAnsi="Cambria Math"/>
              <w:lang w:val="en-US"/>
            </w:rPr>
            <m:t>∙</m:t>
          </m:r>
          <m:rad>
            <m:radPr>
              <m:degHide m:val="1"/>
              <m:ctrlPr>
                <w:rPr>
                  <w:rFonts w:ascii="Cambria Math" w:eastAsia="Cambria Math" w:hAnsi="Cambria Math"/>
                  <w:i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Cambria Math" w:hAnsi="Cambria Math"/>
                          <w:i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Cambria Math" w:hAnsi="Cambria Math"/>
                              <w:i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rFonts w:eastAsia="Cambria Math"/>
                              <w:i/>
                              <w:lang w:val="en-GB"/>
                            </w:rPr>
                            <m:t>u</m:t>
                          </m:r>
                          <m:d>
                            <m:dPr>
                              <m:ctrlPr>
                                <w:rPr>
                                  <w:rFonts w:ascii="Cambria Math" w:eastAsia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eastAsia="Cambria Math"/>
                                  <w:i/>
                                  <w:lang w:val="en-GB"/>
                                </w:rPr>
                                <m:t>I</m:t>
                              </m:r>
                            </m:e>
                          </m:d>
                        </m:num>
                        <m:den>
                          <m:r>
                            <m:rPr>
                              <m:nor/>
                            </m:rPr>
                            <w:rPr>
                              <w:rFonts w:eastAsia="Cambria Math"/>
                              <w:i/>
                              <w:lang w:val="en-GB"/>
                            </w:rPr>
                            <m:t>I</m:t>
                          </m:r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w:rPr>
                      <w:rFonts w:eastAsia="Cambria Math"/>
                      <w:i/>
                      <w:lang w:val="en-GB"/>
                    </w:rPr>
                    <m:t>2</m:t>
                  </m:r>
                </m:sup>
              </m:sSup>
              <m:sSup>
                <m:sSupPr>
                  <m:ctrlPr>
                    <w:rPr>
                      <w:rFonts w:ascii="Cambria Math" w:eastAsia="Cambria Math" w:hAnsi="Cambria Math"/>
                      <w:i/>
                    </w:rPr>
                  </m:ctrlPr>
                </m:sSupPr>
                <m:e>
                  <m:r>
                    <m:rPr>
                      <m:nor/>
                    </m:rPr>
                    <w:rPr>
                      <w:rFonts w:eastAsia="Cambria Math"/>
                      <w:i/>
                      <w:lang w:val="en-GB"/>
                    </w:rPr>
                    <m:t>+</m:t>
                  </m:r>
                  <m:r>
                    <w:rPr>
                      <w:rFonts w:ascii="Cambria Math" w:eastAsia="Cambria Math" w:hAnsi="Cambria Math"/>
                      <w:lang w:val="en-GB"/>
                    </w:rPr>
                    <m:t xml:space="preserve"> </m:t>
                  </m:r>
                  <m:d>
                    <m:dPr>
                      <m:ctrlPr>
                        <w:rPr>
                          <w:rFonts w:ascii="Cambria Math" w:eastAsia="Cambria Math" w:hAnsi="Cambria Math"/>
                          <w:i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Cambria Math" w:hAnsi="Cambria Math"/>
                              <w:i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rFonts w:eastAsia="Cambria Math"/>
                              <w:i/>
                              <w:lang w:val="en-GB"/>
                            </w:rPr>
                            <m:t>u</m:t>
                          </m:r>
                          <m:d>
                            <m:dPr>
                              <m:ctrlPr>
                                <w:rPr>
                                  <w:rFonts w:ascii="Cambria Math" w:eastAsia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eastAsia="Cambria Math"/>
                                  <w:i/>
                                  <w:lang w:val="en-GB"/>
                                </w:rPr>
                                <m:t>∆t</m:t>
                              </m:r>
                            </m:e>
                          </m:d>
                        </m:num>
                        <m:den>
                          <m:r>
                            <m:rPr>
                              <m:nor/>
                            </m:rPr>
                            <w:rPr>
                              <w:rFonts w:eastAsia="Cambria Math"/>
                              <w:i/>
                              <w:lang w:val="en-GB"/>
                            </w:rPr>
                            <m:t>∆t</m:t>
                          </m:r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w:rPr>
                      <w:rFonts w:eastAsia="Cambria Math"/>
                      <w:i/>
                      <w:lang w:val="en-GB"/>
                    </w:rPr>
                    <m:t>2</m:t>
                  </m:r>
                </m:sup>
              </m:sSup>
              <m:r>
                <m:rPr>
                  <m:nor/>
                </m:rPr>
                <w:rPr>
                  <w:rFonts w:eastAsia="Cambria Math"/>
                  <w:i/>
                  <w:lang w:val="en-GB"/>
                </w:rPr>
                <m:t>+</m:t>
              </m:r>
              <m:sSup>
                <m:sSupPr>
                  <m:ctrlPr>
                    <w:rPr>
                      <w:rFonts w:ascii="Cambria Math" w:eastAsia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Cambria Math" w:hAnsi="Cambria Math"/>
                          <w:i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Cambria Math" w:hAnsi="Cambria Math"/>
                              <w:i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rFonts w:eastAsia="Cambria Math"/>
                              <w:i/>
                              <w:lang w:val="en-GB"/>
                            </w:rPr>
                            <m:t>u</m:t>
                          </m:r>
                          <m:d>
                            <m:dPr>
                              <m:ctrlPr>
                                <w:rPr>
                                  <w:rFonts w:ascii="Cambria Math" w:eastAsia="Cambria Math" w:hAnsi="Cambria Math"/>
                                  <w:i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nor/>
                                    </m:rPr>
                                    <w:rPr>
                                      <w:rFonts w:eastAsia="Cambria Math"/>
                                      <w:i/>
                                      <w:iCs/>
                                      <w:lang w:val="en-GB"/>
                                    </w:rPr>
                                    <m:t>V</m:t>
                                  </m:r>
                                </m:e>
                                <m:sub>
                                  <m:r>
                                    <m:rPr>
                                      <m:nor/>
                                    </m:rPr>
                                    <w:rPr>
                                      <w:rFonts w:eastAsia="Cambria Math"/>
                                      <w:i/>
                                      <w:lang w:val="en-GB"/>
                                    </w:rPr>
                                    <m:t>E</m:t>
                                  </m:r>
                                </m:sub>
                              </m:sSub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eastAsia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eastAsia="Cambria Math"/>
                                  <w:i/>
                                  <w:iCs/>
                                  <w:lang w:val="en-GB"/>
                                </w:rPr>
                                <m:t>V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rFonts w:eastAsia="Cambria Math"/>
                                  <w:i/>
                                  <w:lang w:val="en-GB"/>
                                </w:rPr>
                                <m:t>E</m:t>
                              </m:r>
                            </m:sub>
                          </m:sSub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w:rPr>
                      <w:rFonts w:eastAsia="Cambria Math"/>
                      <w:i/>
                      <w:lang w:val="en-GB"/>
                    </w:rPr>
                    <m:t>2</m:t>
                  </m:r>
                </m:sup>
              </m:sSup>
              <m:r>
                <m:rPr>
                  <m:nor/>
                </m:rPr>
                <w:rPr>
                  <w:rFonts w:eastAsia="Cambria Math"/>
                  <w:i/>
                  <w:lang w:val="en-GB"/>
                </w:rPr>
                <m:t>+</m:t>
              </m:r>
              <m:sSup>
                <m:sSupPr>
                  <m:ctrlPr>
                    <w:rPr>
                      <w:rFonts w:ascii="Cambria Math" w:eastAsia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Cambria Math" w:hAnsi="Cambria Math"/>
                          <w:i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Cambria Math" w:hAnsi="Cambria Math"/>
                              <w:i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rFonts w:eastAsia="Cambria Math"/>
                              <w:i/>
                              <w:lang w:val="en-GB"/>
                            </w:rPr>
                            <m:t>u</m:t>
                          </m:r>
                          <m:d>
                            <m:dPr>
                              <m:ctrlPr>
                                <w:rPr>
                                  <w:rFonts w:ascii="Cambria Math" w:eastAsia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eastAsia="Cambria Math"/>
                                  <w:i/>
                                  <w:lang w:val="en-GB"/>
                                </w:rPr>
                                <m:t>C'</m:t>
                              </m:r>
                            </m:e>
                          </m:d>
                        </m:num>
                        <m:den>
                          <m:r>
                            <m:rPr>
                              <m:nor/>
                            </m:rPr>
                            <w:rPr>
                              <w:rFonts w:eastAsia="Cambria Math"/>
                              <w:i/>
                              <w:lang w:val="en-GB"/>
                            </w:rPr>
                            <m:t>C'</m:t>
                          </m:r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w:rPr>
                      <w:rFonts w:eastAsia="Cambria Math"/>
                      <w:i/>
                      <w:lang w:val="en-GB"/>
                    </w:rPr>
                    <m:t>2</m:t>
                  </m:r>
                </m:sup>
              </m:sSup>
            </m:e>
          </m:rad>
        </m:oMath>
      </m:oMathPara>
    </w:p>
    <w:p w14:paraId="28DD3037" w14:textId="77777777" w:rsidR="00705BE6" w:rsidRPr="00705BE6" w:rsidRDefault="00705BE6" w:rsidP="009407A3">
      <w:pPr>
        <w:ind w:right="-741"/>
        <w:rPr>
          <w:i/>
          <w:lang w:val="en-GB"/>
        </w:rPr>
      </w:pPr>
    </w:p>
    <w:p w14:paraId="45762E71" w14:textId="7B469EDE" w:rsidR="00C44502" w:rsidRPr="001A7E23" w:rsidRDefault="00A65A7E" w:rsidP="00A65A7E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iCs/>
        </w:rPr>
      </w:pPr>
      <w:r>
        <w:rPr>
          <w:rFonts w:eastAsia="Arial"/>
        </w:rPr>
        <w:t>Avec</w:t>
      </w:r>
      <w:r w:rsidR="00C44502" w:rsidRPr="00C44502">
        <w:rPr>
          <w:rFonts w:eastAsia="Arial"/>
        </w:rPr>
        <w:t xml:space="preserve"> les estimations suivantes </w:t>
      </w:r>
      <w:r w:rsidR="00C44502" w:rsidRPr="002E38BC">
        <w:rPr>
          <w:rFonts w:eastAsia="Arial"/>
          <w:color w:val="auto"/>
        </w:rPr>
        <w:t xml:space="preserve">pour </w:t>
      </w:r>
      <w:r w:rsidR="00B37D50">
        <w:rPr>
          <w:rFonts w:eastAsia="Arial"/>
          <w:color w:val="auto"/>
        </w:rPr>
        <w:t>les quatre</w:t>
      </w:r>
      <w:r w:rsidR="00EF4B03" w:rsidRPr="002E38BC">
        <w:rPr>
          <w:rFonts w:eastAsia="Arial"/>
          <w:color w:val="auto"/>
        </w:rPr>
        <w:t xml:space="preserve"> termes liés aux</w:t>
      </w:r>
      <w:r w:rsidR="00C44502" w:rsidRPr="002E38BC">
        <w:rPr>
          <w:rFonts w:eastAsia="Arial"/>
          <w:color w:val="auto"/>
        </w:rPr>
        <w:t xml:space="preserve"> incertitudes</w:t>
      </w:r>
      <w:r w:rsidR="00C44502" w:rsidRPr="00C44502">
        <w:rPr>
          <w:rFonts w:eastAsia="Arial"/>
        </w:rPr>
        <w:t xml:space="preserve">-types : </w:t>
      </w:r>
      <w:r w:rsidR="00C44502" w:rsidRPr="001A7E23">
        <w:rPr>
          <w:i/>
          <w:iCs/>
        </w:rPr>
        <w:t>u(V</w:t>
      </w:r>
      <w:r w:rsidR="00C44502" w:rsidRPr="001A7E23">
        <w:rPr>
          <w:i/>
          <w:iCs/>
          <w:vertAlign w:val="subscript"/>
        </w:rPr>
        <w:t>E</w:t>
      </w:r>
      <w:r w:rsidR="00C44502" w:rsidRPr="001A7E23">
        <w:rPr>
          <w:i/>
          <w:iCs/>
        </w:rPr>
        <w:t>)</w:t>
      </w:r>
      <w:r w:rsidR="00C44502" w:rsidRPr="001A7E23">
        <w:rPr>
          <w:iCs/>
        </w:rPr>
        <w:t xml:space="preserve"> = 0,029 mL</w:t>
      </w:r>
      <w:r>
        <w:rPr>
          <w:iCs/>
        </w:rPr>
        <w:t xml:space="preserve"> ; </w:t>
      </w:r>
      <m:oMath>
        <m:f>
          <m:fPr>
            <m:ctrlPr>
              <w:rPr>
                <w:rFonts w:ascii="Cambria Math" w:eastAsia="Cambria Math" w:hAnsi="Cambria Math"/>
                <w:i/>
                <w:iCs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rFonts w:eastAsia="Cambria Math"/>
                <w:i/>
                <w:iCs/>
                <w:sz w:val="24"/>
                <w:szCs w:val="24"/>
              </w:rPr>
              <m:t>u</m:t>
            </m:r>
            <m:d>
              <m:dPr>
                <m:ctrlPr>
                  <w:rPr>
                    <w:rFonts w:ascii="Cambria Math" w:eastAsia="Cambria Math" w:hAnsi="Cambria Math"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nor/>
                  </m:rPr>
                  <w:rPr>
                    <w:rFonts w:eastAsia="Cambria Math"/>
                    <w:i/>
                    <w:iCs/>
                    <w:sz w:val="24"/>
                    <w:szCs w:val="24"/>
                  </w:rPr>
                  <m:t>C'</m:t>
                </m:r>
              </m:e>
            </m:d>
          </m:num>
          <m:den>
            <m:r>
              <m:rPr>
                <m:nor/>
              </m:rPr>
              <w:rPr>
                <w:rFonts w:eastAsia="Cambria Math"/>
                <w:i/>
                <w:iCs/>
                <w:sz w:val="24"/>
                <w:szCs w:val="24"/>
              </w:rPr>
              <m:t>C'</m:t>
            </m:r>
          </m:den>
        </m:f>
        <m:r>
          <w:rPr>
            <w:rFonts w:ascii="Cambria Math" w:eastAsia="Cambria Math" w:hAnsi="Cambria Math"/>
            <w:sz w:val="24"/>
            <w:szCs w:val="24"/>
          </w:rPr>
          <m:t xml:space="preserve"> </m:t>
        </m:r>
      </m:oMath>
      <w:r w:rsidR="00C44502" w:rsidRPr="001A7E23">
        <w:rPr>
          <w:iCs/>
        </w:rPr>
        <w:t>= 0,010</w:t>
      </w:r>
      <w:r>
        <w:rPr>
          <w:iCs/>
        </w:rPr>
        <w:t xml:space="preserve"> ; </w:t>
      </w:r>
      <m:oMath>
        <m:f>
          <m:fPr>
            <m:ctrlPr>
              <w:rPr>
                <w:rFonts w:ascii="Cambria Math" w:eastAsia="Cambria Math" w:hAnsi="Cambria Math"/>
                <w:i/>
                <w:iCs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rFonts w:eastAsia="Cambria Math"/>
                <w:i/>
                <w:iCs/>
                <w:sz w:val="24"/>
                <w:szCs w:val="24"/>
              </w:rPr>
              <m:t>u</m:t>
            </m:r>
            <m:d>
              <m:dPr>
                <m:ctrlPr>
                  <w:rPr>
                    <w:rFonts w:ascii="Cambria Math" w:eastAsia="Cambria Math" w:hAnsi="Cambria Math"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nor/>
                  </m:rPr>
                  <w:rPr>
                    <w:rFonts w:eastAsia="Cambria Math"/>
                    <w:i/>
                    <w:iCs/>
                    <w:sz w:val="24"/>
                    <w:szCs w:val="24"/>
                  </w:rPr>
                  <m:t>I</m:t>
                </m:r>
              </m:e>
            </m:d>
          </m:num>
          <m:den>
            <m:r>
              <m:rPr>
                <m:nor/>
              </m:rPr>
              <w:rPr>
                <w:rFonts w:eastAsia="Cambria Math"/>
                <w:i/>
                <w:iCs/>
                <w:sz w:val="24"/>
                <w:szCs w:val="24"/>
              </w:rPr>
              <m:t>I</m:t>
            </m:r>
          </m:den>
        </m:f>
      </m:oMath>
      <w:r w:rsidR="00C44502" w:rsidRPr="001A7E23">
        <w:rPr>
          <w:iCs/>
        </w:rPr>
        <w:t xml:space="preserve"> =</w:t>
      </w:r>
      <w:r>
        <w:rPr>
          <w:iCs/>
        </w:rPr>
        <w:t xml:space="preserve"> </w:t>
      </w:r>
      <w:r w:rsidR="00C44502" w:rsidRPr="001A7E23">
        <w:rPr>
          <w:iCs/>
        </w:rPr>
        <w:t>0,</w:t>
      </w:r>
      <w:r w:rsidR="00D84A52" w:rsidRPr="001A7E23">
        <w:rPr>
          <w:iCs/>
        </w:rPr>
        <w:t>1</w:t>
      </w:r>
      <w:r w:rsidR="00C44502" w:rsidRPr="001A7E23">
        <w:rPr>
          <w:iCs/>
        </w:rPr>
        <w:t>0</w:t>
      </w:r>
      <w:r>
        <w:rPr>
          <w:iCs/>
        </w:rPr>
        <w:t xml:space="preserve"> ; </w:t>
      </w:r>
      <m:oMath>
        <m:f>
          <m:fPr>
            <m:ctrlPr>
              <w:rPr>
                <w:rFonts w:ascii="Cambria Math" w:eastAsia="Cambria Math" w:hAnsi="Cambria Math"/>
                <w:i/>
                <w:iCs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rFonts w:eastAsia="Cambria Math"/>
                <w:i/>
                <w:iCs/>
                <w:sz w:val="24"/>
                <w:szCs w:val="24"/>
              </w:rPr>
              <m:t>u</m:t>
            </m:r>
            <m:d>
              <m:dPr>
                <m:ctrlPr>
                  <w:rPr>
                    <w:rFonts w:ascii="Cambria Math" w:eastAsia="Cambria Math" w:hAnsi="Cambria Math"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nor/>
                  </m:rPr>
                  <w:rPr>
                    <w:rFonts w:eastAsia="Cambria Math"/>
                    <w:i/>
                    <w:iCs/>
                    <w:sz w:val="24"/>
                    <w:szCs w:val="24"/>
                  </w:rPr>
                  <m:t>∆t</m:t>
                </m:r>
              </m:e>
            </m:d>
          </m:num>
          <m:den>
            <m:r>
              <m:rPr>
                <m:nor/>
              </m:rPr>
              <w:rPr>
                <w:rFonts w:eastAsia="Cambria Math"/>
                <w:i/>
                <w:iCs/>
                <w:sz w:val="24"/>
                <w:szCs w:val="24"/>
              </w:rPr>
              <m:t>∆t</m:t>
            </m:r>
          </m:den>
        </m:f>
        <m:r>
          <w:rPr>
            <w:rFonts w:ascii="Cambria Math" w:eastAsia="Cambria Math" w:hAnsi="Cambria Math"/>
            <w:sz w:val="24"/>
            <w:szCs w:val="24"/>
          </w:rPr>
          <m:t xml:space="preserve"> </m:t>
        </m:r>
      </m:oMath>
      <w:r w:rsidR="00C44502" w:rsidRPr="001A7E23">
        <w:rPr>
          <w:iCs/>
        </w:rPr>
        <w:t xml:space="preserve">= </w:t>
      </w:r>
      <w:r w:rsidR="00C44502" w:rsidRPr="001A7E23">
        <w:rPr>
          <w:iCs/>
          <w:color w:val="auto"/>
        </w:rPr>
        <w:t>0,0</w:t>
      </w:r>
      <w:r w:rsidR="009742A8" w:rsidRPr="001A7E23">
        <w:rPr>
          <w:iCs/>
          <w:color w:val="auto"/>
        </w:rPr>
        <w:t>1</w:t>
      </w:r>
      <w:r>
        <w:rPr>
          <w:iCs/>
          <w:color w:val="auto"/>
        </w:rPr>
        <w:t>.</w:t>
      </w:r>
    </w:p>
    <w:p w14:paraId="50269A59" w14:textId="61249DC9" w:rsidR="00964D4B" w:rsidRPr="00A65A7E" w:rsidRDefault="00A65A7E" w:rsidP="009407A3">
      <w:pPr>
        <w:ind w:right="38"/>
        <w:rPr>
          <w:iCs/>
        </w:rPr>
      </w:pPr>
      <w:r>
        <w:rPr>
          <w:iCs/>
        </w:rPr>
        <w:t>On considère dans cette situation d’évaluation que s</w:t>
      </w:r>
      <w:r w:rsidR="009407A3" w:rsidRPr="0030611E">
        <w:rPr>
          <w:iCs/>
        </w:rPr>
        <w:t xml:space="preserve">i la valeur </w:t>
      </w:r>
      <w:r w:rsidR="00964D4B">
        <w:rPr>
          <w:iCs/>
        </w:rPr>
        <w:t>de</w:t>
      </w:r>
      <w:r w:rsidR="009407A3" w:rsidRPr="0030611E">
        <w:rPr>
          <w:iCs/>
        </w:rPr>
        <w:t xml:space="preserve"> </w:t>
      </w:r>
      <w:r w:rsidR="009407A3" w:rsidRPr="002651EA">
        <w:rPr>
          <w:i/>
          <w:iCs/>
        </w:rPr>
        <w:t>z</w:t>
      </w:r>
      <w:r w:rsidR="009407A3" w:rsidRPr="0030611E">
        <w:rPr>
          <w:iCs/>
        </w:rPr>
        <w:t xml:space="preserve"> est inférieure ou égale à 2, alors </w:t>
      </w:r>
      <w:r>
        <w:rPr>
          <w:iCs/>
        </w:rPr>
        <w:t xml:space="preserve">la valeur expérimentale </w:t>
      </w:r>
      <w:proofErr w:type="spellStart"/>
      <w:r w:rsidR="00964D4B" w:rsidRPr="00673710">
        <w:rPr>
          <w:i/>
        </w:rPr>
        <w:t>F</w:t>
      </w:r>
      <w:r w:rsidR="00964D4B" w:rsidRPr="00673710">
        <w:rPr>
          <w:i/>
          <w:vertAlign w:val="subscript"/>
        </w:rPr>
        <w:t>exp</w:t>
      </w:r>
      <w:proofErr w:type="spellEnd"/>
      <w:r w:rsidR="00964D4B">
        <w:rPr>
          <w:iCs/>
        </w:rPr>
        <w:t xml:space="preserve"> est en accord avec </w:t>
      </w:r>
      <w:r>
        <w:rPr>
          <w:iCs/>
        </w:rPr>
        <w:t xml:space="preserve">la valeur de référence </w:t>
      </w:r>
      <w:proofErr w:type="spellStart"/>
      <w:r w:rsidR="00964D4B" w:rsidRPr="00673710">
        <w:rPr>
          <w:i/>
        </w:rPr>
        <w:t>F</w:t>
      </w:r>
      <w:r w:rsidR="00964D4B" w:rsidRPr="00673710">
        <w:rPr>
          <w:i/>
          <w:vertAlign w:val="subscript"/>
        </w:rPr>
        <w:t>r</w:t>
      </w:r>
      <w:r w:rsidR="00EF4B03">
        <w:rPr>
          <w:i/>
          <w:vertAlign w:val="subscript"/>
        </w:rPr>
        <w:t>é</w:t>
      </w:r>
      <w:r w:rsidR="00964D4B" w:rsidRPr="00673710">
        <w:rPr>
          <w:i/>
          <w:vertAlign w:val="subscript"/>
        </w:rPr>
        <w:t>f</w:t>
      </w:r>
      <w:proofErr w:type="spellEnd"/>
      <w:r>
        <w:t>.</w:t>
      </w:r>
    </w:p>
    <w:p w14:paraId="29D4ADE0" w14:textId="72C76DE4" w:rsidR="00964D4B" w:rsidRPr="0030611E" w:rsidRDefault="00964D4B" w:rsidP="00570891">
      <w:pPr>
        <w:pStyle w:val="ECErponse"/>
      </w:pPr>
      <w:r>
        <w:t xml:space="preserve">Calculer la valeur de </w:t>
      </w:r>
      <w:r w:rsidRPr="002651EA">
        <w:rPr>
          <w:i/>
        </w:rPr>
        <w:t>z</w:t>
      </w:r>
      <w:r w:rsidR="00A65A7E">
        <w:t xml:space="preserve"> et conclure sur l’estimation de la valeur de la constante de Faraday.</w:t>
      </w:r>
    </w:p>
    <w:p w14:paraId="7EEFF6E7" w14:textId="4B333B5B" w:rsidR="00570891" w:rsidRPr="00341FA8" w:rsidRDefault="00570891" w:rsidP="0057089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6E000EA" w14:textId="77777777" w:rsidR="00570891" w:rsidRPr="00341FA8" w:rsidRDefault="00570891" w:rsidP="0057089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A8FFABB" w14:textId="77777777" w:rsidR="00570891" w:rsidRPr="00341FA8" w:rsidRDefault="00570891" w:rsidP="0057089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B9FB80A" w14:textId="77777777" w:rsidR="00A25B93" w:rsidRPr="00341FA8" w:rsidRDefault="00A25B93" w:rsidP="00A25B9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96407F6" w14:textId="77777777" w:rsidR="00A25B93" w:rsidRPr="00341FA8" w:rsidRDefault="00A25B93" w:rsidP="00A25B9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DA4084F" w14:textId="77777777" w:rsidR="00661D2F" w:rsidRDefault="00661D2F" w:rsidP="00661D2F">
      <w:pPr>
        <w:pStyle w:val="ECEcorps"/>
      </w:pPr>
    </w:p>
    <w:p w14:paraId="2E47FD57" w14:textId="77777777" w:rsidR="00A25B93" w:rsidRDefault="00A25B93" w:rsidP="00661D2F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61D2F" w:rsidRPr="00887D9D" w14:paraId="1887E91A" w14:textId="77777777" w:rsidTr="00C5293F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8DF8DBF" w14:textId="77777777" w:rsidR="00661D2F" w:rsidRPr="00887D9D" w:rsidRDefault="00661D2F" w:rsidP="00C5293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34DCA6E" w14:textId="77777777" w:rsidR="00661D2F" w:rsidRPr="00887D9D" w:rsidRDefault="00661D2F" w:rsidP="00C5293F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A5BA2F9" w14:textId="77777777" w:rsidR="00661D2F" w:rsidRPr="00887D9D" w:rsidRDefault="00661D2F" w:rsidP="00C5293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661D2F" w:rsidRPr="00887D9D" w14:paraId="4A8901CD" w14:textId="77777777" w:rsidTr="00C5293F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106383A" w14:textId="77777777" w:rsidR="00661D2F" w:rsidRPr="00887D9D" w:rsidRDefault="00661D2F" w:rsidP="00C5293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6A7E23C" w14:textId="77777777" w:rsidR="00661D2F" w:rsidRPr="00887D9D" w:rsidRDefault="00661D2F" w:rsidP="00C5293F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9EF77C" w14:textId="77777777" w:rsidR="00661D2F" w:rsidRPr="00887D9D" w:rsidRDefault="00661D2F" w:rsidP="00C5293F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516E055" w14:textId="77777777" w:rsidR="00661D2F" w:rsidRDefault="00661D2F" w:rsidP="00661D2F">
      <w:pPr>
        <w:pStyle w:val="ECEcorps"/>
      </w:pPr>
    </w:p>
    <w:p w14:paraId="071A1D59" w14:textId="77777777" w:rsidR="0067673C" w:rsidRDefault="0067673C" w:rsidP="00E26870">
      <w:pPr>
        <w:pStyle w:val="ECEcorps"/>
        <w:rPr>
          <w:b/>
        </w:rPr>
      </w:pPr>
    </w:p>
    <w:p w14:paraId="399C7F33" w14:textId="4CED07F5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default" r:id="rId10"/>
      <w:footerReference w:type="default" r:id="rId11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F2A523" w14:textId="77777777" w:rsidR="003F6BB0" w:rsidRDefault="003F6BB0" w:rsidP="0008058B">
      <w:r>
        <w:separator/>
      </w:r>
    </w:p>
  </w:endnote>
  <w:endnote w:type="continuationSeparator" w:id="0">
    <w:p w14:paraId="7022D584" w14:textId="77777777" w:rsidR="003F6BB0" w:rsidRDefault="003F6BB0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French Script MT">
    <w:altName w:val="Segoe Script"/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39C0AA06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A649D4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A649D4">
        <w:rPr>
          <w:noProof/>
        </w:rPr>
        <w:t>5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0717D8" w14:textId="77777777" w:rsidR="003F6BB0" w:rsidRDefault="003F6BB0" w:rsidP="0008058B">
      <w:r>
        <w:separator/>
      </w:r>
    </w:p>
  </w:footnote>
  <w:footnote w:type="continuationSeparator" w:id="0">
    <w:p w14:paraId="6E0101CE" w14:textId="77777777" w:rsidR="003F6BB0" w:rsidRDefault="003F6BB0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0C55F58A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073173">
      <w:rPr>
        <w:b/>
        <w:sz w:val="24"/>
        <w:szCs w:val="24"/>
      </w:rPr>
      <w:t>CONSTANTE DE FARADAY</w:t>
    </w:r>
    <w:r>
      <w:tab/>
      <w:t>Session</w:t>
    </w:r>
  </w:p>
  <w:p w14:paraId="37DE348B" w14:textId="59E39989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073173">
      <w:rPr>
        <w:b/>
        <w:sz w:val="24"/>
        <w:szCs w:val="24"/>
      </w:rPr>
      <w:t xml:space="preserve"> </w:t>
    </w:r>
    <w:r>
      <w:tab/>
      <w:t>202</w:t>
    </w:r>
    <w:r w:rsidR="000D189A">
      <w:t>5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multilevel"/>
    <w:tmpl w:val="E870C40C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B74301"/>
    <w:multiLevelType w:val="hybridMultilevel"/>
    <w:tmpl w:val="832CA44C"/>
    <w:lvl w:ilvl="0" w:tplc="936073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6"/>
  </w:num>
  <w:num w:numId="8">
    <w:abstractNumId w:val="6"/>
  </w:num>
  <w:num w:numId="9">
    <w:abstractNumId w:val="4"/>
  </w:num>
  <w:num w:numId="10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163CB"/>
    <w:rsid w:val="00024878"/>
    <w:rsid w:val="0003345D"/>
    <w:rsid w:val="00036419"/>
    <w:rsid w:val="000452AF"/>
    <w:rsid w:val="0005057E"/>
    <w:rsid w:val="0005391B"/>
    <w:rsid w:val="00060606"/>
    <w:rsid w:val="000730EC"/>
    <w:rsid w:val="00073173"/>
    <w:rsid w:val="0008058B"/>
    <w:rsid w:val="000878D3"/>
    <w:rsid w:val="0009288D"/>
    <w:rsid w:val="0009368A"/>
    <w:rsid w:val="00094B9D"/>
    <w:rsid w:val="000A0EF6"/>
    <w:rsid w:val="000A35F6"/>
    <w:rsid w:val="000A3EEE"/>
    <w:rsid w:val="000A44CB"/>
    <w:rsid w:val="000A4DD1"/>
    <w:rsid w:val="000A54F2"/>
    <w:rsid w:val="000A7BEB"/>
    <w:rsid w:val="000A7E22"/>
    <w:rsid w:val="000C0C10"/>
    <w:rsid w:val="000D189A"/>
    <w:rsid w:val="000D3D7B"/>
    <w:rsid w:val="000D4C7E"/>
    <w:rsid w:val="000E0C99"/>
    <w:rsid w:val="000E11E8"/>
    <w:rsid w:val="000E6CD3"/>
    <w:rsid w:val="000E70C8"/>
    <w:rsid w:val="000F09CE"/>
    <w:rsid w:val="000F2199"/>
    <w:rsid w:val="000F4F58"/>
    <w:rsid w:val="000F5562"/>
    <w:rsid w:val="00104F7F"/>
    <w:rsid w:val="001129CF"/>
    <w:rsid w:val="001159F2"/>
    <w:rsid w:val="00117BB9"/>
    <w:rsid w:val="001227DD"/>
    <w:rsid w:val="00127337"/>
    <w:rsid w:val="0013056C"/>
    <w:rsid w:val="00136091"/>
    <w:rsid w:val="0013694F"/>
    <w:rsid w:val="00154171"/>
    <w:rsid w:val="00154704"/>
    <w:rsid w:val="0016304D"/>
    <w:rsid w:val="00180BB9"/>
    <w:rsid w:val="00184590"/>
    <w:rsid w:val="00185C9A"/>
    <w:rsid w:val="0019242B"/>
    <w:rsid w:val="001946FD"/>
    <w:rsid w:val="00194A94"/>
    <w:rsid w:val="00195444"/>
    <w:rsid w:val="001965C4"/>
    <w:rsid w:val="00197F7D"/>
    <w:rsid w:val="00197FD0"/>
    <w:rsid w:val="001A032B"/>
    <w:rsid w:val="001A07C5"/>
    <w:rsid w:val="001A43AF"/>
    <w:rsid w:val="001A5F0A"/>
    <w:rsid w:val="001A5FD4"/>
    <w:rsid w:val="001A7E23"/>
    <w:rsid w:val="001B46E2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5E7"/>
    <w:rsid w:val="001F67FD"/>
    <w:rsid w:val="002112DD"/>
    <w:rsid w:val="00222333"/>
    <w:rsid w:val="0023590A"/>
    <w:rsid w:val="00235CF8"/>
    <w:rsid w:val="002402D0"/>
    <w:rsid w:val="002406F0"/>
    <w:rsid w:val="002436AD"/>
    <w:rsid w:val="002570A7"/>
    <w:rsid w:val="002651EA"/>
    <w:rsid w:val="00267E4F"/>
    <w:rsid w:val="00272204"/>
    <w:rsid w:val="002739E2"/>
    <w:rsid w:val="002961D6"/>
    <w:rsid w:val="00297830"/>
    <w:rsid w:val="002A554A"/>
    <w:rsid w:val="002B2244"/>
    <w:rsid w:val="002B44A4"/>
    <w:rsid w:val="002C3CC3"/>
    <w:rsid w:val="002C5B01"/>
    <w:rsid w:val="002E38BC"/>
    <w:rsid w:val="002E68C6"/>
    <w:rsid w:val="002E7086"/>
    <w:rsid w:val="002F7C56"/>
    <w:rsid w:val="0030525A"/>
    <w:rsid w:val="00305D9F"/>
    <w:rsid w:val="0030611E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51073"/>
    <w:rsid w:val="003531DB"/>
    <w:rsid w:val="00356DD6"/>
    <w:rsid w:val="00366A24"/>
    <w:rsid w:val="00367552"/>
    <w:rsid w:val="0037570D"/>
    <w:rsid w:val="00380A67"/>
    <w:rsid w:val="003839E3"/>
    <w:rsid w:val="003869AD"/>
    <w:rsid w:val="00392182"/>
    <w:rsid w:val="0039367C"/>
    <w:rsid w:val="00395275"/>
    <w:rsid w:val="003955FC"/>
    <w:rsid w:val="00397240"/>
    <w:rsid w:val="00397E4F"/>
    <w:rsid w:val="003A114B"/>
    <w:rsid w:val="003B15C1"/>
    <w:rsid w:val="003B3830"/>
    <w:rsid w:val="003B41FF"/>
    <w:rsid w:val="003B5657"/>
    <w:rsid w:val="003C0A55"/>
    <w:rsid w:val="003C13F9"/>
    <w:rsid w:val="003C6A7A"/>
    <w:rsid w:val="003D20D6"/>
    <w:rsid w:val="003D2DB2"/>
    <w:rsid w:val="003F4B5D"/>
    <w:rsid w:val="003F5DFB"/>
    <w:rsid w:val="003F6BB0"/>
    <w:rsid w:val="00400882"/>
    <w:rsid w:val="004143AF"/>
    <w:rsid w:val="0042423A"/>
    <w:rsid w:val="00430881"/>
    <w:rsid w:val="004314C1"/>
    <w:rsid w:val="0043310A"/>
    <w:rsid w:val="004470BA"/>
    <w:rsid w:val="00452138"/>
    <w:rsid w:val="00455CA0"/>
    <w:rsid w:val="00457661"/>
    <w:rsid w:val="0046515C"/>
    <w:rsid w:val="00474E0E"/>
    <w:rsid w:val="00476C4B"/>
    <w:rsid w:val="00484BB6"/>
    <w:rsid w:val="00486CC1"/>
    <w:rsid w:val="00490BE1"/>
    <w:rsid w:val="00494687"/>
    <w:rsid w:val="004951F3"/>
    <w:rsid w:val="004955A9"/>
    <w:rsid w:val="00496711"/>
    <w:rsid w:val="004A2883"/>
    <w:rsid w:val="004B10EE"/>
    <w:rsid w:val="004B461A"/>
    <w:rsid w:val="004B701D"/>
    <w:rsid w:val="004B7AC0"/>
    <w:rsid w:val="004C193F"/>
    <w:rsid w:val="004C486D"/>
    <w:rsid w:val="004C63B9"/>
    <w:rsid w:val="004C7336"/>
    <w:rsid w:val="004D12C7"/>
    <w:rsid w:val="004E20EE"/>
    <w:rsid w:val="004E3F39"/>
    <w:rsid w:val="004E40C0"/>
    <w:rsid w:val="004E7A99"/>
    <w:rsid w:val="004E7C5D"/>
    <w:rsid w:val="004F39E2"/>
    <w:rsid w:val="004F58C7"/>
    <w:rsid w:val="004F7FE3"/>
    <w:rsid w:val="00501769"/>
    <w:rsid w:val="0051112C"/>
    <w:rsid w:val="00511500"/>
    <w:rsid w:val="00514057"/>
    <w:rsid w:val="0051466E"/>
    <w:rsid w:val="00514F40"/>
    <w:rsid w:val="00526CA2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1B23"/>
    <w:rsid w:val="00555314"/>
    <w:rsid w:val="00563066"/>
    <w:rsid w:val="0057024A"/>
    <w:rsid w:val="00570891"/>
    <w:rsid w:val="00572123"/>
    <w:rsid w:val="0057282C"/>
    <w:rsid w:val="00574D92"/>
    <w:rsid w:val="005760B9"/>
    <w:rsid w:val="005827DD"/>
    <w:rsid w:val="00593DD4"/>
    <w:rsid w:val="005A3ADA"/>
    <w:rsid w:val="005A6352"/>
    <w:rsid w:val="005B3DEA"/>
    <w:rsid w:val="005B6A78"/>
    <w:rsid w:val="005E290F"/>
    <w:rsid w:val="005E62C1"/>
    <w:rsid w:val="005F3ABA"/>
    <w:rsid w:val="006017BB"/>
    <w:rsid w:val="00603814"/>
    <w:rsid w:val="0060508C"/>
    <w:rsid w:val="006060BE"/>
    <w:rsid w:val="006220B0"/>
    <w:rsid w:val="00622A2D"/>
    <w:rsid w:val="00624314"/>
    <w:rsid w:val="006256F1"/>
    <w:rsid w:val="00632BB5"/>
    <w:rsid w:val="00641949"/>
    <w:rsid w:val="00641C53"/>
    <w:rsid w:val="00661D2F"/>
    <w:rsid w:val="00670A39"/>
    <w:rsid w:val="00673710"/>
    <w:rsid w:val="0067559A"/>
    <w:rsid w:val="00675DF7"/>
    <w:rsid w:val="0067673C"/>
    <w:rsid w:val="00680CBA"/>
    <w:rsid w:val="006905A4"/>
    <w:rsid w:val="00693925"/>
    <w:rsid w:val="00694F06"/>
    <w:rsid w:val="006A0F26"/>
    <w:rsid w:val="006A1119"/>
    <w:rsid w:val="006A1FAA"/>
    <w:rsid w:val="006A4982"/>
    <w:rsid w:val="006C0FFD"/>
    <w:rsid w:val="006C3642"/>
    <w:rsid w:val="006E4A76"/>
    <w:rsid w:val="006E61FC"/>
    <w:rsid w:val="006F29BD"/>
    <w:rsid w:val="006F3571"/>
    <w:rsid w:val="00700289"/>
    <w:rsid w:val="00700B7B"/>
    <w:rsid w:val="00703EF9"/>
    <w:rsid w:val="00705BE6"/>
    <w:rsid w:val="007146B9"/>
    <w:rsid w:val="007171FB"/>
    <w:rsid w:val="007248BF"/>
    <w:rsid w:val="00724A84"/>
    <w:rsid w:val="00732690"/>
    <w:rsid w:val="00736B78"/>
    <w:rsid w:val="00741025"/>
    <w:rsid w:val="007479C4"/>
    <w:rsid w:val="0075023E"/>
    <w:rsid w:val="00750D77"/>
    <w:rsid w:val="00751CCC"/>
    <w:rsid w:val="0075233F"/>
    <w:rsid w:val="00752C74"/>
    <w:rsid w:val="00762F0F"/>
    <w:rsid w:val="007719F8"/>
    <w:rsid w:val="00777A5A"/>
    <w:rsid w:val="00791883"/>
    <w:rsid w:val="007924F5"/>
    <w:rsid w:val="007955D1"/>
    <w:rsid w:val="00795BD5"/>
    <w:rsid w:val="00796E6E"/>
    <w:rsid w:val="007A2EEC"/>
    <w:rsid w:val="007C2791"/>
    <w:rsid w:val="007D2CCF"/>
    <w:rsid w:val="007D359B"/>
    <w:rsid w:val="007E34DC"/>
    <w:rsid w:val="007E5DC4"/>
    <w:rsid w:val="007E7114"/>
    <w:rsid w:val="007F4752"/>
    <w:rsid w:val="007F4B1B"/>
    <w:rsid w:val="00801CFC"/>
    <w:rsid w:val="008034C0"/>
    <w:rsid w:val="00804D53"/>
    <w:rsid w:val="0080589A"/>
    <w:rsid w:val="0081247E"/>
    <w:rsid w:val="00814D65"/>
    <w:rsid w:val="008212D5"/>
    <w:rsid w:val="00827238"/>
    <w:rsid w:val="00833BCA"/>
    <w:rsid w:val="008346F7"/>
    <w:rsid w:val="00842B48"/>
    <w:rsid w:val="00845CFB"/>
    <w:rsid w:val="00847E64"/>
    <w:rsid w:val="00864E21"/>
    <w:rsid w:val="008744E8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0B51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1C70"/>
    <w:rsid w:val="008E58B1"/>
    <w:rsid w:val="008E7248"/>
    <w:rsid w:val="008F1A8B"/>
    <w:rsid w:val="008F43AF"/>
    <w:rsid w:val="008F520D"/>
    <w:rsid w:val="008F76A2"/>
    <w:rsid w:val="00902E0B"/>
    <w:rsid w:val="00910A57"/>
    <w:rsid w:val="00910ACC"/>
    <w:rsid w:val="00910B6F"/>
    <w:rsid w:val="00911FE7"/>
    <w:rsid w:val="00915AEE"/>
    <w:rsid w:val="00917147"/>
    <w:rsid w:val="00926F04"/>
    <w:rsid w:val="009276CA"/>
    <w:rsid w:val="009362F7"/>
    <w:rsid w:val="009407A3"/>
    <w:rsid w:val="009407A6"/>
    <w:rsid w:val="00943326"/>
    <w:rsid w:val="0094436A"/>
    <w:rsid w:val="009506E7"/>
    <w:rsid w:val="00953B67"/>
    <w:rsid w:val="00955A08"/>
    <w:rsid w:val="00956745"/>
    <w:rsid w:val="00961955"/>
    <w:rsid w:val="00964D4B"/>
    <w:rsid w:val="00964F0E"/>
    <w:rsid w:val="00965FA8"/>
    <w:rsid w:val="009742A8"/>
    <w:rsid w:val="00975D81"/>
    <w:rsid w:val="00976253"/>
    <w:rsid w:val="00977D3F"/>
    <w:rsid w:val="009850FD"/>
    <w:rsid w:val="009903B6"/>
    <w:rsid w:val="00993573"/>
    <w:rsid w:val="00997184"/>
    <w:rsid w:val="009A1C03"/>
    <w:rsid w:val="009A5591"/>
    <w:rsid w:val="009B24C2"/>
    <w:rsid w:val="009B3241"/>
    <w:rsid w:val="009C268C"/>
    <w:rsid w:val="009D2A24"/>
    <w:rsid w:val="009D38FB"/>
    <w:rsid w:val="009D54A9"/>
    <w:rsid w:val="009D5DFA"/>
    <w:rsid w:val="009E0132"/>
    <w:rsid w:val="009E02D9"/>
    <w:rsid w:val="009E173E"/>
    <w:rsid w:val="009E1FCF"/>
    <w:rsid w:val="009F0462"/>
    <w:rsid w:val="009F3076"/>
    <w:rsid w:val="009F43E0"/>
    <w:rsid w:val="00A01302"/>
    <w:rsid w:val="00A027BC"/>
    <w:rsid w:val="00A05EB9"/>
    <w:rsid w:val="00A07EA8"/>
    <w:rsid w:val="00A12834"/>
    <w:rsid w:val="00A16872"/>
    <w:rsid w:val="00A1740C"/>
    <w:rsid w:val="00A25B93"/>
    <w:rsid w:val="00A260A0"/>
    <w:rsid w:val="00A27074"/>
    <w:rsid w:val="00A315AF"/>
    <w:rsid w:val="00A3285B"/>
    <w:rsid w:val="00A35262"/>
    <w:rsid w:val="00A37761"/>
    <w:rsid w:val="00A436E8"/>
    <w:rsid w:val="00A43AFF"/>
    <w:rsid w:val="00A446AD"/>
    <w:rsid w:val="00A515E0"/>
    <w:rsid w:val="00A52B59"/>
    <w:rsid w:val="00A5619C"/>
    <w:rsid w:val="00A60B25"/>
    <w:rsid w:val="00A611F0"/>
    <w:rsid w:val="00A649D4"/>
    <w:rsid w:val="00A649FE"/>
    <w:rsid w:val="00A65A7E"/>
    <w:rsid w:val="00A960AB"/>
    <w:rsid w:val="00A96E30"/>
    <w:rsid w:val="00AB1C2D"/>
    <w:rsid w:val="00AB5B71"/>
    <w:rsid w:val="00AC1F4D"/>
    <w:rsid w:val="00AC2ED5"/>
    <w:rsid w:val="00AC48FD"/>
    <w:rsid w:val="00AD1605"/>
    <w:rsid w:val="00AE1C5F"/>
    <w:rsid w:val="00AE62CE"/>
    <w:rsid w:val="00AF12DB"/>
    <w:rsid w:val="00B10434"/>
    <w:rsid w:val="00B109D5"/>
    <w:rsid w:val="00B135A8"/>
    <w:rsid w:val="00B1701C"/>
    <w:rsid w:val="00B3421A"/>
    <w:rsid w:val="00B35967"/>
    <w:rsid w:val="00B37749"/>
    <w:rsid w:val="00B37D50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66D68"/>
    <w:rsid w:val="00B70E0E"/>
    <w:rsid w:val="00B7616B"/>
    <w:rsid w:val="00B827D4"/>
    <w:rsid w:val="00B90845"/>
    <w:rsid w:val="00B93B59"/>
    <w:rsid w:val="00BA3FD2"/>
    <w:rsid w:val="00BA7028"/>
    <w:rsid w:val="00BA71A2"/>
    <w:rsid w:val="00BB280E"/>
    <w:rsid w:val="00BB5D1A"/>
    <w:rsid w:val="00BD2046"/>
    <w:rsid w:val="00BE2432"/>
    <w:rsid w:val="00BE6369"/>
    <w:rsid w:val="00BF194C"/>
    <w:rsid w:val="00BF45AB"/>
    <w:rsid w:val="00BF661D"/>
    <w:rsid w:val="00C03A82"/>
    <w:rsid w:val="00C06213"/>
    <w:rsid w:val="00C068A7"/>
    <w:rsid w:val="00C168EC"/>
    <w:rsid w:val="00C17467"/>
    <w:rsid w:val="00C2065A"/>
    <w:rsid w:val="00C22108"/>
    <w:rsid w:val="00C22A4C"/>
    <w:rsid w:val="00C23E7C"/>
    <w:rsid w:val="00C24FEE"/>
    <w:rsid w:val="00C25485"/>
    <w:rsid w:val="00C3270A"/>
    <w:rsid w:val="00C4127A"/>
    <w:rsid w:val="00C41B19"/>
    <w:rsid w:val="00C41EB2"/>
    <w:rsid w:val="00C44502"/>
    <w:rsid w:val="00C467EB"/>
    <w:rsid w:val="00C53044"/>
    <w:rsid w:val="00C550C6"/>
    <w:rsid w:val="00C55CAA"/>
    <w:rsid w:val="00C60133"/>
    <w:rsid w:val="00C60969"/>
    <w:rsid w:val="00C60BE5"/>
    <w:rsid w:val="00C623E7"/>
    <w:rsid w:val="00C64D17"/>
    <w:rsid w:val="00C70CC8"/>
    <w:rsid w:val="00C74BFD"/>
    <w:rsid w:val="00C82AB7"/>
    <w:rsid w:val="00C9281F"/>
    <w:rsid w:val="00CA1A4D"/>
    <w:rsid w:val="00CC57B9"/>
    <w:rsid w:val="00CC5D4E"/>
    <w:rsid w:val="00CC695B"/>
    <w:rsid w:val="00CD1F8A"/>
    <w:rsid w:val="00CD300B"/>
    <w:rsid w:val="00CE4EF5"/>
    <w:rsid w:val="00CE6AA4"/>
    <w:rsid w:val="00CF439E"/>
    <w:rsid w:val="00CF55F5"/>
    <w:rsid w:val="00D0324F"/>
    <w:rsid w:val="00D073A6"/>
    <w:rsid w:val="00D20F73"/>
    <w:rsid w:val="00D305ED"/>
    <w:rsid w:val="00D306ED"/>
    <w:rsid w:val="00D32EF2"/>
    <w:rsid w:val="00D610A3"/>
    <w:rsid w:val="00D63B5F"/>
    <w:rsid w:val="00D64332"/>
    <w:rsid w:val="00D658D3"/>
    <w:rsid w:val="00D742A9"/>
    <w:rsid w:val="00D75DC6"/>
    <w:rsid w:val="00D82237"/>
    <w:rsid w:val="00D84A52"/>
    <w:rsid w:val="00D9338B"/>
    <w:rsid w:val="00D9649A"/>
    <w:rsid w:val="00D96B92"/>
    <w:rsid w:val="00D96FEA"/>
    <w:rsid w:val="00DA2084"/>
    <w:rsid w:val="00DA3D48"/>
    <w:rsid w:val="00DA6E08"/>
    <w:rsid w:val="00DB6AEE"/>
    <w:rsid w:val="00DC1C63"/>
    <w:rsid w:val="00DC6F1F"/>
    <w:rsid w:val="00DD02A8"/>
    <w:rsid w:val="00DD3429"/>
    <w:rsid w:val="00DD4E0E"/>
    <w:rsid w:val="00DE1294"/>
    <w:rsid w:val="00DE26DF"/>
    <w:rsid w:val="00DE3D26"/>
    <w:rsid w:val="00DE6F64"/>
    <w:rsid w:val="00DE7B24"/>
    <w:rsid w:val="00DF0B12"/>
    <w:rsid w:val="00DF3178"/>
    <w:rsid w:val="00DF5D61"/>
    <w:rsid w:val="00E00F7D"/>
    <w:rsid w:val="00E01154"/>
    <w:rsid w:val="00E137F8"/>
    <w:rsid w:val="00E14BA5"/>
    <w:rsid w:val="00E170B4"/>
    <w:rsid w:val="00E21464"/>
    <w:rsid w:val="00E2460E"/>
    <w:rsid w:val="00E24E9B"/>
    <w:rsid w:val="00E26870"/>
    <w:rsid w:val="00E310D8"/>
    <w:rsid w:val="00E34C70"/>
    <w:rsid w:val="00E3791C"/>
    <w:rsid w:val="00E438C3"/>
    <w:rsid w:val="00E46864"/>
    <w:rsid w:val="00E502E8"/>
    <w:rsid w:val="00E520C6"/>
    <w:rsid w:val="00E56A7B"/>
    <w:rsid w:val="00E56D83"/>
    <w:rsid w:val="00E64BEB"/>
    <w:rsid w:val="00E74827"/>
    <w:rsid w:val="00E749E8"/>
    <w:rsid w:val="00E81F3D"/>
    <w:rsid w:val="00E85DDA"/>
    <w:rsid w:val="00E961C1"/>
    <w:rsid w:val="00EA13D5"/>
    <w:rsid w:val="00EC4179"/>
    <w:rsid w:val="00EE0587"/>
    <w:rsid w:val="00EE12CE"/>
    <w:rsid w:val="00EE308A"/>
    <w:rsid w:val="00EE3251"/>
    <w:rsid w:val="00EF1517"/>
    <w:rsid w:val="00EF1C8E"/>
    <w:rsid w:val="00EF25B5"/>
    <w:rsid w:val="00EF4B03"/>
    <w:rsid w:val="00F01722"/>
    <w:rsid w:val="00F027AE"/>
    <w:rsid w:val="00F07F89"/>
    <w:rsid w:val="00F10905"/>
    <w:rsid w:val="00F11BD2"/>
    <w:rsid w:val="00F14501"/>
    <w:rsid w:val="00F15700"/>
    <w:rsid w:val="00F17FA8"/>
    <w:rsid w:val="00F20118"/>
    <w:rsid w:val="00F25548"/>
    <w:rsid w:val="00F31C5B"/>
    <w:rsid w:val="00F35C1A"/>
    <w:rsid w:val="00F371EF"/>
    <w:rsid w:val="00F40D9F"/>
    <w:rsid w:val="00F60C94"/>
    <w:rsid w:val="00F61869"/>
    <w:rsid w:val="00F65642"/>
    <w:rsid w:val="00F66787"/>
    <w:rsid w:val="00F879D2"/>
    <w:rsid w:val="00FB14E2"/>
    <w:rsid w:val="00FB25E2"/>
    <w:rsid w:val="00FB2CA9"/>
    <w:rsid w:val="00FB5D78"/>
    <w:rsid w:val="00FC1F14"/>
    <w:rsid w:val="00FD1763"/>
    <w:rsid w:val="00FE4C5A"/>
    <w:rsid w:val="00FE6107"/>
    <w:rsid w:val="00FE6ED7"/>
    <w:rsid w:val="00FF41D0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551B23"/>
    <w:rPr>
      <w:color w:val="666666"/>
    </w:rPr>
  </w:style>
  <w:style w:type="paragraph" w:styleId="Lgende">
    <w:name w:val="caption"/>
    <w:basedOn w:val="Normal"/>
    <w:next w:val="Normal"/>
    <w:uiPriority w:val="35"/>
    <w:unhideWhenUsed/>
    <w:qFormat/>
    <w:rsid w:val="004D12C7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NormalWeb">
    <w:name w:val="Normal (Web)"/>
    <w:basedOn w:val="Normal"/>
    <w:uiPriority w:val="99"/>
    <w:unhideWhenUsed/>
    <w:rsid w:val="00C64D17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paragraph" w:styleId="Rvision">
    <w:name w:val="Revision"/>
    <w:hidden/>
    <w:uiPriority w:val="71"/>
    <w:semiHidden/>
    <w:rsid w:val="001129CF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101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840AECE-9532-4F22-8369-3844221089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1060</TotalTime>
  <Pages>5</Pages>
  <Words>1296</Words>
  <Characters>7132</Characters>
  <DocSecurity>0</DocSecurity>
  <Lines>59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8412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2024-09-24T07:59:00Z</cp:lastPrinted>
  <dcterms:created xsi:type="dcterms:W3CDTF">2024-11-05T10:17:00Z</dcterms:created>
  <dcterms:modified xsi:type="dcterms:W3CDTF">2025-01-14T09:34:00Z</dcterms:modified>
</cp:coreProperties>
</file>