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04F496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BACCALAURÉAT GÉNÉRAL</w:t>
      </w:r>
    </w:p>
    <w:p w14:paraId="3327F2A3" w14:textId="77777777" w:rsidR="00435C88" w:rsidRDefault="00435C88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</w:p>
    <w:p w14:paraId="1E943062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Épreuve pratique de l’enseignement de spécialité physique-chimie</w:t>
      </w:r>
    </w:p>
    <w:p w14:paraId="3610D8EC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Évaluation des Compétences Expérimentales</w:t>
      </w:r>
    </w:p>
    <w:p w14:paraId="3F5EADDA" w14:textId="77777777" w:rsidR="00435C88" w:rsidRDefault="00435C88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jc w:val="center"/>
        <w:rPr>
          <w:color w:val="000000"/>
        </w:rPr>
      </w:pPr>
    </w:p>
    <w:p w14:paraId="2E404F0D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jc w:val="center"/>
        <w:rPr>
          <w:color w:val="000000"/>
        </w:rPr>
      </w:pPr>
      <w:r>
        <w:rPr>
          <w:color w:val="000000"/>
        </w:rPr>
        <w:t>Cette situation d’évaluation fait partie de la banque nationale.</w:t>
      </w:r>
    </w:p>
    <w:p w14:paraId="74256ACE" w14:textId="77777777" w:rsidR="00435C88" w:rsidRDefault="00435C88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jc w:val="center"/>
        <w:rPr>
          <w:color w:val="000000"/>
        </w:rPr>
      </w:pPr>
    </w:p>
    <w:p w14:paraId="5A7F4CCE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60B2714C" w14:textId="77777777" w:rsidR="00435C88" w:rsidRDefault="00053C97" w:rsidP="00716F5C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hd w:val="clear" w:color="auto" w:fill="D9D9D9"/>
        <w:tabs>
          <w:tab w:val="left" w:pos="-1985"/>
          <w:tab w:val="left" w:pos="567"/>
        </w:tabs>
        <w:spacing w:line="276" w:lineRule="auto"/>
        <w:ind w:left="360"/>
        <w:jc w:val="center"/>
        <w:rPr>
          <w:b/>
          <w:color w:val="000000"/>
        </w:rPr>
      </w:pPr>
      <w:bookmarkStart w:id="0" w:name="_heading=h.gjdgxs" w:colFirst="0" w:colLast="0"/>
      <w:bookmarkEnd w:id="0"/>
      <w:r>
        <w:rPr>
          <w:color w:val="000000"/>
        </w:rPr>
        <w:t>ÉNONCÉ DESTINÉ AU CANDIDAT</w:t>
      </w:r>
    </w:p>
    <w:p w14:paraId="38B1511E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tbl>
      <w:tblPr>
        <w:tblStyle w:val="a7"/>
        <w:tblW w:w="986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33"/>
        <w:gridCol w:w="4933"/>
      </w:tblGrid>
      <w:tr w:rsidR="00435C88" w14:paraId="5BD13B6C" w14:textId="7777777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81C3F1" w14:textId="77777777" w:rsidR="00435C88" w:rsidRDefault="00053C97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NOM : </w:t>
            </w:r>
          </w:p>
          <w:p w14:paraId="5E46B86F" w14:textId="77777777" w:rsidR="00435C88" w:rsidRDefault="00435C88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1E69E4" w14:textId="77777777" w:rsidR="00435C88" w:rsidRDefault="00053C97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Prénom : </w:t>
            </w:r>
          </w:p>
        </w:tc>
      </w:tr>
      <w:tr w:rsidR="00435C88" w14:paraId="73A282C1" w14:textId="7777777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E19826" w14:textId="77777777" w:rsidR="00435C88" w:rsidRDefault="00053C97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Centre d’examen : </w:t>
            </w:r>
          </w:p>
          <w:p w14:paraId="5D968B39" w14:textId="77777777" w:rsidR="00435C88" w:rsidRDefault="00435C88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67E3FE" w14:textId="77777777" w:rsidR="00435C88" w:rsidRDefault="00053C97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n° d’inscription : </w:t>
            </w:r>
          </w:p>
        </w:tc>
      </w:tr>
    </w:tbl>
    <w:p w14:paraId="3C7F0D24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7127EEA0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rPr>
          <w:color w:val="000000"/>
        </w:rPr>
      </w:pPr>
      <w:r>
        <w:rPr>
          <w:color w:val="000000"/>
        </w:rPr>
        <w:t xml:space="preserve">Cette situation d’évaluation comporte </w:t>
      </w:r>
      <w:r w:rsidRPr="00804F31">
        <w:rPr>
          <w:b/>
          <w:bCs/>
          <w:color w:val="000000"/>
        </w:rPr>
        <w:t xml:space="preserve">cinq </w:t>
      </w:r>
      <w:r>
        <w:rPr>
          <w:color w:val="000000"/>
        </w:rPr>
        <w:t>pages sur lesquelles le candidat doit consigner ses réponses.</w:t>
      </w:r>
    </w:p>
    <w:p w14:paraId="23FA5415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rPr>
          <w:color w:val="000000"/>
        </w:rPr>
      </w:pPr>
      <w:r>
        <w:rPr>
          <w:color w:val="000000"/>
        </w:rPr>
        <w:t>Le candidat doit restituer ce document avant de sortir de la salle d'examen.</w:t>
      </w:r>
    </w:p>
    <w:p w14:paraId="55786918" w14:textId="77777777" w:rsidR="00435C88" w:rsidRDefault="00435C88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rPr>
          <w:color w:val="000000"/>
        </w:rPr>
      </w:pPr>
    </w:p>
    <w:p w14:paraId="076491CB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rPr>
          <w:color w:val="000000"/>
        </w:rPr>
      </w:pPr>
      <w:r>
        <w:rPr>
          <w:color w:val="000000"/>
        </w:rPr>
        <w:t>Le candidat doit agir en autonomie et faire preuve d’initiative tout au long de l’épreuve.</w:t>
      </w:r>
    </w:p>
    <w:p w14:paraId="3839C494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rPr>
          <w:color w:val="000000"/>
        </w:rPr>
      </w:pPr>
      <w:r>
        <w:rPr>
          <w:color w:val="000000"/>
        </w:rPr>
        <w:t>En cas de difficulté, le candidat peut solliciter l’examinateur afin de lui permettre de continuer la tâche.</w:t>
      </w:r>
    </w:p>
    <w:p w14:paraId="1B374593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rPr>
          <w:color w:val="000000"/>
        </w:rPr>
      </w:pPr>
      <w:r>
        <w:rPr>
          <w:color w:val="000000"/>
        </w:rPr>
        <w:t>L’examinateur peut intervenir à tout moment, s’il le juge utile.</w:t>
      </w:r>
    </w:p>
    <w:p w14:paraId="3274C9C8" w14:textId="77777777" w:rsidR="00435C88" w:rsidRDefault="00053C97" w:rsidP="00716F5C">
      <w:pPr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  <w:between w:val="nil"/>
        </w:pBdr>
        <w:spacing w:line="276" w:lineRule="auto"/>
        <w:ind w:left="284" w:right="281"/>
        <w:rPr>
          <w:color w:val="000000"/>
        </w:rPr>
      </w:pPr>
      <w:r>
        <w:rPr>
          <w:color w:val="000000"/>
        </w:rPr>
        <w:t xml:space="preserve">L’usage de calculatrice avec mode examen actif est autorisé. L’usage de calculatrice sans mémoire « type collège » est autorisé. </w:t>
      </w:r>
    </w:p>
    <w:p w14:paraId="456DCC08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u w:val="single"/>
        </w:rPr>
      </w:pPr>
    </w:p>
    <w:p w14:paraId="20392899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u w:val="single"/>
        </w:rPr>
      </w:pPr>
    </w:p>
    <w:p w14:paraId="4BD73951" w14:textId="45DB97BD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CONTEXTE DE LA SITUATION D’ÉVALUATION</w:t>
      </w:r>
    </w:p>
    <w:p w14:paraId="3555F9DF" w14:textId="3FCA10E2" w:rsidR="00172AEC" w:rsidRDefault="00172AE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tbl>
      <w:tblPr>
        <w:tblStyle w:val="Grilledutableau"/>
        <w:tblW w:w="123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0"/>
        <w:gridCol w:w="5097"/>
      </w:tblGrid>
      <w:tr w:rsidR="00716F5C" w14:paraId="0C89EE26" w14:textId="77777777" w:rsidTr="00061A87">
        <w:tc>
          <w:tcPr>
            <w:tcW w:w="7230" w:type="dxa"/>
            <w:vAlign w:val="center"/>
          </w:tcPr>
          <w:p w14:paraId="290676D0" w14:textId="288E14DC" w:rsidR="00716F5C" w:rsidRDefault="00716F5C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21F30">
              <w:t>Un déboucheur liquide est un produit conçu pour déboucher les lav</w:t>
            </w:r>
            <w:r w:rsidR="00061A87">
              <w:t>abos, éviers et canalisations. C</w:t>
            </w:r>
            <w:r w:rsidRPr="00321F30">
              <w:t>e produit peut être biologique ou chimique</w:t>
            </w:r>
            <w:r w:rsidR="00061A87">
              <w:t>.</w:t>
            </w:r>
          </w:p>
          <w:p w14:paraId="14550D4C" w14:textId="77777777" w:rsidR="00716F5C" w:rsidRPr="00321F30" w:rsidRDefault="00716F5C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  <w:p w14:paraId="7808D370" w14:textId="73E51B1C" w:rsidR="00716F5C" w:rsidRPr="00321F30" w:rsidRDefault="00716F5C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21F30">
              <w:t xml:space="preserve">Un déboucheur liquide </w:t>
            </w:r>
            <w:r>
              <w:t>vendu en grande surface</w:t>
            </w:r>
            <w:r w:rsidRPr="00321F30">
              <w:t xml:space="preserve"> contient de la soude.</w:t>
            </w:r>
          </w:p>
          <w:p w14:paraId="7CDA6D73" w14:textId="77777777" w:rsidR="00716F5C" w:rsidRDefault="00716F5C" w:rsidP="00716F5C">
            <w:pPr>
              <w:spacing w:line="276" w:lineRule="auto"/>
              <w:jc w:val="left"/>
              <w:rPr>
                <w:color w:val="000000"/>
                <w:highlight w:val="yellow"/>
              </w:rPr>
            </w:pPr>
          </w:p>
        </w:tc>
        <w:tc>
          <w:tcPr>
            <w:tcW w:w="5097" w:type="dxa"/>
          </w:tcPr>
          <w:p w14:paraId="62A5C52B" w14:textId="128D036C" w:rsidR="00716F5C" w:rsidRDefault="00716F5C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highlight w:val="yellow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109CA2E2" wp14:editId="73425C0A">
                  <wp:simplePos x="0" y="0"/>
                  <wp:positionH relativeFrom="column">
                    <wp:posOffset>733730</wp:posOffset>
                  </wp:positionH>
                  <wp:positionV relativeFrom="paragraph">
                    <wp:posOffset>483</wp:posOffset>
                  </wp:positionV>
                  <wp:extent cx="724205" cy="1923648"/>
                  <wp:effectExtent l="0" t="0" r="0" b="635"/>
                  <wp:wrapTight wrapText="bothSides">
                    <wp:wrapPolygon edited="0">
                      <wp:start x="0" y="0"/>
                      <wp:lineTo x="0" y="21393"/>
                      <wp:lineTo x="21032" y="21393"/>
                      <wp:lineTo x="21032" y="0"/>
                      <wp:lineTo x="0" y="0"/>
                    </wp:wrapPolygon>
                  </wp:wrapTight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205" cy="1923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DC4847E" w14:textId="46F33FD9" w:rsidR="00716F5C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highlight w:val="yellow"/>
        </w:rPr>
      </w:pPr>
    </w:p>
    <w:p w14:paraId="7CE5336E" w14:textId="198B7B76" w:rsidR="00716F5C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highlight w:val="yellow"/>
        </w:rPr>
      </w:pPr>
    </w:p>
    <w:p w14:paraId="170C14F1" w14:textId="56251A23" w:rsidR="00716F5C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highlight w:val="yellow"/>
        </w:rPr>
      </w:pPr>
    </w:p>
    <w:p w14:paraId="68688E1C" w14:textId="77777777" w:rsidR="00716F5C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highlight w:val="yellow"/>
        </w:rPr>
      </w:pPr>
    </w:p>
    <w:p w14:paraId="4C386C04" w14:textId="77E3CAA4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i/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 xml:space="preserve">Le but de cette épreuve est </w:t>
      </w:r>
      <w:r w:rsidR="0084213D">
        <w:rPr>
          <w:b/>
          <w:i/>
          <w:color w:val="000000"/>
          <w:sz w:val="24"/>
          <w:szCs w:val="24"/>
        </w:rPr>
        <w:t xml:space="preserve">de déterminer la </w:t>
      </w:r>
      <w:r w:rsidR="006B5D87">
        <w:rPr>
          <w:b/>
          <w:i/>
          <w:color w:val="000000"/>
          <w:sz w:val="24"/>
          <w:szCs w:val="24"/>
        </w:rPr>
        <w:t xml:space="preserve">concentration en quantité </w:t>
      </w:r>
      <w:r w:rsidR="00061A87">
        <w:rPr>
          <w:b/>
          <w:i/>
          <w:color w:val="000000"/>
          <w:sz w:val="24"/>
          <w:szCs w:val="24"/>
        </w:rPr>
        <w:t xml:space="preserve">de matière en ions </w:t>
      </w:r>
      <w:r w:rsidR="00061A87" w:rsidRPr="00061A87">
        <w:rPr>
          <w:b/>
          <w:i/>
          <w:color w:val="000000"/>
          <w:sz w:val="24"/>
          <w:szCs w:val="24"/>
        </w:rPr>
        <w:t xml:space="preserve">hydroxyde </w:t>
      </w:r>
      <m:oMath>
        <m:sSup>
          <m:sSupPr>
            <m:ctrlPr>
              <w:rPr>
                <w:rFonts w:ascii="Cambria Math" w:hAnsi="Cambria Math"/>
                <w:b/>
                <w:i/>
                <w:color w:val="000000"/>
                <w:sz w:val="24"/>
                <w:szCs w:val="24"/>
              </w:rPr>
            </m:ctrlPr>
          </m:sSupPr>
          <m:e>
            <m:r>
              <m:rPr>
                <m:nor/>
              </m:rPr>
              <w:rPr>
                <w:b/>
                <w:i/>
                <w:color w:val="000000"/>
                <w:sz w:val="24"/>
                <w:szCs w:val="24"/>
              </w:rPr>
              <m:t>HO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0000"/>
                <w:sz w:val="24"/>
                <w:szCs w:val="24"/>
              </w:rPr>
              <m:t>-</m:t>
            </m:r>
          </m:sup>
        </m:sSup>
      </m:oMath>
      <w:r w:rsidR="00C95F71" w:rsidRPr="00061A87">
        <w:rPr>
          <w:b/>
          <w:i/>
          <w:color w:val="000000"/>
          <w:sz w:val="24"/>
          <w:szCs w:val="24"/>
        </w:rPr>
        <w:t xml:space="preserve"> </w:t>
      </w:r>
      <w:r w:rsidR="00C95F71">
        <w:rPr>
          <w:b/>
          <w:i/>
          <w:color w:val="000000"/>
          <w:sz w:val="24"/>
          <w:szCs w:val="24"/>
        </w:rPr>
        <w:t xml:space="preserve">dans un </w:t>
      </w:r>
      <w:r w:rsidR="00C83330">
        <w:rPr>
          <w:b/>
          <w:i/>
          <w:color w:val="000000"/>
          <w:sz w:val="24"/>
          <w:szCs w:val="24"/>
        </w:rPr>
        <w:t xml:space="preserve">déboucheur </w:t>
      </w:r>
      <w:r w:rsidR="0084213D">
        <w:rPr>
          <w:b/>
          <w:i/>
          <w:color w:val="000000"/>
          <w:sz w:val="24"/>
          <w:szCs w:val="24"/>
        </w:rPr>
        <w:t>liquide à l’aide d’un titrage colorimétrique</w:t>
      </w:r>
      <w:r w:rsidR="00E074A4">
        <w:rPr>
          <w:b/>
          <w:i/>
          <w:color w:val="000000"/>
          <w:sz w:val="24"/>
          <w:szCs w:val="24"/>
        </w:rPr>
        <w:t xml:space="preserve">, en utilisant des produits </w:t>
      </w:r>
      <w:r w:rsidR="00061A87">
        <w:rPr>
          <w:b/>
          <w:i/>
          <w:color w:val="000000"/>
          <w:sz w:val="24"/>
          <w:szCs w:val="24"/>
        </w:rPr>
        <w:t>d’usage culinaire courant.</w:t>
      </w:r>
    </w:p>
    <w:p w14:paraId="2B94B297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i/>
          <w:color w:val="000000"/>
          <w:sz w:val="24"/>
          <w:szCs w:val="24"/>
        </w:rPr>
      </w:pPr>
    </w:p>
    <w:p w14:paraId="02941C3B" w14:textId="77777777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b/>
          <w:color w:val="000000"/>
          <w:sz w:val="24"/>
          <w:szCs w:val="24"/>
          <w:u w:val="single"/>
        </w:rPr>
      </w:pPr>
      <w:r>
        <w:br w:type="page"/>
      </w:r>
    </w:p>
    <w:p w14:paraId="070BC0F4" w14:textId="77777777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lastRenderedPageBreak/>
        <w:t>INFORMATIONS MISES À DISPOSITION DU CANDIDAT</w:t>
      </w:r>
    </w:p>
    <w:p w14:paraId="68F608FD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41C3B328" w14:textId="584A1228" w:rsidR="00435C88" w:rsidRDefault="00A45BE6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 xml:space="preserve">La curcumine, </w:t>
      </w:r>
      <w:r w:rsidR="003608EA" w:rsidRPr="00321F30">
        <w:rPr>
          <w:b/>
          <w:sz w:val="24"/>
          <w:szCs w:val="24"/>
          <w:u w:val="single"/>
        </w:rPr>
        <w:t xml:space="preserve">un </w:t>
      </w:r>
      <w:r w:rsidRPr="00321F30">
        <w:rPr>
          <w:b/>
          <w:sz w:val="24"/>
          <w:szCs w:val="24"/>
          <w:u w:val="single"/>
        </w:rPr>
        <w:t>i</w:t>
      </w:r>
      <w:r>
        <w:rPr>
          <w:b/>
          <w:color w:val="000000"/>
          <w:sz w:val="24"/>
          <w:szCs w:val="24"/>
          <w:u w:val="single"/>
        </w:rPr>
        <w:t>ndicateur coloré de pH</w:t>
      </w:r>
      <w:r w:rsidR="00053C97">
        <w:rPr>
          <w:b/>
          <w:color w:val="000000"/>
          <w:sz w:val="24"/>
          <w:szCs w:val="24"/>
        </w:rPr>
        <w:t xml:space="preserve"> </w:t>
      </w:r>
    </w:p>
    <w:p w14:paraId="083C8133" w14:textId="77777777" w:rsidR="00172AEC" w:rsidRPr="005C04C3" w:rsidRDefault="00172AE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14"/>
          <w:szCs w:val="14"/>
        </w:rPr>
      </w:pPr>
    </w:p>
    <w:p w14:paraId="3B02C38E" w14:textId="229492C2" w:rsidR="00172AEC" w:rsidRDefault="00172AE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Le curcuma est une épice </w:t>
      </w:r>
      <w:r w:rsidR="003608EA" w:rsidRPr="00321F30">
        <w:t>vendue</w:t>
      </w:r>
      <w:r w:rsidR="003608EA">
        <w:rPr>
          <w:color w:val="000000"/>
        </w:rPr>
        <w:t xml:space="preserve"> </w:t>
      </w:r>
      <w:r>
        <w:rPr>
          <w:color w:val="000000"/>
        </w:rPr>
        <w:t xml:space="preserve">sous forme de poudre, extraite des rhizomes de la </w:t>
      </w:r>
      <w:r w:rsidRPr="00716F5C">
        <w:t xml:space="preserve">plante également </w:t>
      </w:r>
      <w:r>
        <w:rPr>
          <w:color w:val="000000"/>
        </w:rPr>
        <w:t xml:space="preserve">appelée </w:t>
      </w:r>
      <w:r w:rsidR="00716F5C">
        <w:rPr>
          <w:color w:val="000000"/>
        </w:rPr>
        <w:t>« </w:t>
      </w:r>
      <w:r>
        <w:rPr>
          <w:color w:val="000000"/>
        </w:rPr>
        <w:t>Curcuma</w:t>
      </w:r>
      <w:r w:rsidR="00716F5C">
        <w:rPr>
          <w:color w:val="000000"/>
        </w:rPr>
        <w:t> »</w:t>
      </w:r>
      <w:r>
        <w:rPr>
          <w:color w:val="000000"/>
        </w:rPr>
        <w:t>.</w:t>
      </w:r>
    </w:p>
    <w:p w14:paraId="6115BB97" w14:textId="2A0D84C2" w:rsidR="00172AEC" w:rsidRPr="00321F30" w:rsidRDefault="00172AE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321F30">
        <w:t xml:space="preserve">Le pigment principal du curcuma est la curcumine </w:t>
      </w:r>
      <w:r w:rsidR="003608EA" w:rsidRPr="00321F30">
        <w:t xml:space="preserve">qui est </w:t>
      </w:r>
      <w:r w:rsidRPr="00321F30">
        <w:t>responsable de sa</w:t>
      </w:r>
      <w:r w:rsidR="003608EA" w:rsidRPr="00321F30">
        <w:t xml:space="preserve"> couleur jaune caractéristique. Ce pigment </w:t>
      </w:r>
      <w:r w:rsidRPr="00321F30">
        <w:t>peut être utilisé comme indicateur coloré de pH lors d’un titrage colorimétrique</w:t>
      </w:r>
      <w:r w:rsidR="00C773CF">
        <w:t xml:space="preserve"> puisqu’en solution aqueuse sa teinte dépend du pH</w:t>
      </w:r>
      <w:r w:rsidRPr="00321F30">
        <w:t>.</w:t>
      </w:r>
    </w:p>
    <w:p w14:paraId="48CC0557" w14:textId="77777777" w:rsidR="00C46B96" w:rsidRDefault="00C46B96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225"/>
        <w:gridCol w:w="2225"/>
        <w:gridCol w:w="2226"/>
        <w:gridCol w:w="2226"/>
      </w:tblGrid>
      <w:tr w:rsidR="00BF5868" w:rsidRPr="00BF5868" w14:paraId="36BCCF47" w14:textId="77777777" w:rsidTr="00292EC0">
        <w:trPr>
          <w:trHeight w:val="286"/>
          <w:jc w:val="center"/>
        </w:trPr>
        <w:tc>
          <w:tcPr>
            <w:tcW w:w="2225" w:type="dxa"/>
          </w:tcPr>
          <w:p w14:paraId="6A0E8663" w14:textId="77777777" w:rsidR="00BF5868" w:rsidRPr="00BF5868" w:rsidRDefault="00BF5868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bCs/>
                <w:color w:val="000000"/>
              </w:rPr>
              <w:t>Indicateur coloré</w:t>
            </w:r>
          </w:p>
        </w:tc>
        <w:tc>
          <w:tcPr>
            <w:tcW w:w="2225" w:type="dxa"/>
          </w:tcPr>
          <w:p w14:paraId="4A4674F5" w14:textId="77777777" w:rsidR="00BF5868" w:rsidRPr="00BF5868" w:rsidRDefault="00BF5868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bCs/>
                <w:color w:val="000000"/>
              </w:rPr>
              <w:t>Teinte acide</w:t>
            </w:r>
          </w:p>
        </w:tc>
        <w:tc>
          <w:tcPr>
            <w:tcW w:w="2226" w:type="dxa"/>
          </w:tcPr>
          <w:p w14:paraId="0C01B18D" w14:textId="77777777" w:rsidR="00BF5868" w:rsidRPr="00BF5868" w:rsidRDefault="00BF5868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bCs/>
                <w:color w:val="000000"/>
              </w:rPr>
              <w:t>Zone de virage</w:t>
            </w:r>
          </w:p>
        </w:tc>
        <w:tc>
          <w:tcPr>
            <w:tcW w:w="2226" w:type="dxa"/>
          </w:tcPr>
          <w:p w14:paraId="380519D5" w14:textId="77777777" w:rsidR="00BF5868" w:rsidRPr="00BF5868" w:rsidRDefault="00BF5868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bCs/>
                <w:color w:val="000000"/>
              </w:rPr>
              <w:t>Teinte basique</w:t>
            </w:r>
          </w:p>
        </w:tc>
      </w:tr>
      <w:tr w:rsidR="00BF5868" w:rsidRPr="00BF5868" w14:paraId="7A30F281" w14:textId="77777777" w:rsidTr="00292EC0">
        <w:trPr>
          <w:trHeight w:val="271"/>
          <w:jc w:val="center"/>
        </w:trPr>
        <w:tc>
          <w:tcPr>
            <w:tcW w:w="2225" w:type="dxa"/>
          </w:tcPr>
          <w:p w14:paraId="0468BAE7" w14:textId="6D5DB10A" w:rsidR="00BF5868" w:rsidRPr="00BF5868" w:rsidRDefault="003076CF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color w:val="000000"/>
              </w:rPr>
              <w:t>C</w:t>
            </w:r>
            <w:r w:rsidR="00BF5868" w:rsidRPr="00BF5868">
              <w:rPr>
                <w:color w:val="000000"/>
              </w:rPr>
              <w:t>urcumine</w:t>
            </w:r>
          </w:p>
        </w:tc>
        <w:tc>
          <w:tcPr>
            <w:tcW w:w="2225" w:type="dxa"/>
          </w:tcPr>
          <w:p w14:paraId="40D6D6CE" w14:textId="6401B18B" w:rsidR="00BF5868" w:rsidRPr="00BF5868" w:rsidRDefault="00BF5868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bCs/>
                <w:color w:val="000000"/>
              </w:rPr>
              <w:t>jaune</w:t>
            </w:r>
          </w:p>
        </w:tc>
        <w:tc>
          <w:tcPr>
            <w:tcW w:w="2226" w:type="dxa"/>
          </w:tcPr>
          <w:p w14:paraId="0CFB8118" w14:textId="258B8239" w:rsidR="00BF5868" w:rsidRPr="00BF5868" w:rsidRDefault="00BF5868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color w:val="000000"/>
              </w:rPr>
              <w:t>7,8 – 9,2</w:t>
            </w:r>
          </w:p>
        </w:tc>
        <w:tc>
          <w:tcPr>
            <w:tcW w:w="2226" w:type="dxa"/>
          </w:tcPr>
          <w:p w14:paraId="27942A8C" w14:textId="1F6B0E72" w:rsidR="00BF5868" w:rsidRPr="00BF5868" w:rsidRDefault="00BF5868" w:rsidP="00716F5C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BF5868">
              <w:rPr>
                <w:bCs/>
                <w:color w:val="000000"/>
              </w:rPr>
              <w:t>brune</w:t>
            </w:r>
          </w:p>
        </w:tc>
      </w:tr>
    </w:tbl>
    <w:p w14:paraId="4D71D916" w14:textId="77777777" w:rsidR="00C83330" w:rsidRDefault="00C83330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7EE5136F" w14:textId="26C5F12F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 xml:space="preserve">Titrage de </w:t>
      </w:r>
      <w:r w:rsidR="00321F30">
        <w:rPr>
          <w:b/>
          <w:color w:val="000000"/>
          <w:sz w:val="24"/>
          <w:szCs w:val="24"/>
          <w:u w:val="single"/>
        </w:rPr>
        <w:t>la soude</w:t>
      </w:r>
      <w:r w:rsidR="009C5B2F">
        <w:rPr>
          <w:b/>
          <w:color w:val="000000"/>
          <w:sz w:val="24"/>
          <w:szCs w:val="24"/>
          <w:u w:val="single"/>
        </w:rPr>
        <w:t xml:space="preserve"> </w:t>
      </w:r>
      <w:r w:rsidR="0094358C">
        <w:rPr>
          <w:b/>
          <w:color w:val="000000"/>
          <w:sz w:val="24"/>
          <w:szCs w:val="24"/>
          <w:u w:val="single"/>
        </w:rPr>
        <w:t>contenu</w:t>
      </w:r>
      <w:r w:rsidR="00321F30">
        <w:rPr>
          <w:b/>
          <w:color w:val="000000"/>
          <w:sz w:val="24"/>
          <w:szCs w:val="24"/>
          <w:u w:val="single"/>
        </w:rPr>
        <w:t>e</w:t>
      </w:r>
      <w:r w:rsidR="0094358C">
        <w:rPr>
          <w:b/>
          <w:color w:val="000000"/>
          <w:sz w:val="24"/>
          <w:szCs w:val="24"/>
          <w:u w:val="single"/>
        </w:rPr>
        <w:t xml:space="preserve"> dans un déboucheur d’évier</w:t>
      </w:r>
      <w:r>
        <w:rPr>
          <w:b/>
          <w:color w:val="000000"/>
          <w:sz w:val="24"/>
          <w:szCs w:val="24"/>
        </w:rPr>
        <w:t xml:space="preserve">  </w:t>
      </w:r>
    </w:p>
    <w:p w14:paraId="7A1CE3D6" w14:textId="77777777" w:rsidR="004578FE" w:rsidRPr="005C04C3" w:rsidRDefault="004578FE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14"/>
          <w:szCs w:val="14"/>
        </w:rPr>
      </w:pPr>
    </w:p>
    <w:p w14:paraId="72764220" w14:textId="3905DC3F" w:rsidR="003076CF" w:rsidRPr="00321F30" w:rsidRDefault="003076CF" w:rsidP="003076CF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321F30">
        <w:t>Dans le cadre de c</w:t>
      </w:r>
      <w:r w:rsidRPr="00792D5F">
        <w:t xml:space="preserve">ette étude, on considère que la seule espèce basique contenue dans un déboucheur est </w:t>
      </w:r>
      <w:r w:rsidR="00792D5F" w:rsidRPr="00792D5F">
        <w:t>l’ion</w:t>
      </w:r>
      <w:r w:rsidR="002B519C" w:rsidRPr="00792D5F">
        <w:t xml:space="preserve"> hydroxyde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HO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</m:oMath>
      <w:r w:rsidR="002B519C" w:rsidRPr="00792D5F">
        <w:t>(</w:t>
      </w:r>
      <w:proofErr w:type="spellStart"/>
      <w:r w:rsidR="002B519C" w:rsidRPr="00792D5F">
        <w:t>aq</w:t>
      </w:r>
      <w:proofErr w:type="spellEnd"/>
      <w:r w:rsidR="002B519C" w:rsidRPr="00792D5F">
        <w:t>)</w:t>
      </w:r>
      <w:r w:rsidR="002B519C" w:rsidRPr="002B519C">
        <w:rPr>
          <w:color w:val="0070C0"/>
        </w:rPr>
        <w:t>.</w:t>
      </w:r>
    </w:p>
    <w:p w14:paraId="73795ED7" w14:textId="2EB79715" w:rsidR="00435C88" w:rsidRPr="00EE7812" w:rsidRDefault="645E83D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645E83D1">
        <w:rPr>
          <w:color w:val="000000" w:themeColor="text1"/>
        </w:rPr>
        <w:t xml:space="preserve">La </w:t>
      </w:r>
      <w:r w:rsidR="00D24FA8">
        <w:rPr>
          <w:color w:val="000000" w:themeColor="text1"/>
        </w:rPr>
        <w:t xml:space="preserve">concentration en quantité de matière en ions </w:t>
      </w:r>
      <m:oMath>
        <m:sSup>
          <m:sSupPr>
            <m:ctrlPr>
              <w:rPr>
                <w:rFonts w:ascii="Cambria Math" w:hAnsi="Cambria Math"/>
                <w:color w:val="000000"/>
              </w:rPr>
            </m:ctrlPr>
          </m:sSupPr>
          <m:e>
            <m:r>
              <m:rPr>
                <m:nor/>
              </m:rPr>
              <w:rPr>
                <w:color w:val="000000"/>
              </w:rPr>
              <m:t>HO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-</m:t>
            </m:r>
          </m:sup>
        </m:sSup>
      </m:oMath>
      <w:r w:rsidR="00C773CF">
        <w:rPr>
          <w:color w:val="000000" w:themeColor="text1"/>
        </w:rPr>
        <w:t xml:space="preserve"> </w:t>
      </w:r>
      <w:r w:rsidR="00D24FA8">
        <w:rPr>
          <w:color w:val="000000" w:themeColor="text1"/>
        </w:rPr>
        <w:t>(</w:t>
      </w:r>
      <w:proofErr w:type="spellStart"/>
      <w:r w:rsidR="00D24FA8">
        <w:rPr>
          <w:color w:val="000000" w:themeColor="text1"/>
        </w:rPr>
        <w:t>aq</w:t>
      </w:r>
      <w:proofErr w:type="spellEnd"/>
      <w:r w:rsidR="00D24FA8">
        <w:rPr>
          <w:color w:val="000000" w:themeColor="text1"/>
        </w:rPr>
        <w:t xml:space="preserve">) </w:t>
      </w:r>
      <w:r w:rsidR="00716F5C">
        <w:rPr>
          <w:color w:val="000000" w:themeColor="text1"/>
        </w:rPr>
        <w:t>du</w:t>
      </w:r>
      <w:r w:rsidR="00D24FA8">
        <w:rPr>
          <w:color w:val="000000" w:themeColor="text1"/>
        </w:rPr>
        <w:t xml:space="preserve"> d</w:t>
      </w:r>
      <w:r w:rsidR="001E3870">
        <w:rPr>
          <w:color w:val="000000" w:themeColor="text1"/>
        </w:rPr>
        <w:t xml:space="preserve">éboucheur </w:t>
      </w:r>
      <w:r w:rsidR="00D24FA8">
        <w:rPr>
          <w:color w:val="000000" w:themeColor="text1"/>
        </w:rPr>
        <w:t>liquide</w:t>
      </w:r>
      <w:r w:rsidR="001E3870">
        <w:rPr>
          <w:color w:val="000000" w:themeColor="text1"/>
        </w:rPr>
        <w:t xml:space="preserve"> </w:t>
      </w:r>
      <w:r w:rsidRPr="645E83D1">
        <w:rPr>
          <w:color w:val="000000" w:themeColor="text1"/>
        </w:rPr>
        <w:t xml:space="preserve">peut </w:t>
      </w:r>
      <w:r w:rsidR="00D24FA8">
        <w:rPr>
          <w:color w:val="000000" w:themeColor="text1"/>
        </w:rPr>
        <w:t>être déterminée</w:t>
      </w:r>
      <w:r w:rsidRPr="645E83D1">
        <w:rPr>
          <w:color w:val="000000" w:themeColor="text1"/>
        </w:rPr>
        <w:t xml:space="preserve"> par un titrage acido-basique en présence d’un indicateur coloré</w:t>
      </w:r>
      <w:r w:rsidR="0094358C">
        <w:rPr>
          <w:color w:val="000000" w:themeColor="text1"/>
        </w:rPr>
        <w:t>.</w:t>
      </w:r>
      <w:r w:rsidR="00716F5C">
        <w:rPr>
          <w:color w:val="000000" w:themeColor="text1"/>
        </w:rPr>
        <w:t xml:space="preserve"> </w:t>
      </w:r>
      <w:r w:rsidRPr="00321F30">
        <w:t xml:space="preserve">L’équivalence est </w:t>
      </w:r>
      <w:r w:rsidR="003608EA" w:rsidRPr="00321F30">
        <w:t xml:space="preserve">alors </w:t>
      </w:r>
      <w:r w:rsidRPr="00321F30">
        <w:t xml:space="preserve">repérée par un </w:t>
      </w:r>
      <w:r w:rsidRPr="003076CF">
        <w:t>changement de couleur</w:t>
      </w:r>
      <w:r w:rsidR="005C04C3">
        <w:t xml:space="preserve">. </w:t>
      </w:r>
      <w:r w:rsidR="00716F5C" w:rsidRPr="003076CF">
        <w:rPr>
          <w:color w:val="000000"/>
        </w:rPr>
        <w:t>Dans le cadre de cette étude</w:t>
      </w:r>
      <w:r w:rsidR="00716F5C" w:rsidRPr="003076CF">
        <w:t xml:space="preserve">, la solution titrante </w:t>
      </w:r>
      <w:r w:rsidR="00CE1233" w:rsidRPr="003076CF">
        <w:t xml:space="preserve">utilisée </w:t>
      </w:r>
      <w:r w:rsidR="00716F5C" w:rsidRPr="003076CF">
        <w:t xml:space="preserve">est </w:t>
      </w:r>
      <w:r w:rsidR="003608EA" w:rsidRPr="003076CF">
        <w:t>du vinaigre dilué</w:t>
      </w:r>
      <w:r w:rsidR="00716F5C" w:rsidRPr="003076CF">
        <w:t>,</w:t>
      </w:r>
      <w:r w:rsidR="003608EA" w:rsidRPr="003076CF">
        <w:t xml:space="preserve"> qui</w:t>
      </w:r>
      <w:r w:rsidR="00EE7812">
        <w:t xml:space="preserve"> </w:t>
      </w:r>
      <w:r w:rsidR="003608EA" w:rsidRPr="00EE7812">
        <w:t>une</w:t>
      </w:r>
      <w:r w:rsidR="0094358C" w:rsidRPr="00EE7812">
        <w:t xml:space="preserve"> solution aqueuse d’acide éthanoïque.</w:t>
      </w:r>
      <w:r w:rsidR="00716F5C" w:rsidRPr="00EE7812">
        <w:t xml:space="preserve"> L</w:t>
      </w:r>
      <w:r w:rsidR="00053C97" w:rsidRPr="00EE7812">
        <w:t xml:space="preserve">a réaction support du titrage </w:t>
      </w:r>
      <w:r w:rsidR="00BF5868" w:rsidRPr="00EE7812">
        <w:t xml:space="preserve">a </w:t>
      </w:r>
      <w:r w:rsidR="00716F5C" w:rsidRPr="00EE7812">
        <w:t xml:space="preserve">alors </w:t>
      </w:r>
      <w:r w:rsidR="00BF5868" w:rsidRPr="00EE7812">
        <w:t>pour équation</w:t>
      </w:r>
      <w:r w:rsidR="00053C97" w:rsidRPr="00EE7812">
        <w:t> :</w:t>
      </w:r>
    </w:p>
    <w:p w14:paraId="54AFA87D" w14:textId="77777777" w:rsidR="001E3870" w:rsidRDefault="001E3870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color w:val="000000" w:themeColor="text1"/>
          <w:lang w:val="en-US"/>
        </w:rPr>
      </w:pPr>
    </w:p>
    <w:p w14:paraId="12385B77" w14:textId="1D1AADC2" w:rsidR="00435C88" w:rsidRPr="007B5FDF" w:rsidRDefault="001F75D2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color w:val="000000"/>
          <w:lang w:val="en-US"/>
        </w:rPr>
      </w:pPr>
      <w:r>
        <w:rPr>
          <w:color w:val="000000" w:themeColor="text1"/>
          <w:lang w:val="en-US"/>
        </w:rPr>
        <w:t>C</w:t>
      </w:r>
      <w:r w:rsidR="645E83D1" w:rsidRPr="645E83D1">
        <w:rPr>
          <w:color w:val="000000" w:themeColor="text1"/>
          <w:lang w:val="en-US"/>
        </w:rPr>
        <w:t>H</w:t>
      </w:r>
      <w:r w:rsidR="645E83D1" w:rsidRPr="645E83D1">
        <w:rPr>
          <w:color w:val="000000" w:themeColor="text1"/>
          <w:vertAlign w:val="subscript"/>
          <w:lang w:val="en-US"/>
        </w:rPr>
        <w:t>3</w:t>
      </w:r>
      <w:r>
        <w:rPr>
          <w:color w:val="000000" w:themeColor="text1"/>
          <w:lang w:val="en-US"/>
        </w:rPr>
        <w:t>COOH</w:t>
      </w:r>
      <w:r w:rsidR="645E83D1" w:rsidRPr="645E83D1">
        <w:rPr>
          <w:color w:val="000000" w:themeColor="text1"/>
          <w:lang w:val="en-US"/>
        </w:rPr>
        <w:t xml:space="preserve"> (</w:t>
      </w:r>
      <w:proofErr w:type="spellStart"/>
      <w:r w:rsidR="645E83D1" w:rsidRPr="645E83D1">
        <w:rPr>
          <w:color w:val="000000" w:themeColor="text1"/>
          <w:lang w:val="en-US"/>
        </w:rPr>
        <w:t>aq</w:t>
      </w:r>
      <w:proofErr w:type="spellEnd"/>
      <w:r w:rsidR="645E83D1" w:rsidRPr="645E83D1">
        <w:rPr>
          <w:color w:val="000000" w:themeColor="text1"/>
          <w:lang w:val="en-US"/>
        </w:rPr>
        <w:t xml:space="preserve">) + </w:t>
      </w:r>
      <m:oMath>
        <m:sSup>
          <m:sSupPr>
            <m:ctrlPr>
              <w:rPr>
                <w:rFonts w:ascii="Cambria Math" w:hAnsi="Cambria Math"/>
                <w:color w:val="000000"/>
              </w:rPr>
            </m:ctrlPr>
          </m:sSupPr>
          <m:e>
            <m:r>
              <m:rPr>
                <m:nor/>
              </m:rPr>
              <w:rPr>
                <w:color w:val="000000"/>
              </w:rPr>
              <m:t>HO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-</m:t>
            </m:r>
          </m:sup>
        </m:sSup>
      </m:oMath>
      <w:r w:rsidR="00A7582D" w:rsidRPr="645E83D1">
        <w:rPr>
          <w:color w:val="000000" w:themeColor="text1"/>
          <w:lang w:val="en-US"/>
        </w:rPr>
        <w:t>(</w:t>
      </w:r>
      <w:proofErr w:type="spellStart"/>
      <w:r w:rsidR="00A7582D" w:rsidRPr="645E83D1">
        <w:rPr>
          <w:color w:val="000000" w:themeColor="text1"/>
          <w:lang w:val="en-US"/>
        </w:rPr>
        <w:t>aq</w:t>
      </w:r>
      <w:proofErr w:type="spellEnd"/>
      <w:r w:rsidR="00A7582D" w:rsidRPr="645E83D1">
        <w:rPr>
          <w:color w:val="000000" w:themeColor="text1"/>
          <w:lang w:val="en-US"/>
        </w:rPr>
        <w:t>)</w:t>
      </w:r>
      <w:sdt>
        <w:sdtPr>
          <w:tag w:val="goog_rdk_0"/>
          <w:id w:val="2103071766"/>
          <w:placeholder>
            <w:docPart w:val="DefaultPlaceholder_1081868574"/>
          </w:placeholder>
        </w:sdtPr>
        <w:sdtEndPr/>
        <w:sdtContent>
          <w:r w:rsidR="645E83D1" w:rsidRPr="645E83D1">
            <w:rPr>
              <w:rFonts w:ascii="Arial Unicode MS" w:eastAsia="Arial Unicode MS" w:hAnsi="Arial Unicode MS" w:cs="Arial Unicode MS"/>
              <w:color w:val="000000" w:themeColor="text1"/>
              <w:lang w:val="en-US"/>
            </w:rPr>
            <w:t xml:space="preserve">  →</w:t>
          </w:r>
          <w:r w:rsidR="00F85D68">
            <w:rPr>
              <w:rFonts w:ascii="Arial Unicode MS" w:eastAsia="Arial Unicode MS" w:hAnsi="Arial Unicode MS" w:cs="Arial Unicode MS"/>
              <w:color w:val="000000" w:themeColor="text1"/>
              <w:lang w:val="en-US"/>
            </w:rPr>
            <w:t xml:space="preserve"> </w:t>
          </w:r>
          <w:r w:rsidR="645E83D1" w:rsidRPr="645E83D1">
            <w:rPr>
              <w:rFonts w:ascii="Arial Unicode MS" w:eastAsia="Arial Unicode MS" w:hAnsi="Arial Unicode MS" w:cs="Arial Unicode MS"/>
              <w:color w:val="000000" w:themeColor="text1"/>
              <w:lang w:val="en-US"/>
            </w:rPr>
            <w:t xml:space="preserve"> </w:t>
          </w:r>
          <w:r>
            <w:rPr>
              <w:color w:val="000000" w:themeColor="text1"/>
              <w:lang w:val="en-US"/>
            </w:rPr>
            <w:t>C</w:t>
          </w:r>
          <w:r w:rsidRPr="645E83D1">
            <w:rPr>
              <w:color w:val="000000" w:themeColor="text1"/>
              <w:lang w:val="en-US"/>
            </w:rPr>
            <w:t>H</w:t>
          </w:r>
          <w:r w:rsidRPr="645E83D1">
            <w:rPr>
              <w:color w:val="000000" w:themeColor="text1"/>
              <w:vertAlign w:val="subscript"/>
              <w:lang w:val="en-US"/>
            </w:rPr>
            <w:t>3</w:t>
          </w:r>
          <w:r w:rsidR="00061A87">
            <w:rPr>
              <w:color w:val="000000" w:themeColor="text1"/>
              <w:lang w:val="en-US"/>
            </w:rPr>
            <w:t>CO</w:t>
          </w:r>
          <m:oMath>
            <m:sSup>
              <m:sSupPr>
                <m:ctrlPr>
                  <w:rPr>
                    <w:rFonts w:ascii="Cambria Math" w:hAnsi="Cambria Math"/>
                    <w:color w:val="000000"/>
                  </w:rPr>
                </m:ctrlPr>
              </m:sSupPr>
              <m:e>
                <m:r>
                  <m:rPr>
                    <m:nor/>
                  </m:rPr>
                  <w:rPr>
                    <w:color w:val="000000"/>
                  </w:rPr>
                  <m:t>O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</w:rPr>
                  <m:t>-</m:t>
                </m:r>
              </m:sup>
            </m:sSup>
          </m:oMath>
        </w:sdtContent>
      </w:sdt>
      <w:r w:rsidR="645E83D1" w:rsidRPr="645E83D1">
        <w:rPr>
          <w:color w:val="000000" w:themeColor="text1"/>
          <w:lang w:val="en-US"/>
        </w:rPr>
        <w:t>(</w:t>
      </w:r>
      <w:proofErr w:type="spellStart"/>
      <w:r w:rsidR="645E83D1" w:rsidRPr="645E83D1">
        <w:rPr>
          <w:color w:val="000000" w:themeColor="text1"/>
          <w:lang w:val="en-US"/>
        </w:rPr>
        <w:t>aq</w:t>
      </w:r>
      <w:proofErr w:type="spellEnd"/>
      <w:r w:rsidR="645E83D1" w:rsidRPr="645E83D1">
        <w:rPr>
          <w:color w:val="000000" w:themeColor="text1"/>
          <w:lang w:val="en-US"/>
        </w:rPr>
        <w:t>) + H</w:t>
      </w:r>
      <w:r w:rsidR="645E83D1" w:rsidRPr="645E83D1">
        <w:rPr>
          <w:color w:val="000000" w:themeColor="text1"/>
          <w:vertAlign w:val="subscript"/>
          <w:lang w:val="en-US"/>
        </w:rPr>
        <w:t>2</w:t>
      </w:r>
      <w:r w:rsidR="645E83D1" w:rsidRPr="645E83D1">
        <w:rPr>
          <w:color w:val="000000" w:themeColor="text1"/>
          <w:lang w:val="en-US"/>
        </w:rPr>
        <w:t>O (</w:t>
      </w:r>
      <w:r w:rsidR="645E83D1" w:rsidRPr="001F75D2">
        <w:rPr>
          <w:rFonts w:ascii="Mistral" w:eastAsia="Pacifico" w:hAnsi="Mistral" w:cs="Pacifico"/>
          <w:color w:val="000000" w:themeColor="text1"/>
          <w:sz w:val="22"/>
          <w:szCs w:val="22"/>
          <w:lang w:val="en-US"/>
        </w:rPr>
        <w:t>l</w:t>
      </w:r>
      <w:r w:rsidR="645E83D1" w:rsidRPr="645E83D1">
        <w:rPr>
          <w:color w:val="000000" w:themeColor="text1"/>
          <w:lang w:val="en-US"/>
        </w:rPr>
        <w:t>)</w:t>
      </w:r>
    </w:p>
    <w:p w14:paraId="24172F99" w14:textId="4877CEFC" w:rsidR="645E83D1" w:rsidRDefault="645E83D1" w:rsidP="00716F5C">
      <w:pPr>
        <w:spacing w:line="276" w:lineRule="auto"/>
        <w:rPr>
          <w:color w:val="000000" w:themeColor="text1"/>
        </w:rPr>
      </w:pPr>
    </w:p>
    <w:p w14:paraId="62EB5FF6" w14:textId="77777777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Incertitudes sur la concentration</w:t>
      </w:r>
    </w:p>
    <w:p w14:paraId="7ACD4CB6" w14:textId="77777777" w:rsidR="00435C88" w:rsidRPr="005C04C3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14"/>
          <w:szCs w:val="14"/>
        </w:rPr>
      </w:pPr>
    </w:p>
    <w:p w14:paraId="3104D4FC" w14:textId="230D665F" w:rsidR="00435C88" w:rsidRPr="002B519C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2B519C">
        <w:t xml:space="preserve">Dans le cadre </w:t>
      </w:r>
      <w:r w:rsidR="003076CF" w:rsidRPr="002B519C">
        <w:t xml:space="preserve">de ce titrage, </w:t>
      </w:r>
      <w:r w:rsidRPr="002B519C">
        <w:t xml:space="preserve">on peut estimer </w:t>
      </w:r>
      <w:r w:rsidR="00C132FE" w:rsidRPr="002B519C">
        <w:t>l’incertitude-</w:t>
      </w:r>
      <w:r w:rsidR="00C773CF" w:rsidRPr="002B519C">
        <w:t>type</w:t>
      </w:r>
      <w:r w:rsidRPr="002B519C">
        <w:t xml:space="preserve"> sur </w:t>
      </w:r>
      <w:r w:rsidR="003076CF" w:rsidRPr="002B519C">
        <w:t>l</w:t>
      </w:r>
      <w:r w:rsidRPr="002B519C">
        <w:t>a concentration</w:t>
      </w:r>
      <w:r w:rsidR="003076CF" w:rsidRPr="002B519C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</m:oMath>
      <w:r w:rsidRPr="002B519C">
        <w:t xml:space="preserve"> </w:t>
      </w:r>
      <w:r w:rsidR="003076CF" w:rsidRPr="002B519C">
        <w:t xml:space="preserve">de la solution diluée de déboucheur liquide, </w:t>
      </w:r>
      <w:r w:rsidR="00B46156" w:rsidRPr="002B519C">
        <w:t xml:space="preserve">grâce à </w:t>
      </w:r>
      <w:r w:rsidRPr="002B519C">
        <w:t xml:space="preserve">la formule suivante : </w:t>
      </w:r>
    </w:p>
    <w:p w14:paraId="216B8C8F" w14:textId="77777777" w:rsidR="00435C88" w:rsidRPr="002B519C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20E25D01" w14:textId="274C0246" w:rsidR="00435C88" w:rsidRPr="002B519C" w:rsidRDefault="00372FB9" w:rsidP="00C132FE">
      <w:pPr>
        <w:spacing w:line="276" w:lineRule="auto"/>
        <w:jc w:val="center"/>
        <w:rPr>
          <w:rFonts w:asciiTheme="minorBidi" w:eastAsia="Cambria Math" w:hAnsiTheme="minorBidi" w:cstheme="minorBidi"/>
          <w:i/>
        </w:rPr>
      </w:pPr>
      <m:oMathPara>
        <m:oMath>
          <m:f>
            <m:fPr>
              <m:ctrlPr>
                <w:rPr>
                  <w:rFonts w:ascii="Cambria Math" w:eastAsia="Cambria Math" w:hAnsi="Cambria Math" w:cstheme="minorBidi"/>
                </w:rPr>
              </m:ctrlPr>
            </m:fPr>
            <m:num>
              <m:r>
                <m:rPr>
                  <m:nor/>
                </m:rPr>
                <w:rPr>
                  <w:rFonts w:asciiTheme="minorBidi" w:eastAsia="Cambria Math" w:hAnsiTheme="minorBidi" w:cstheme="minorBidi"/>
                </w:rPr>
                <m:t>u</m:t>
              </m:r>
              <m:d>
                <m:dPr>
                  <m:ctrlPr>
                    <w:rPr>
                      <w:rFonts w:ascii="Cambria Math" w:eastAsia="Cambria Math" w:hAnsi="Cambria Math" w:cstheme="minorBidi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Cambria Math" w:hAnsi="Cambria Math" w:cstheme="minorBidi"/>
                          <w:i/>
                          <w:iCs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Theme="minorBidi" w:eastAsia="Cambria Math" w:hAnsiTheme="minorBidi" w:cstheme="minorBidi"/>
                          <w:i/>
                          <w:iCs/>
                        </w:rPr>
                        <m:t>c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Theme="minorBidi" w:eastAsia="Cambria Math" w:hAnsiTheme="minorBidi" w:cstheme="minorBidi"/>
                          <w:i/>
                          <w:iCs/>
                        </w:rPr>
                        <m:t>B</m:t>
                      </m:r>
                    </m:sub>
                  </m:sSub>
                </m:e>
              </m:d>
            </m:num>
            <m:den>
              <m:sSub>
                <m:sSubPr>
                  <m:ctrlPr>
                    <w:rPr>
                      <w:rFonts w:ascii="Cambria Math" w:eastAsia="Cambria Math" w:hAnsi="Cambria Math" w:cstheme="minorBidi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Theme="minorBidi" w:eastAsia="Cambria Math" w:hAnsiTheme="minorBidi" w:cstheme="minorBidi"/>
                      <w:i/>
                      <w:iCs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rFonts w:asciiTheme="minorBidi" w:eastAsia="Cambria Math" w:hAnsiTheme="minorBidi" w:cstheme="minorBidi"/>
                      <w:i/>
                      <w:iCs/>
                    </w:rPr>
                    <m:t>B</m:t>
                  </m:r>
                </m:sub>
              </m:sSub>
            </m:den>
          </m:f>
          <m:r>
            <m:rPr>
              <m:nor/>
            </m:rPr>
            <w:rPr>
              <w:rFonts w:asciiTheme="minorBidi" w:eastAsia="Cambria Math" w:hAnsiTheme="minorBidi" w:cstheme="minorBidi"/>
            </w:rPr>
            <m:t>=</m:t>
          </m:r>
          <m:rad>
            <m:radPr>
              <m:degHide m:val="1"/>
              <m:ctrlPr>
                <w:rPr>
                  <w:rFonts w:ascii="Cambria Math" w:eastAsia="Cambria Math" w:hAnsi="Cambria Math" w:cstheme="minorBidi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Cambria Math" w:hAnsi="Cambria Math" w:cstheme="minorBidi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 w:cstheme="minorBidi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 w:cstheme="minorBidi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asciiTheme="minorBidi" w:eastAsia="Cambria Math" w:hAnsiTheme="minorBidi" w:cstheme="minorBidi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 w:cstheme="minorBidi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 w:cstheme="minorBidi"/>
                                      <w:i/>
                                      <w:iCs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rFonts w:asciiTheme="minorBidi" w:eastAsia="Cambria Math" w:hAnsiTheme="minorBidi" w:cstheme="minorBidi"/>
                                      <w:i/>
                                      <w:iCs/>
                                    </w:rPr>
                                    <m:t>V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w:rPr>
                                      <w:rFonts w:asciiTheme="minorBidi" w:eastAsia="Cambria Math" w:hAnsiTheme="minorBidi" w:cstheme="minorBidi"/>
                                      <w:i/>
                                      <w:iCs/>
                                    </w:rPr>
                                    <m:t>B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Cambria Math" w:hAnsi="Cambria Math" w:cstheme="minorBidi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Theme="minorBidi" w:eastAsia="Cambria Math" w:hAnsiTheme="minorBidi" w:cstheme="minorBidi"/>
                                </w:rPr>
                                <m:t>V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asciiTheme="minorBidi" w:eastAsia="Cambria Math" w:hAnsiTheme="minorBidi" w:cstheme="minorBidi"/>
                                </w:rPr>
                                <m:t>B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asciiTheme="minorBidi" w:eastAsia="Cambria Math" w:hAnsiTheme="minorBidi" w:cstheme="minorBidi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rFonts w:asciiTheme="minorBidi" w:eastAsia="Cambria Math" w:hAnsiTheme="minorBidi" w:cstheme="minorBidi"/>
                </w:rPr>
                <m:t>+</m:t>
              </m:r>
              <m:sSup>
                <m:sSupPr>
                  <m:ctrlPr>
                    <w:rPr>
                      <w:rFonts w:ascii="Cambria Math" w:eastAsia="Cambria Math" w:hAnsi="Cambria Math" w:cstheme="minorBidi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 w:cstheme="minorBidi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 w:cstheme="minorBidi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asciiTheme="minorBidi" w:eastAsia="Cambria Math" w:hAnsiTheme="minorBidi" w:cstheme="minorBidi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 w:cstheme="minorBidi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 w:cstheme="minorBidi"/>
                                      <w:i/>
                                      <w:iCs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rFonts w:asciiTheme="minorBidi" w:eastAsia="Cambria Math" w:hAnsiTheme="minorBidi" w:cstheme="minorBidi"/>
                                      <w:i/>
                                      <w:iCs/>
                                    </w:rPr>
                                    <m:t>V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w:rPr>
                                      <w:rFonts w:asciiTheme="minorBidi" w:eastAsia="Cambria Math" w:hAnsiTheme="minorBidi" w:cstheme="minorBidi"/>
                                      <w:i/>
                                      <w:iCs/>
                                    </w:rPr>
                                    <m:t>A,éq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Cambria Math" w:hAnsi="Cambria Math" w:cstheme="minorBidi"/>
                                  <w:i/>
                                  <w:iCs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Theme="minorBidi" w:eastAsia="Cambria Math" w:hAnsiTheme="minorBidi" w:cstheme="minorBidi"/>
                                  <w:i/>
                                  <w:iCs/>
                                </w:rPr>
                                <m:t>V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asciiTheme="minorBidi" w:eastAsia="Cambria Math" w:hAnsiTheme="minorBidi" w:cstheme="minorBidi"/>
                                  <w:i/>
                                  <w:iCs/>
                                </w:rPr>
                                <m:t>A,éq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asciiTheme="minorBidi" w:eastAsia="Cambria Math" w:hAnsiTheme="minorBidi" w:cstheme="minorBidi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rFonts w:asciiTheme="minorBidi" w:eastAsia="Cambria Math" w:hAnsiTheme="minorBidi" w:cstheme="minorBidi"/>
                </w:rPr>
                <m:t>+</m:t>
              </m:r>
              <m:sSup>
                <m:sSupPr>
                  <m:ctrlPr>
                    <w:rPr>
                      <w:rFonts w:ascii="Cambria Math" w:eastAsia="Cambria Math" w:hAnsi="Cambria Math" w:cstheme="minorBidi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 w:cstheme="minorBidi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 w:cstheme="minorBidi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asciiTheme="minorBidi" w:eastAsia="Cambria Math" w:hAnsiTheme="minorBidi" w:cstheme="minorBidi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 w:cstheme="minorBidi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 w:cstheme="minorBidi"/>
                                      <w:i/>
                                      <w:iCs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rFonts w:asciiTheme="minorBidi" w:eastAsia="Cambria Math" w:hAnsiTheme="minorBidi" w:cstheme="minorBidi"/>
                                      <w:i/>
                                      <w:iCs/>
                                    </w:rPr>
                                    <m:t>c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w:rPr>
                                      <w:rFonts w:asciiTheme="minorBidi" w:eastAsia="Cambria Math" w:hAnsiTheme="minorBidi" w:cstheme="minorBidi"/>
                                      <w:i/>
                                      <w:iCs/>
                                    </w:rPr>
                                    <m:t>A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Cambria Math" w:hAnsi="Cambria Math" w:cstheme="minorBidi"/>
                                  <w:i/>
                                  <w:iCs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Theme="minorBidi" w:eastAsia="Cambria Math" w:hAnsiTheme="minorBidi" w:cstheme="minorBidi"/>
                                  <w:i/>
                                  <w:iCs/>
                                </w:rPr>
                                <m:t>c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asciiTheme="minorBidi" w:eastAsia="Cambria Math" w:hAnsiTheme="minorBidi" w:cstheme="minorBidi"/>
                                  <w:i/>
                                  <w:iCs/>
                                </w:rPr>
                                <m:t>A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asciiTheme="minorBidi" w:eastAsia="Cambria Math" w:hAnsiTheme="minorBidi" w:cstheme="minorBidi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rFonts w:asciiTheme="minorBidi" w:eastAsia="Cambria Math" w:hAnsiTheme="minorBidi" w:cstheme="minorBidi"/>
                </w:rPr>
                <m:t>+</m:t>
              </m:r>
              <m:sSup>
                <m:sSupPr>
                  <m:ctrlPr>
                    <w:rPr>
                      <w:rFonts w:ascii="Cambria Math" w:eastAsia="Cambria Math" w:hAnsi="Cambria Math" w:cstheme="minorBidi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 w:cstheme="minorBidi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 w:cstheme="minorBidi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asciiTheme="minorBidi" w:eastAsia="Cambria Math" w:hAnsiTheme="minorBidi" w:cstheme="minorBidi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 w:cstheme="minorBidi"/>
                                </w:rPr>
                              </m:ctrlPr>
                            </m:d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asciiTheme="minorBidi" w:eastAsia="Cambria Math" w:hAnsiTheme="minorBidi" w:cstheme="minorBidi"/>
                                  <w:i/>
                                  <w:iCs/>
                                </w:rPr>
                                <m:t>f</m:t>
                              </m:r>
                            </m:e>
                          </m:d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rFonts w:asciiTheme="minorBidi" w:eastAsia="Cambria Math" w:hAnsiTheme="minorBidi" w:cstheme="minorBidi"/>
                              <w:i/>
                              <w:iCs/>
                            </w:rPr>
                            <m:t>f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asciiTheme="minorBidi" w:eastAsia="Cambria Math" w:hAnsiTheme="minorBidi" w:cstheme="minorBidi"/>
                    </w:rPr>
                    <m:t>2</m:t>
                  </m:r>
                </m:sup>
              </m:sSup>
            </m:e>
          </m:rad>
        </m:oMath>
      </m:oMathPara>
    </w:p>
    <w:p w14:paraId="21E0DFF3" w14:textId="77777777" w:rsidR="001F75D2" w:rsidRPr="002B519C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proofErr w:type="gramStart"/>
      <w:r w:rsidRPr="002B519C">
        <w:t>où</w:t>
      </w:r>
      <w:proofErr w:type="gramEnd"/>
      <w:r w:rsidRPr="002B519C">
        <w:t xml:space="preserve"> : </w:t>
      </w:r>
    </w:p>
    <w:p w14:paraId="55C0F746" w14:textId="4059721F" w:rsidR="001F75D2" w:rsidRPr="002B519C" w:rsidRDefault="00372FB9" w:rsidP="00504072">
      <w:pPr>
        <w:pStyle w:val="Paragraphedeliste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m:oMath>
        <m:sSub>
          <m:sSubPr>
            <m:ctrlPr>
              <w:rPr>
                <w:rFonts w:ascii="Cambria Math" w:eastAsia="Cambria Math" w:hAnsi="Cambria Math" w:cstheme="minorBidi"/>
                <w:i/>
                <w:iCs/>
              </w:rPr>
            </m:ctrlPr>
          </m:sSubPr>
          <m:e>
            <m:r>
              <m:rPr>
                <m:nor/>
              </m:rPr>
              <w:rPr>
                <w:rFonts w:asciiTheme="minorBidi" w:eastAsia="Cambria Math" w:hAnsiTheme="minorBidi" w:cstheme="minorBidi"/>
                <w:i/>
                <w:iCs/>
              </w:rPr>
              <m:t>c</m:t>
            </m:r>
          </m:e>
          <m:sub>
            <m:r>
              <m:rPr>
                <m:nor/>
              </m:rPr>
              <w:rPr>
                <w:rFonts w:asciiTheme="minorBidi" w:eastAsia="Cambria Math" w:hAnsiTheme="minorBidi" w:cstheme="minorBidi"/>
                <w:i/>
                <w:iCs/>
              </w:rPr>
              <m:t>B</m:t>
            </m:r>
          </m:sub>
        </m:sSub>
      </m:oMath>
      <w:r w:rsidR="00053C97" w:rsidRPr="002B519C">
        <w:t xml:space="preserve"> est la concentration en quantité de matière de</w:t>
      </w:r>
      <w:r w:rsidR="00A33F99" w:rsidRPr="002B519C">
        <w:t xml:space="preserve">s ions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HO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</m:oMath>
      <w:r w:rsidR="003076CF" w:rsidRPr="002B519C">
        <w:t xml:space="preserve"> de la solution diluée de déboucheur liquide </w:t>
      </w:r>
      <w:r w:rsidR="001F75D2" w:rsidRPr="002B519C">
        <w:t>;</w:t>
      </w:r>
    </w:p>
    <w:p w14:paraId="015524D5" w14:textId="414A08E3" w:rsidR="001F75D2" w:rsidRPr="002B519C" w:rsidRDefault="00372FB9" w:rsidP="00504072">
      <w:pPr>
        <w:pStyle w:val="Paragraphedeliste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i/>
        </w:rPr>
      </w:pPr>
      <m:oMath>
        <m:sSub>
          <m:sSubPr>
            <m:ctrlPr>
              <w:rPr>
                <w:rFonts w:ascii="Cambria Math" w:eastAsia="Cambria Math" w:hAnsi="Cambria Math" w:cstheme="minorBidi"/>
                <w:i/>
                <w:iCs/>
              </w:rPr>
            </m:ctrlPr>
          </m:sSubPr>
          <m:e>
            <m:r>
              <m:rPr>
                <m:nor/>
              </m:rPr>
              <w:rPr>
                <w:rFonts w:asciiTheme="minorBidi" w:eastAsia="Cambria Math" w:hAnsiTheme="minorBidi" w:cstheme="minorBidi"/>
                <w:i/>
                <w:iCs/>
              </w:rPr>
              <m:t>V</m:t>
            </m:r>
          </m:e>
          <m:sub>
            <m:r>
              <m:rPr>
                <m:nor/>
              </m:rPr>
              <w:rPr>
                <w:rFonts w:asciiTheme="minorBidi" w:eastAsia="Cambria Math" w:hAnsiTheme="minorBidi" w:cstheme="minorBidi"/>
                <w:i/>
                <w:iCs/>
              </w:rPr>
              <m:t>B</m:t>
            </m:r>
          </m:sub>
        </m:sSub>
      </m:oMath>
      <w:r w:rsidR="00053C97" w:rsidRPr="002B519C">
        <w:t xml:space="preserve"> </w:t>
      </w:r>
      <w:proofErr w:type="gramStart"/>
      <w:r w:rsidR="00053C97" w:rsidRPr="002B519C">
        <w:t>est</w:t>
      </w:r>
      <w:proofErr w:type="gramEnd"/>
      <w:r w:rsidR="00053C97" w:rsidRPr="002B519C">
        <w:t xml:space="preserve"> le volume </w:t>
      </w:r>
      <w:r w:rsidR="003076CF" w:rsidRPr="002B519C">
        <w:t>titré</w:t>
      </w:r>
      <w:r w:rsidR="00053C97" w:rsidRPr="002B519C">
        <w:t xml:space="preserve"> </w:t>
      </w:r>
      <w:r w:rsidR="00A33F99" w:rsidRPr="002B519C">
        <w:t>de la solution diluée de déboucheur liquide</w:t>
      </w:r>
      <w:r w:rsidR="001F75D2" w:rsidRPr="002B519C">
        <w:t> ;</w:t>
      </w:r>
      <w:r w:rsidR="00053C97" w:rsidRPr="002B519C">
        <w:rPr>
          <w:i/>
        </w:rPr>
        <w:t xml:space="preserve"> </w:t>
      </w:r>
    </w:p>
    <w:p w14:paraId="51B2AF7D" w14:textId="5DA87DF3" w:rsidR="001F75D2" w:rsidRPr="002B519C" w:rsidRDefault="00372FB9" w:rsidP="00504072">
      <w:pPr>
        <w:pStyle w:val="Paragraphedeliste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m:oMath>
        <m:sSub>
          <m:sSubPr>
            <m:ctrlPr>
              <w:rPr>
                <w:rFonts w:ascii="Cambria Math" w:eastAsia="Cambria Math" w:hAnsi="Cambria Math" w:cstheme="minorBidi"/>
                <w:i/>
                <w:iCs/>
              </w:rPr>
            </m:ctrlPr>
          </m:sSubPr>
          <m:e>
            <m:r>
              <m:rPr>
                <m:nor/>
              </m:rPr>
              <w:rPr>
                <w:rFonts w:asciiTheme="minorBidi" w:eastAsia="Cambria Math" w:hAnsiTheme="minorBidi" w:cstheme="minorBidi"/>
                <w:i/>
                <w:iCs/>
              </w:rPr>
              <m:t>V</m:t>
            </m:r>
          </m:e>
          <m:sub>
            <m:r>
              <m:rPr>
                <m:nor/>
              </m:rPr>
              <w:rPr>
                <w:rFonts w:asciiTheme="minorBidi" w:eastAsia="Cambria Math" w:hAnsiTheme="minorBidi" w:cstheme="minorBidi"/>
                <w:i/>
                <w:iCs/>
              </w:rPr>
              <m:t>A,éq</m:t>
            </m:r>
          </m:sub>
        </m:sSub>
        <m:r>
          <w:rPr>
            <w:rFonts w:ascii="Cambria Math" w:eastAsia="Cambria Math" w:hAnsi="Cambria Math" w:cstheme="minorBidi"/>
          </w:rPr>
          <m:t xml:space="preserve"> </m:t>
        </m:r>
      </m:oMath>
      <w:proofErr w:type="gramStart"/>
      <w:r w:rsidR="00053C97" w:rsidRPr="002B519C">
        <w:t>est</w:t>
      </w:r>
      <w:proofErr w:type="gramEnd"/>
      <w:r w:rsidR="00053C97" w:rsidRPr="002B519C">
        <w:t xml:space="preserve"> le volume </w:t>
      </w:r>
      <w:r w:rsidR="00822745" w:rsidRPr="002B519C">
        <w:t xml:space="preserve">versé </w:t>
      </w:r>
      <w:r w:rsidR="003076CF" w:rsidRPr="002B519C">
        <w:t>de solution</w:t>
      </w:r>
      <w:r w:rsidR="00053C97" w:rsidRPr="002B519C">
        <w:t xml:space="preserve"> titrant</w:t>
      </w:r>
      <w:r w:rsidR="003076CF" w:rsidRPr="002B519C">
        <w:t>e</w:t>
      </w:r>
      <w:r w:rsidR="00822745" w:rsidRPr="002B519C">
        <w:t xml:space="preserve"> à l’équivalence</w:t>
      </w:r>
      <w:r w:rsidR="003076CF" w:rsidRPr="002B519C">
        <w:t> ;</w:t>
      </w:r>
    </w:p>
    <w:p w14:paraId="5C779D51" w14:textId="4A5CFEC3" w:rsidR="005C04C3" w:rsidRPr="002B519C" w:rsidRDefault="00372FB9" w:rsidP="00504072">
      <w:pPr>
        <w:pStyle w:val="Paragraphedeliste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m:oMath>
        <m:sSub>
          <m:sSubPr>
            <m:ctrlPr>
              <w:rPr>
                <w:rFonts w:ascii="Cambria Math" w:eastAsia="Cambria Math" w:hAnsi="Cambria Math" w:cstheme="minorBidi"/>
                <w:i/>
                <w:iCs/>
              </w:rPr>
            </m:ctrlPr>
          </m:sSubPr>
          <m:e>
            <m:r>
              <m:rPr>
                <m:nor/>
              </m:rPr>
              <w:rPr>
                <w:rFonts w:asciiTheme="minorBidi" w:eastAsia="Cambria Math" w:hAnsiTheme="minorBidi" w:cstheme="minorBidi"/>
                <w:i/>
                <w:iCs/>
              </w:rPr>
              <m:t>c</m:t>
            </m:r>
          </m:e>
          <m:sub>
            <m:r>
              <m:rPr>
                <m:nor/>
              </m:rPr>
              <w:rPr>
                <w:rFonts w:asciiTheme="minorBidi" w:eastAsia="Cambria Math" w:hAnsiTheme="minorBidi" w:cstheme="minorBidi"/>
                <w:i/>
                <w:iCs/>
              </w:rPr>
              <m:t>A</m:t>
            </m:r>
          </m:sub>
        </m:sSub>
      </m:oMath>
      <w:r w:rsidR="005C04C3" w:rsidRPr="002B519C">
        <w:t xml:space="preserve"> </w:t>
      </w:r>
      <w:proofErr w:type="gramStart"/>
      <w:r w:rsidR="005C04C3" w:rsidRPr="002B519C">
        <w:t>est</w:t>
      </w:r>
      <w:proofErr w:type="gramEnd"/>
      <w:r w:rsidR="005C04C3" w:rsidRPr="002B519C">
        <w:t xml:space="preserve"> la concentration en quantité de matière d’acide éthanoïque de la solution titrante ;</w:t>
      </w:r>
    </w:p>
    <w:p w14:paraId="42E83F32" w14:textId="397A67BF" w:rsidR="003076CF" w:rsidRPr="002B519C" w:rsidRDefault="00822745" w:rsidP="00504072">
      <w:pPr>
        <w:pStyle w:val="Paragraphedeliste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m:oMath>
        <m:r>
          <w:rPr>
            <w:rFonts w:ascii="Cambria Math" w:hAnsi="Cambria Math"/>
          </w:rPr>
          <m:t xml:space="preserve"> f</m:t>
        </m:r>
      </m:oMath>
      <w:r w:rsidR="003076CF" w:rsidRPr="002B519C">
        <w:rPr>
          <w:iCs/>
        </w:rPr>
        <w:t xml:space="preserve"> </w:t>
      </w:r>
      <w:proofErr w:type="gramStart"/>
      <w:r w:rsidR="003076CF" w:rsidRPr="002B519C">
        <w:rPr>
          <w:iCs/>
        </w:rPr>
        <w:t>est</w:t>
      </w:r>
      <w:proofErr w:type="gramEnd"/>
      <w:r w:rsidR="003076CF" w:rsidRPr="002B519C">
        <w:rPr>
          <w:iCs/>
        </w:rPr>
        <w:t xml:space="preserve"> le facteur de dilution de la solution diluée de déboucheur liquide.</w:t>
      </w:r>
      <w:r w:rsidR="005C04C3" w:rsidRPr="002B519C">
        <w:rPr>
          <w:iCs/>
        </w:rPr>
        <w:t xml:space="preserve">  </w:t>
      </w:r>
    </w:p>
    <w:p w14:paraId="5290C1D3" w14:textId="77777777" w:rsidR="001F75D2" w:rsidRDefault="001F75D2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  <w:u w:val="single"/>
        </w:rPr>
      </w:pPr>
    </w:p>
    <w:p w14:paraId="2A5804F1" w14:textId="7435BB6A" w:rsidR="00435C88" w:rsidRDefault="00B46156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On donne les estimations suivantes pour diverses incertitudes</w:t>
      </w:r>
      <w:r w:rsidR="00C773CF">
        <w:rPr>
          <w:color w:val="000000"/>
        </w:rPr>
        <w:t xml:space="preserve"> types</w:t>
      </w:r>
      <w:r>
        <w:rPr>
          <w:color w:val="000000"/>
        </w:rPr>
        <w:t xml:space="preserve"> : </w:t>
      </w:r>
    </w:p>
    <w:p w14:paraId="0DC269AB" w14:textId="71A7768B" w:rsidR="00435C88" w:rsidRPr="00504072" w:rsidRDefault="001E3870" w:rsidP="00504072">
      <w:pPr>
        <w:pStyle w:val="Paragraphedeliste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proofErr w:type="gramStart"/>
      <w:r w:rsidRPr="00504072">
        <w:rPr>
          <w:color w:val="000000"/>
        </w:rPr>
        <w:t>p</w:t>
      </w:r>
      <w:r w:rsidR="00053C97" w:rsidRPr="00504072">
        <w:rPr>
          <w:color w:val="000000"/>
        </w:rPr>
        <w:t>our</w:t>
      </w:r>
      <w:proofErr w:type="gramEnd"/>
      <w:r w:rsidR="00053C97" w:rsidRPr="00504072">
        <w:rPr>
          <w:color w:val="000000"/>
        </w:rPr>
        <w:t xml:space="preserve"> une lecture sur une pipette jaugée, u(</w:t>
      </w:r>
      <w:r w:rsidR="00053C97" w:rsidRPr="00504072">
        <w:rPr>
          <w:i/>
          <w:color w:val="000000"/>
        </w:rPr>
        <w:t>V</w:t>
      </w:r>
      <w:r w:rsidR="001F75D2" w:rsidRPr="00504072">
        <w:rPr>
          <w:color w:val="000000"/>
          <w:vertAlign w:val="subscript"/>
        </w:rPr>
        <w:t>B</w:t>
      </w:r>
      <w:r w:rsidR="00053C97" w:rsidRPr="00504072">
        <w:rPr>
          <w:color w:val="000000"/>
        </w:rPr>
        <w:t xml:space="preserve">) = 0,023 </w:t>
      </w:r>
      <w:proofErr w:type="spellStart"/>
      <w:r w:rsidR="00053C97" w:rsidRPr="00504072">
        <w:rPr>
          <w:color w:val="000000"/>
        </w:rPr>
        <w:t>mL</w:t>
      </w:r>
      <w:proofErr w:type="spellEnd"/>
      <w:r w:rsidRPr="00504072">
        <w:rPr>
          <w:color w:val="000000"/>
        </w:rPr>
        <w:t> ;</w:t>
      </w:r>
    </w:p>
    <w:p w14:paraId="765C8FF9" w14:textId="41CF45C5" w:rsidR="00435C88" w:rsidRPr="00504072" w:rsidRDefault="001E3870" w:rsidP="00504072">
      <w:pPr>
        <w:pStyle w:val="Paragraphedeliste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proofErr w:type="gramStart"/>
      <w:r w:rsidRPr="00504072">
        <w:rPr>
          <w:color w:val="000000"/>
        </w:rPr>
        <w:t>p</w:t>
      </w:r>
      <w:r w:rsidR="00053C97" w:rsidRPr="00504072">
        <w:rPr>
          <w:color w:val="000000"/>
        </w:rPr>
        <w:t>our</w:t>
      </w:r>
      <w:proofErr w:type="gramEnd"/>
      <w:r w:rsidR="00053C97" w:rsidRPr="00504072">
        <w:rPr>
          <w:color w:val="000000"/>
        </w:rPr>
        <w:t xml:space="preserve"> une lecture sur une burette graduée, u(</w:t>
      </w:r>
      <w:r w:rsidR="00053C97" w:rsidRPr="00504072">
        <w:rPr>
          <w:i/>
          <w:color w:val="000000"/>
        </w:rPr>
        <w:t>V</w:t>
      </w:r>
      <w:r w:rsidR="001F75D2" w:rsidRPr="00504072">
        <w:rPr>
          <w:color w:val="000000"/>
          <w:vertAlign w:val="subscript"/>
        </w:rPr>
        <w:t>A</w:t>
      </w:r>
      <w:r w:rsidR="00053C97" w:rsidRPr="00504072">
        <w:rPr>
          <w:color w:val="000000"/>
          <w:vertAlign w:val="subscript"/>
        </w:rPr>
        <w:t xml:space="preserve">, </w:t>
      </w:r>
      <w:proofErr w:type="spellStart"/>
      <w:r w:rsidR="00053C97" w:rsidRPr="00504072">
        <w:rPr>
          <w:color w:val="000000"/>
          <w:vertAlign w:val="subscript"/>
        </w:rPr>
        <w:t>éq</w:t>
      </w:r>
      <w:proofErr w:type="spellEnd"/>
      <w:r w:rsidR="00053C97" w:rsidRPr="00504072">
        <w:rPr>
          <w:color w:val="000000"/>
        </w:rPr>
        <w:t xml:space="preserve">) = 0,029 </w:t>
      </w:r>
      <w:proofErr w:type="spellStart"/>
      <w:r w:rsidR="00053C97" w:rsidRPr="00504072">
        <w:rPr>
          <w:color w:val="000000"/>
        </w:rPr>
        <w:t>mL</w:t>
      </w:r>
      <w:proofErr w:type="spellEnd"/>
      <w:r w:rsidRPr="00504072">
        <w:rPr>
          <w:color w:val="000000"/>
        </w:rPr>
        <w:t> ;</w:t>
      </w:r>
    </w:p>
    <w:p w14:paraId="580C2EE7" w14:textId="2273F222" w:rsidR="00435C88" w:rsidRPr="00504072" w:rsidRDefault="001E3870" w:rsidP="00504072">
      <w:pPr>
        <w:pStyle w:val="Paragraphedeliste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504072">
        <w:rPr>
          <w:color w:val="000000"/>
        </w:rPr>
        <w:t>p</w:t>
      </w:r>
      <w:r w:rsidR="00053C97" w:rsidRPr="00504072">
        <w:rPr>
          <w:color w:val="000000"/>
        </w:rPr>
        <w:t xml:space="preserve">our le réactif titrant, on peut </w:t>
      </w:r>
      <w:r w:rsidR="00840C34" w:rsidRPr="00504072">
        <w:rPr>
          <w:color w:val="000000"/>
        </w:rPr>
        <w:t>considérer</w:t>
      </w:r>
      <w:r w:rsidR="00053C97" w:rsidRPr="00504072">
        <w:rPr>
          <w:color w:val="000000"/>
        </w:rPr>
        <w:t xml:space="preserve"> que </w:t>
      </w:r>
      <m:oMath>
        <m:f>
          <m:fPr>
            <m:ctrlPr>
              <w:rPr>
                <w:rFonts w:ascii="Cambria Math" w:eastAsia="Cambria Math" w:hAnsi="Cambria Math"/>
                <w:color w:val="000000"/>
              </w:rPr>
            </m:ctrlPr>
          </m:fPr>
          <m:num>
            <m:r>
              <m:rPr>
                <m:nor/>
              </m:rPr>
              <w:rPr>
                <w:rFonts w:eastAsia="Cambria Math"/>
                <w:color w:val="000000"/>
              </w:rPr>
              <m:t>u</m:t>
            </m:r>
            <m:d>
              <m:dPr>
                <m:ctrlPr>
                  <w:rPr>
                    <w:rFonts w:ascii="Cambria Math" w:eastAsia="Cambria Math" w:hAnsi="Cambria Math"/>
                    <w:color w:val="00000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iCs/>
                        <w:color w:val="000000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eastAsia="Cambria Math"/>
                        <w:i/>
                        <w:iCs/>
                        <w:color w:val="000000"/>
                      </w:rPr>
                      <m:t>c</m:t>
                    </m:r>
                  </m:e>
                  <m:sub>
                    <m:r>
                      <m:rPr>
                        <m:nor/>
                      </m:rPr>
                      <w:rPr>
                        <w:rFonts w:eastAsia="Cambria Math"/>
                        <w:i/>
                        <w:iCs/>
                        <w:color w:val="000000"/>
                      </w:rPr>
                      <m:t>A</m:t>
                    </m:r>
                  </m:sub>
                </m:sSub>
              </m:e>
            </m:d>
          </m:num>
          <m:den>
            <m:sSub>
              <m:sSubPr>
                <m:ctrlPr>
                  <w:rPr>
                    <w:rFonts w:ascii="Cambria Math" w:eastAsia="Cambria Math" w:hAnsi="Cambria Math"/>
                    <w:i/>
                    <w:iCs/>
                    <w:color w:val="000000"/>
                  </w:rPr>
                </m:ctrlPr>
              </m:sSubPr>
              <m:e>
                <m:r>
                  <m:rPr>
                    <m:nor/>
                  </m:rPr>
                  <w:rPr>
                    <w:rFonts w:eastAsia="Cambria Math"/>
                    <w:i/>
                    <w:iCs/>
                    <w:color w:val="000000"/>
                  </w:rPr>
                  <m:t>c</m:t>
                </m:r>
              </m:e>
              <m:sub>
                <m:r>
                  <m:rPr>
                    <m:nor/>
                  </m:rPr>
                  <w:rPr>
                    <w:rFonts w:eastAsia="Cambria Math"/>
                    <w:i/>
                    <w:iCs/>
                    <w:color w:val="000000"/>
                  </w:rPr>
                  <m:t>A</m:t>
                </m:r>
              </m:sub>
            </m:sSub>
          </m:den>
        </m:f>
      </m:oMath>
      <w:r w:rsidR="00053C97" w:rsidRPr="00504072">
        <w:rPr>
          <w:color w:val="000000"/>
        </w:rPr>
        <w:t xml:space="preserve"> = 0,010</w:t>
      </w:r>
      <w:r w:rsidR="00664673" w:rsidRPr="00504072">
        <w:rPr>
          <w:color w:val="000000"/>
        </w:rPr>
        <w:t> ;</w:t>
      </w:r>
    </w:p>
    <w:p w14:paraId="4CDE93BA" w14:textId="6AC527D5" w:rsidR="00664673" w:rsidRPr="00504072" w:rsidRDefault="00664673" w:rsidP="00504072">
      <w:pPr>
        <w:pStyle w:val="Paragraphedeliste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504072">
        <w:rPr>
          <w:color w:val="000000"/>
        </w:rPr>
        <w:t xml:space="preserve">pour la dilution </w:t>
      </w:r>
      <w:r w:rsidR="00CA4AC4">
        <w:rPr>
          <w:color w:val="000000"/>
        </w:rPr>
        <w:t xml:space="preserve">de facteur </w:t>
      </w:r>
      <w:r w:rsidR="00CA4AC4" w:rsidRPr="00504072">
        <w:rPr>
          <w:i/>
          <w:iCs/>
          <w:color w:val="000000"/>
        </w:rPr>
        <w:t>f</w:t>
      </w:r>
      <w:r w:rsidR="00C132FE">
        <w:rPr>
          <w:i/>
          <w:iCs/>
          <w:color w:val="000000"/>
        </w:rPr>
        <w:t xml:space="preserve"> </w:t>
      </w:r>
      <w:r w:rsidR="00CA4AC4">
        <w:rPr>
          <w:color w:val="000000"/>
        </w:rPr>
        <w:t>=</w:t>
      </w:r>
      <w:r w:rsidR="00C132FE">
        <w:rPr>
          <w:color w:val="000000"/>
        </w:rPr>
        <w:t xml:space="preserve"> </w:t>
      </w:r>
      <w:r w:rsidRPr="00504072">
        <w:rPr>
          <w:color w:val="000000"/>
        </w:rPr>
        <w:t xml:space="preserve">20 du déboucheur, on peut considérer que </w:t>
      </w:r>
      <m:oMath>
        <m:f>
          <m:fPr>
            <m:ctrlPr>
              <w:rPr>
                <w:rFonts w:ascii="Cambria Math" w:eastAsia="Cambria Math" w:hAnsi="Cambria Math" w:cstheme="minorBidi"/>
                <w:color w:val="000000"/>
              </w:rPr>
            </m:ctrlPr>
          </m:fPr>
          <m:num>
            <m:r>
              <m:rPr>
                <m:nor/>
              </m:rPr>
              <w:rPr>
                <w:rFonts w:asciiTheme="minorBidi" w:eastAsia="Cambria Math" w:hAnsiTheme="minorBidi" w:cstheme="minorBidi"/>
                <w:color w:val="000000"/>
              </w:rPr>
              <m:t>u</m:t>
            </m:r>
            <m:d>
              <m:dPr>
                <m:ctrlPr>
                  <w:rPr>
                    <w:rFonts w:ascii="Cambria Math" w:eastAsia="Cambria Math" w:hAnsi="Cambria Math" w:cstheme="minorBidi"/>
                    <w:color w:val="000000"/>
                  </w:rPr>
                </m:ctrlPr>
              </m:dPr>
              <m:e>
                <m:r>
                  <m:rPr>
                    <m:nor/>
                  </m:rPr>
                  <w:rPr>
                    <w:rFonts w:asciiTheme="minorBidi" w:eastAsia="Cambria Math" w:hAnsiTheme="minorBidi" w:cstheme="minorBidi"/>
                    <w:i/>
                    <w:iCs/>
                    <w:color w:val="000000"/>
                  </w:rPr>
                  <m:t>f</m:t>
                </m:r>
              </m:e>
            </m:d>
          </m:num>
          <m:den>
            <m:r>
              <m:rPr>
                <m:nor/>
              </m:rPr>
              <w:rPr>
                <w:rFonts w:asciiTheme="minorBidi" w:eastAsia="Cambria Math" w:hAnsiTheme="minorBidi" w:cstheme="minorBidi"/>
                <w:i/>
                <w:iCs/>
                <w:color w:val="000000"/>
              </w:rPr>
              <m:t>f</m:t>
            </m:r>
          </m:den>
        </m:f>
      </m:oMath>
      <w:r w:rsidRPr="00504072">
        <w:rPr>
          <w:color w:val="000000"/>
        </w:rPr>
        <w:t xml:space="preserve"> = 0,00</w:t>
      </w:r>
      <w:r w:rsidR="00187951" w:rsidRPr="00504072">
        <w:rPr>
          <w:color w:val="000000"/>
        </w:rPr>
        <w:t>2</w:t>
      </w:r>
    </w:p>
    <w:p w14:paraId="3680D59D" w14:textId="77777777" w:rsidR="004E1E83" w:rsidRDefault="004E1E83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  <w:u w:val="single"/>
        </w:rPr>
      </w:pPr>
    </w:p>
    <w:p w14:paraId="6670400A" w14:textId="5BADD2E7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>Données utiles</w:t>
      </w:r>
      <w:r>
        <w:rPr>
          <w:b/>
          <w:color w:val="000000"/>
          <w:sz w:val="24"/>
          <w:szCs w:val="24"/>
        </w:rPr>
        <w:t xml:space="preserve"> </w:t>
      </w:r>
    </w:p>
    <w:p w14:paraId="57B57199" w14:textId="77777777" w:rsidR="009701A2" w:rsidRDefault="009701A2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</w:rPr>
      </w:pPr>
    </w:p>
    <w:p w14:paraId="0FA69854" w14:textId="7523FB7F" w:rsidR="00172AEC" w:rsidRPr="004E1E83" w:rsidRDefault="00172AE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4E1E83">
        <w:t xml:space="preserve">Le vinaigre utilisé pour le titrage est </w:t>
      </w:r>
      <w:r w:rsidR="003608EA" w:rsidRPr="004E1E83">
        <w:t xml:space="preserve">un vinaigre </w:t>
      </w:r>
      <w:r w:rsidRPr="004E1E83">
        <w:t>à 8°</w:t>
      </w:r>
      <w:r w:rsidR="003608EA" w:rsidRPr="004E1E83">
        <w:t xml:space="preserve"> ; </w:t>
      </w:r>
      <w:r w:rsidR="00716F5C">
        <w:t>cela signifie qu’il contient</w:t>
      </w:r>
      <w:r w:rsidRPr="004E1E83">
        <w:t xml:space="preserve"> 8 g d’acide </w:t>
      </w:r>
      <w:r w:rsidR="00D5588F">
        <w:t xml:space="preserve">éthanoïque </w:t>
      </w:r>
      <w:r w:rsidR="00716F5C">
        <w:t>pour</w:t>
      </w:r>
      <w:r w:rsidRPr="004E1E83">
        <w:t xml:space="preserve"> 100 g de vinaigre.</w:t>
      </w:r>
      <w:r w:rsidR="003608EA" w:rsidRPr="004E1E83">
        <w:t xml:space="preserve"> On donne les valeurs suivantes :</w:t>
      </w:r>
    </w:p>
    <w:p w14:paraId="55E63CBD" w14:textId="60ED1D8A" w:rsidR="00172AEC" w:rsidRPr="004E1E83" w:rsidRDefault="005E5378" w:rsidP="00C132FE">
      <w:pPr>
        <w:pStyle w:val="Paragraphedeliste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proofErr w:type="gramStart"/>
      <w:r>
        <w:t>m</w:t>
      </w:r>
      <w:r w:rsidR="00172AEC" w:rsidRPr="004E1E83">
        <w:t>asse</w:t>
      </w:r>
      <w:proofErr w:type="gramEnd"/>
      <w:r w:rsidR="00172AEC" w:rsidRPr="004E1E83">
        <w:t xml:space="preserve"> molaire de l’acide éthanoïque :  </w:t>
      </w:r>
      <w:r w:rsidR="00172AEC" w:rsidRPr="00C132FE">
        <w:rPr>
          <w:i/>
        </w:rPr>
        <w:t>M</w:t>
      </w:r>
      <w:r w:rsidR="00172AEC" w:rsidRPr="004E1E83">
        <w:t xml:space="preserve"> = </w:t>
      </w:r>
      <w:r w:rsidR="00C95F71" w:rsidRPr="004E1E83">
        <w:t>6</w:t>
      </w:r>
      <w:r w:rsidR="006447B9" w:rsidRPr="004E1E83">
        <w:t>0</w:t>
      </w:r>
      <w:r w:rsidR="00943704" w:rsidRPr="004E1E83">
        <w:t>,0</w:t>
      </w:r>
      <w:r w:rsidR="00C95F71" w:rsidRPr="004E1E83">
        <w:t xml:space="preserve"> </w:t>
      </w:r>
      <w:proofErr w:type="spellStart"/>
      <w:r w:rsidR="00C95F71" w:rsidRPr="004E1E83">
        <w:t>g</w:t>
      </w:r>
      <w:r w:rsidR="00C429F9" w:rsidRPr="004E1E83">
        <w:t>·</w:t>
      </w:r>
      <w:r w:rsidR="00C95F71" w:rsidRPr="004E1E83">
        <w:t>mol</w:t>
      </w:r>
      <w:proofErr w:type="spellEnd"/>
      <w:r w:rsidR="000A6098" w:rsidRPr="00C132FE">
        <w:rPr>
          <w:vertAlign w:val="superscript"/>
        </w:rPr>
        <w:t>–</w:t>
      </w:r>
      <w:r w:rsidR="00C95F71" w:rsidRPr="00C132FE">
        <w:rPr>
          <w:vertAlign w:val="superscript"/>
        </w:rPr>
        <w:t>1</w:t>
      </w:r>
    </w:p>
    <w:p w14:paraId="250764B6" w14:textId="3FF745CE" w:rsidR="00C95F71" w:rsidRDefault="005E5378" w:rsidP="00716F5C">
      <w:pPr>
        <w:pStyle w:val="Paragraphedeliste"/>
        <w:numPr>
          <w:ilvl w:val="0"/>
          <w:numId w:val="10"/>
        </w:numPr>
        <w:spacing w:line="276" w:lineRule="auto"/>
      </w:pPr>
      <w:proofErr w:type="gramStart"/>
      <w:r>
        <w:t>d</w:t>
      </w:r>
      <w:r w:rsidR="006447B9" w:rsidRPr="004E1E83">
        <w:t>ensité</w:t>
      </w:r>
      <w:proofErr w:type="gramEnd"/>
      <w:r w:rsidR="006447B9" w:rsidRPr="004E1E83">
        <w:t xml:space="preserve"> du vinaigre</w:t>
      </w:r>
      <w:r w:rsidR="003608EA" w:rsidRPr="004E1E83">
        <w:t xml:space="preserve"> à</w:t>
      </w:r>
      <w:r w:rsidR="006447B9" w:rsidRPr="004E1E83">
        <w:t xml:space="preserve"> 8° : </w:t>
      </w:r>
      <w:r w:rsidR="009701A2" w:rsidRPr="00C132FE">
        <w:rPr>
          <w:i/>
        </w:rPr>
        <w:t>d</w:t>
      </w:r>
      <w:r w:rsidR="009701A2" w:rsidRPr="004E1E83">
        <w:t xml:space="preserve"> = 1,0</w:t>
      </w:r>
    </w:p>
    <w:p w14:paraId="6DC021F0" w14:textId="77777777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lastRenderedPageBreak/>
        <w:t xml:space="preserve">TRAVAIL À EFFECTUER </w:t>
      </w:r>
    </w:p>
    <w:p w14:paraId="7EE2DDFC" w14:textId="77777777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u w:val="single"/>
        </w:rPr>
      </w:pPr>
    </w:p>
    <w:p w14:paraId="3B0B344E" w14:textId="0A556E9F" w:rsidR="000360D6" w:rsidRPr="000360D6" w:rsidRDefault="000360D6" w:rsidP="00716F5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bookmarkStart w:id="1" w:name="_heading=h.30j0zll" w:colFirst="0" w:colLast="0"/>
      <w:bookmarkEnd w:id="1"/>
      <w:r w:rsidRPr="000360D6">
        <w:rPr>
          <w:b/>
          <w:bCs/>
        </w:rPr>
        <w:t xml:space="preserve">Préparation de la solution titrante </w:t>
      </w:r>
      <w:r>
        <w:t>(</w:t>
      </w:r>
      <w:r>
        <w:rPr>
          <w:color w:val="000000"/>
        </w:rPr>
        <w:t>20 minutes conseillées)</w:t>
      </w:r>
    </w:p>
    <w:p w14:paraId="6E3FDC8A" w14:textId="22FC8236" w:rsid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65343915" w14:textId="77777777" w:rsidR="00716F5C" w:rsidRDefault="000360D6" w:rsidP="00754BFE">
      <w:pPr>
        <w:pStyle w:val="Paragraphedeliste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4E1E83">
        <w:t xml:space="preserve"> </w:t>
      </w:r>
      <w:r w:rsidR="00716F5C">
        <w:t xml:space="preserve">On souhaite </w:t>
      </w:r>
      <w:r w:rsidRPr="004E1E83">
        <w:t xml:space="preserve">diluer le vinaigre commercial </w:t>
      </w:r>
      <w:r w:rsidR="0094358C" w:rsidRPr="004E1E83">
        <w:t>d’u</w:t>
      </w:r>
      <w:r w:rsidRPr="004E1E83">
        <w:t xml:space="preserve">n facteur 20. </w:t>
      </w:r>
    </w:p>
    <w:p w14:paraId="5B5A20D3" w14:textId="77777777" w:rsidR="00716F5C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4C1C10A2" w14:textId="73C4977D" w:rsidR="000360D6" w:rsidRDefault="003608EA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4E1E83">
        <w:t>À l’aide</w:t>
      </w:r>
      <w:r w:rsidR="009701A2" w:rsidRPr="004E1E83">
        <w:t xml:space="preserve"> du matériel à disposition, p</w:t>
      </w:r>
      <w:r w:rsidR="000360D6" w:rsidRPr="004E1E83">
        <w:t xml:space="preserve">roposer un protocole </w:t>
      </w:r>
      <w:r w:rsidR="000360D6">
        <w:t>expérimental pour</w:t>
      </w:r>
      <w:r w:rsidR="00716F5C">
        <w:t xml:space="preserve"> mettre en œuvre cette</w:t>
      </w:r>
      <w:r w:rsidR="000360D6">
        <w:t xml:space="preserve"> dilution, en précisant la verrerie utilisée.</w:t>
      </w:r>
    </w:p>
    <w:p w14:paraId="58DD0C5B" w14:textId="77777777" w:rsidR="00716F5C" w:rsidRDefault="00716F5C" w:rsidP="00716F5C">
      <w:pPr>
        <w:pStyle w:val="Paragraphedeliste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</w:pPr>
    </w:p>
    <w:p w14:paraId="15DCE762" w14:textId="77777777" w:rsidR="000360D6" w:rsidRP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0360D6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6A55532" w14:textId="77777777" w:rsidR="000360D6" w:rsidRP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0360D6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FC23AA7" w14:textId="77777777" w:rsidR="000360D6" w:rsidRP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0360D6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950EA30" w14:textId="77777777" w:rsidR="000360D6" w:rsidRP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0360D6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1E30529" w14:textId="3EF2F278" w:rsid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0360D6">
        <w:rPr>
          <w:color w:val="000000"/>
        </w:rPr>
        <w:t>………………………………………………………………………………………………………………………………………</w:t>
      </w:r>
    </w:p>
    <w:p w14:paraId="6B5C3896" w14:textId="70356A73" w:rsid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tbl>
      <w:tblPr>
        <w:tblStyle w:val="a8"/>
        <w:tblW w:w="9640" w:type="dxa"/>
        <w:jc w:val="center"/>
        <w:tblInd w:w="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8"/>
        <w:gridCol w:w="6804"/>
        <w:gridCol w:w="1418"/>
      </w:tblGrid>
      <w:tr w:rsidR="00C62FD1" w:rsidRPr="00C62FD1" w14:paraId="7EE33A5F" w14:textId="77777777" w:rsidTr="00B57BB2">
        <w:trPr>
          <w:jc w:val="center"/>
        </w:trPr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0FC647A8" w14:textId="77777777" w:rsidR="00C62FD1" w:rsidRPr="00C62FD1" w:rsidRDefault="00C62FD1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44B7B8EB" w14:textId="77777777" w:rsidR="00C62FD1" w:rsidRPr="00C62FD1" w:rsidRDefault="00C62FD1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C62FD1">
              <w:rPr>
                <w:b/>
                <w:color w:val="000000"/>
              </w:rPr>
              <w:t>APPEL n°1</w:t>
            </w: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single" w:sz="6" w:space="0" w:color="000000"/>
            </w:tcBorders>
            <w:shd w:val="clear" w:color="auto" w:fill="D9D9D9"/>
            <w:vAlign w:val="center"/>
          </w:tcPr>
          <w:p w14:paraId="573DF4BF" w14:textId="77777777" w:rsidR="00C62FD1" w:rsidRPr="00C62FD1" w:rsidRDefault="00C62FD1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</w:tr>
      <w:tr w:rsidR="00C62FD1" w:rsidRPr="00C62FD1" w14:paraId="2B770067" w14:textId="77777777" w:rsidTr="00B57BB2">
        <w:trPr>
          <w:jc w:val="center"/>
        </w:trPr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6E43396F" w14:textId="5EE1DF6A" w:rsidR="00C62FD1" w:rsidRPr="00C62FD1" w:rsidRDefault="00C132FE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000000"/>
            </w:tcBorders>
            <w:vAlign w:val="center"/>
          </w:tcPr>
          <w:p w14:paraId="23FF38F5" w14:textId="71D55BF9" w:rsidR="00C62FD1" w:rsidRPr="00C62FD1" w:rsidRDefault="00C62FD1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C62FD1">
              <w:rPr>
                <w:b/>
                <w:color w:val="000000"/>
              </w:rPr>
              <w:t xml:space="preserve">Appeler le professeur pour lui présenter le </w:t>
            </w:r>
            <w:r>
              <w:rPr>
                <w:b/>
                <w:color w:val="000000"/>
              </w:rPr>
              <w:t>protocole expérimental</w:t>
            </w:r>
          </w:p>
          <w:p w14:paraId="1138DC8F" w14:textId="77777777" w:rsidR="00C62FD1" w:rsidRPr="00C62FD1" w:rsidRDefault="00C62FD1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C62FD1">
              <w:rPr>
                <w:b/>
                <w:color w:val="000000"/>
              </w:rPr>
              <w:t>ou en cas de difficulté</w:t>
            </w:r>
          </w:p>
        </w:tc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4D720D59" w14:textId="0E5B3319" w:rsidR="00C62FD1" w:rsidRPr="00C62FD1" w:rsidRDefault="00C132FE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4C41B4EA" w14:textId="7C515AAB" w:rsidR="00C62FD1" w:rsidRDefault="00C62FD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58104416" w14:textId="77777777" w:rsidR="00716F5C" w:rsidRPr="000360D6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5A6DC1D0" w14:textId="20A15CB4" w:rsidR="000360D6" w:rsidRPr="004E1E83" w:rsidRDefault="000360D6" w:rsidP="00716F5C">
      <w:pPr>
        <w:pStyle w:val="Paragraphedeliste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4E1E83">
        <w:t>Mettre en œuvre le protocole expérimental</w:t>
      </w:r>
      <w:r w:rsidR="003608EA" w:rsidRPr="004E1E83">
        <w:t xml:space="preserve"> proposé pour réaliser la dilution du vinaigre.</w:t>
      </w:r>
    </w:p>
    <w:p w14:paraId="708070A9" w14:textId="77777777" w:rsidR="000360D6" w:rsidRDefault="000360D6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606AF8AB" w14:textId="6EFFA619" w:rsidR="00435C88" w:rsidRPr="00716F5C" w:rsidRDefault="00C95F71" w:rsidP="00716F5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rPr>
          <w:b/>
          <w:color w:val="000000"/>
        </w:rPr>
        <w:t xml:space="preserve">Titrage des ions </w:t>
      </w:r>
      <w:r w:rsidR="00D31078">
        <w:rPr>
          <w:b/>
          <w:color w:val="000000"/>
        </w:rPr>
        <w:t>HO</w:t>
      </w:r>
      <w:r w:rsidR="00D31078" w:rsidRPr="00D31078">
        <w:rPr>
          <w:b/>
          <w:color w:val="000000"/>
          <w:sz w:val="32"/>
          <w:vertAlign w:val="superscript"/>
        </w:rPr>
        <w:t>-</w:t>
      </w:r>
      <w:r w:rsidR="00DD030F" w:rsidRPr="00366391">
        <w:rPr>
          <w:b/>
          <w:color w:val="000000"/>
        </w:rPr>
        <w:t xml:space="preserve"> </w:t>
      </w:r>
      <w:r w:rsidR="00366391" w:rsidRPr="00366391">
        <w:rPr>
          <w:b/>
          <w:color w:val="000000"/>
        </w:rPr>
        <w:t>(</w:t>
      </w:r>
      <w:proofErr w:type="spellStart"/>
      <w:r w:rsidR="00366391" w:rsidRPr="00366391">
        <w:rPr>
          <w:b/>
          <w:color w:val="000000"/>
        </w:rPr>
        <w:t>aq</w:t>
      </w:r>
      <w:proofErr w:type="spellEnd"/>
      <w:r w:rsidR="00366391" w:rsidRPr="00366391">
        <w:rPr>
          <w:b/>
          <w:color w:val="000000"/>
        </w:rPr>
        <w:t>)</w:t>
      </w:r>
      <w:r>
        <w:rPr>
          <w:b/>
          <w:color w:val="000000"/>
        </w:rPr>
        <w:t xml:space="preserve"> contenus dans le déboucheur</w:t>
      </w:r>
      <w:r w:rsidR="00053C97" w:rsidRPr="00C95F71">
        <w:rPr>
          <w:b/>
          <w:color w:val="000000"/>
        </w:rPr>
        <w:t xml:space="preserve"> </w:t>
      </w:r>
      <w:r w:rsidR="00053C97" w:rsidRPr="00C95F71">
        <w:rPr>
          <w:color w:val="000000"/>
        </w:rPr>
        <w:t>(20 minutes conseillées)</w:t>
      </w:r>
    </w:p>
    <w:p w14:paraId="5F8C0617" w14:textId="77777777" w:rsidR="00716F5C" w:rsidRPr="00C95F71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</w:pPr>
    </w:p>
    <w:p w14:paraId="7D738672" w14:textId="688FCC52" w:rsidR="00435C88" w:rsidRDefault="00C95F71" w:rsidP="00716F5C">
      <w:pPr>
        <w:spacing w:line="276" w:lineRule="auto"/>
        <w:rPr>
          <w:color w:val="000000"/>
        </w:rPr>
      </w:pPr>
      <w:r w:rsidRPr="009C5462">
        <w:rPr>
          <w:color w:val="000000"/>
        </w:rPr>
        <w:t xml:space="preserve">2.1. </w:t>
      </w:r>
      <w:r w:rsidR="009C5462" w:rsidRPr="009C5462">
        <w:rPr>
          <w:color w:val="000000"/>
        </w:rPr>
        <w:t>Choix de l’indicate</w:t>
      </w:r>
      <w:r w:rsidR="009C5462" w:rsidRPr="002B519C">
        <w:t>ur coloré</w:t>
      </w:r>
      <w:r w:rsidR="00594DBA" w:rsidRPr="002B519C">
        <w:t xml:space="preserve"> à l’aide d’une simulation</w:t>
      </w:r>
    </w:p>
    <w:p w14:paraId="15C761B9" w14:textId="77777777" w:rsidR="00716F5C" w:rsidRPr="009C5462" w:rsidRDefault="00716F5C" w:rsidP="00716F5C">
      <w:pPr>
        <w:spacing w:line="276" w:lineRule="auto"/>
        <w:rPr>
          <w:color w:val="000000"/>
        </w:rPr>
      </w:pPr>
    </w:p>
    <w:p w14:paraId="55172149" w14:textId="774F13F0" w:rsidR="00BA2FFF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9C5462">
        <w:rPr>
          <w:color w:val="000000"/>
        </w:rPr>
        <w:t xml:space="preserve">Le </w:t>
      </w:r>
      <w:r w:rsidRPr="002B519C">
        <w:t>programme Python « </w:t>
      </w:r>
      <w:proofErr w:type="spellStart"/>
      <w:r w:rsidR="009C5462" w:rsidRPr="002B519C">
        <w:rPr>
          <w:bCs/>
        </w:rPr>
        <w:t>titrage_soude_acide</w:t>
      </w:r>
      <w:proofErr w:type="spellEnd"/>
      <w:r w:rsidR="009C5462" w:rsidRPr="002B519C">
        <w:rPr>
          <w:bCs/>
        </w:rPr>
        <w:t xml:space="preserve"> ethanoique_eleve</w:t>
      </w:r>
      <w:r w:rsidRPr="002B519C">
        <w:rPr>
          <w:bCs/>
        </w:rPr>
        <w:t>.py</w:t>
      </w:r>
      <w:r w:rsidRPr="002B519C">
        <w:t> »</w:t>
      </w:r>
      <w:r w:rsidR="00FA20F1" w:rsidRPr="002B519C">
        <w:t xml:space="preserve"> </w:t>
      </w:r>
      <w:r w:rsidR="00C735C3" w:rsidRPr="002B519C">
        <w:t>ouvert sur l’ordinateur</w:t>
      </w:r>
      <w:r w:rsidR="00FA20F1" w:rsidRPr="002B519C">
        <w:t xml:space="preserve"> permet de </w:t>
      </w:r>
      <w:r w:rsidRPr="002B519C">
        <w:t>simule</w:t>
      </w:r>
      <w:r w:rsidR="00FA20F1" w:rsidRPr="002B519C">
        <w:t>r</w:t>
      </w:r>
      <w:r w:rsidRPr="002B519C">
        <w:t xml:space="preserve"> </w:t>
      </w:r>
      <w:r w:rsidR="00647C12" w:rsidRPr="002B519C">
        <w:t>l’évolution du pH au cours d’</w:t>
      </w:r>
      <w:r w:rsidRPr="002B519C">
        <w:t xml:space="preserve">un titrage acido-basique </w:t>
      </w:r>
      <w:r w:rsidR="009C5462" w:rsidRPr="002B519C">
        <w:t xml:space="preserve">d’une solution </w:t>
      </w:r>
      <w:r w:rsidR="002B519C">
        <w:t xml:space="preserve">aqueuse </w:t>
      </w:r>
      <w:r w:rsidR="009C5462" w:rsidRPr="002B519C">
        <w:t xml:space="preserve">d’hydroxyde de sodium par une solution </w:t>
      </w:r>
      <w:r w:rsidR="002B519C">
        <w:t xml:space="preserve">aqueuse </w:t>
      </w:r>
      <w:r w:rsidR="009C5462" w:rsidRPr="002B519C">
        <w:t>d’acide éthanoïque</w:t>
      </w:r>
      <w:r w:rsidR="00647C12" w:rsidRPr="002B519C">
        <w:t>.</w:t>
      </w:r>
    </w:p>
    <w:p w14:paraId="60FD730E" w14:textId="77777777" w:rsidR="00716F5C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6B8F3C2E" w14:textId="4A44AF5D" w:rsidR="00D5588F" w:rsidRPr="00230D03" w:rsidRDefault="00D5588F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9C5462">
        <w:rPr>
          <w:color w:val="000000"/>
        </w:rPr>
        <w:t>Ouvrir le programme Python</w:t>
      </w:r>
      <w:r w:rsidR="00716F5C">
        <w:rPr>
          <w:color w:val="000000"/>
        </w:rPr>
        <w:t xml:space="preserve"> et c</w:t>
      </w:r>
      <w:r w:rsidRPr="009C5462">
        <w:rPr>
          <w:color w:val="000000"/>
        </w:rPr>
        <w:t>ompléter</w:t>
      </w:r>
      <w:r>
        <w:rPr>
          <w:color w:val="000000"/>
        </w:rPr>
        <w:t xml:space="preserve"> l</w:t>
      </w:r>
      <w:r w:rsidRPr="009C5462">
        <w:rPr>
          <w:color w:val="000000"/>
        </w:rPr>
        <w:t xml:space="preserve">es lignes </w:t>
      </w:r>
      <w:r>
        <w:rPr>
          <w:color w:val="000000"/>
        </w:rPr>
        <w:t>7</w:t>
      </w:r>
      <w:r w:rsidRPr="009C5462">
        <w:rPr>
          <w:color w:val="000000"/>
        </w:rPr>
        <w:t xml:space="preserve"> à 1</w:t>
      </w:r>
      <w:r w:rsidR="006F691F">
        <w:rPr>
          <w:color w:val="000000"/>
        </w:rPr>
        <w:t>2</w:t>
      </w:r>
      <w:r w:rsidR="00BA18F4">
        <w:rPr>
          <w:color w:val="000000"/>
        </w:rPr>
        <w:t xml:space="preserve">, </w:t>
      </w:r>
      <w:r w:rsidR="00BA18F4" w:rsidRPr="00230D03">
        <w:t>en s’aidant des informations suivantes.</w:t>
      </w:r>
    </w:p>
    <w:p w14:paraId="61A7F5B1" w14:textId="77777777" w:rsidR="006D3F9A" w:rsidRDefault="006D3F9A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7AE8E47B" w14:textId="726CFED0" w:rsidR="009701A2" w:rsidRPr="00C429F9" w:rsidRDefault="00D5588F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Pour la simulation, prendre l</w:t>
      </w:r>
      <w:r w:rsidR="009701A2">
        <w:rPr>
          <w:color w:val="000000"/>
        </w:rPr>
        <w:t xml:space="preserve">e cas d’un volume </w:t>
      </w:r>
      <w:r w:rsidR="009701A2" w:rsidRPr="009701A2">
        <w:rPr>
          <w:i/>
          <w:iCs/>
          <w:color w:val="000000"/>
        </w:rPr>
        <w:t>V</w:t>
      </w:r>
      <w:r w:rsidR="009701A2" w:rsidRPr="009701A2">
        <w:rPr>
          <w:color w:val="000000"/>
          <w:vertAlign w:val="subscript"/>
        </w:rPr>
        <w:t>0</w:t>
      </w:r>
      <w:r w:rsidR="009701A2">
        <w:rPr>
          <w:color w:val="000000"/>
        </w:rPr>
        <w:t xml:space="preserve"> = 10,0 </w:t>
      </w:r>
      <w:proofErr w:type="spellStart"/>
      <w:r w:rsidR="009701A2">
        <w:rPr>
          <w:color w:val="000000"/>
        </w:rPr>
        <w:t>mL</w:t>
      </w:r>
      <w:proofErr w:type="spellEnd"/>
      <w:r w:rsidR="009701A2">
        <w:rPr>
          <w:color w:val="000000"/>
        </w:rPr>
        <w:t xml:space="preserve"> d’une solution </w:t>
      </w:r>
      <w:r w:rsidR="009902EA">
        <w:t>aqueuse</w:t>
      </w:r>
      <w:r w:rsidR="009902EA">
        <w:rPr>
          <w:color w:val="000000"/>
        </w:rPr>
        <w:t xml:space="preserve"> </w:t>
      </w:r>
      <w:r w:rsidR="009701A2">
        <w:rPr>
          <w:color w:val="000000"/>
        </w:rPr>
        <w:t xml:space="preserve">d’hydroxyde de sodium de concentration 0,1 </w:t>
      </w:r>
      <w:proofErr w:type="spellStart"/>
      <w:r w:rsidR="009701A2">
        <w:rPr>
          <w:color w:val="000000"/>
        </w:rPr>
        <w:t>mol·L</w:t>
      </w:r>
      <w:proofErr w:type="spellEnd"/>
      <w:r w:rsidR="000A6098" w:rsidRPr="00746E84">
        <w:rPr>
          <w:vertAlign w:val="superscript"/>
        </w:rPr>
        <w:t>–</w:t>
      </w:r>
      <w:r w:rsidR="009701A2">
        <w:rPr>
          <w:color w:val="000000"/>
          <w:vertAlign w:val="superscript"/>
        </w:rPr>
        <w:t>1</w:t>
      </w:r>
      <w:r w:rsidR="009701A2">
        <w:rPr>
          <w:color w:val="000000"/>
        </w:rPr>
        <w:t xml:space="preserve"> titrée par une solution </w:t>
      </w:r>
      <w:r w:rsidR="009902EA">
        <w:t>aqueuse</w:t>
      </w:r>
      <w:r w:rsidR="009902EA">
        <w:rPr>
          <w:color w:val="000000"/>
        </w:rPr>
        <w:t xml:space="preserve"> </w:t>
      </w:r>
      <w:r w:rsidR="009701A2">
        <w:rPr>
          <w:color w:val="000000"/>
        </w:rPr>
        <w:t xml:space="preserve">d’acide éthanoïque de concentration 0,1 </w:t>
      </w:r>
      <w:proofErr w:type="spellStart"/>
      <w:r w:rsidR="009701A2">
        <w:rPr>
          <w:color w:val="000000"/>
        </w:rPr>
        <w:t>mol·L</w:t>
      </w:r>
      <w:proofErr w:type="spellEnd"/>
      <w:r w:rsidR="000A6098" w:rsidRPr="00746E84">
        <w:rPr>
          <w:vertAlign w:val="superscript"/>
        </w:rPr>
        <w:t>–</w:t>
      </w:r>
      <w:r w:rsidR="009701A2">
        <w:rPr>
          <w:color w:val="000000"/>
          <w:vertAlign w:val="superscript"/>
        </w:rPr>
        <w:t>1</w:t>
      </w:r>
      <w:r w:rsidR="009701A2">
        <w:rPr>
          <w:color w:val="000000"/>
        </w:rPr>
        <w:t>.</w:t>
      </w:r>
    </w:p>
    <w:p w14:paraId="7BB4B7BF" w14:textId="77777777" w:rsidR="006F691F" w:rsidRDefault="006F691F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2D38F62C" w14:textId="2FBCDF4A" w:rsidR="00D5588F" w:rsidRDefault="006D3F9A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Compléter </w:t>
      </w:r>
      <w:r w:rsidR="00D5588F">
        <w:rPr>
          <w:color w:val="000000"/>
        </w:rPr>
        <w:t>les lignes 3</w:t>
      </w:r>
      <w:r w:rsidR="00F85D68">
        <w:rPr>
          <w:color w:val="000000"/>
        </w:rPr>
        <w:t>4</w:t>
      </w:r>
      <w:r w:rsidR="00D5588F">
        <w:rPr>
          <w:color w:val="000000"/>
        </w:rPr>
        <w:t xml:space="preserve"> à 3</w:t>
      </w:r>
      <w:r w:rsidR="00F85D68">
        <w:rPr>
          <w:color w:val="000000"/>
        </w:rPr>
        <w:t>9</w:t>
      </w:r>
      <w:r w:rsidR="00D5588F">
        <w:rPr>
          <w:color w:val="000000"/>
        </w:rPr>
        <w:t>, puis e</w:t>
      </w:r>
      <w:r w:rsidR="00D5588F" w:rsidRPr="00C429F9">
        <w:rPr>
          <w:color w:val="000000"/>
        </w:rPr>
        <w:t>xécuter le programme</w:t>
      </w:r>
      <w:r w:rsidR="00D5588F">
        <w:rPr>
          <w:color w:val="000000"/>
        </w:rPr>
        <w:t xml:space="preserve"> Python.</w:t>
      </w:r>
    </w:p>
    <w:p w14:paraId="7BCEF285" w14:textId="77777777" w:rsidR="002B519C" w:rsidRDefault="002B519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56559B70" w14:textId="77777777" w:rsidR="00D5588F" w:rsidRDefault="00D5588F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61DC8670" w14:textId="4926FE69" w:rsidR="00872BE3" w:rsidRDefault="00EE7812" w:rsidP="002B519C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rPr>
          <w:color w:val="000000"/>
        </w:rPr>
      </w:pPr>
      <w:r w:rsidRPr="002B519C">
        <w:lastRenderedPageBreak/>
        <w:t xml:space="preserve">Déduire de la simulation </w:t>
      </w:r>
      <w:r w:rsidR="00E41601" w:rsidRPr="002B519C">
        <w:t xml:space="preserve">la valeur du </w:t>
      </w:r>
      <w:r w:rsidR="00E41601" w:rsidRPr="002B519C">
        <w:rPr>
          <w:i/>
        </w:rPr>
        <w:t>pH</w:t>
      </w:r>
      <w:r w:rsidR="00E41601" w:rsidRPr="002B519C">
        <w:t xml:space="preserve"> à l’équivalence</w:t>
      </w:r>
      <w:r w:rsidR="00E41601" w:rsidRPr="00C429F9">
        <w:rPr>
          <w:color w:val="000000"/>
        </w:rPr>
        <w:t xml:space="preserve">. On pourra si besoin imprimer </w:t>
      </w:r>
      <w:r w:rsidR="00E41601">
        <w:rPr>
          <w:color w:val="000000"/>
        </w:rPr>
        <w:t xml:space="preserve">la courbe de titrage </w:t>
      </w:r>
      <w:r w:rsidR="00E41601" w:rsidRPr="00C429F9">
        <w:rPr>
          <w:color w:val="000000"/>
        </w:rPr>
        <w:t>obtenu</w:t>
      </w:r>
      <w:r w:rsidR="00E41601">
        <w:rPr>
          <w:color w:val="000000"/>
        </w:rPr>
        <w:t>e</w:t>
      </w:r>
      <w:r w:rsidR="00E41601" w:rsidRPr="00C429F9">
        <w:rPr>
          <w:color w:val="000000"/>
        </w:rPr>
        <w:t>.</w:t>
      </w:r>
    </w:p>
    <w:p w14:paraId="1CE5F04C" w14:textId="3DADBA18" w:rsidR="00435C88" w:rsidRPr="00C429F9" w:rsidRDefault="00C429F9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center"/>
        <w:rPr>
          <w:color w:val="000000"/>
        </w:rPr>
      </w:pPr>
      <w:proofErr w:type="spellStart"/>
      <w:proofErr w:type="gramStart"/>
      <w:r w:rsidRPr="00716F5C">
        <w:rPr>
          <w:i/>
          <w:color w:val="000000"/>
        </w:rPr>
        <w:t>pH</w:t>
      </w:r>
      <w:r w:rsidRPr="00716F5C">
        <w:rPr>
          <w:i/>
          <w:color w:val="000000"/>
          <w:vertAlign w:val="subscript"/>
        </w:rPr>
        <w:t>E</w:t>
      </w:r>
      <w:proofErr w:type="spellEnd"/>
      <w:proofErr w:type="gramEnd"/>
      <w:r>
        <w:rPr>
          <w:color w:val="000000"/>
        </w:rPr>
        <w:t xml:space="preserve"> =</w:t>
      </w:r>
      <w:r w:rsidR="00053C97" w:rsidRPr="00C429F9">
        <w:rPr>
          <w:color w:val="000000"/>
        </w:rPr>
        <w:t>…………</w:t>
      </w:r>
    </w:p>
    <w:p w14:paraId="2EAE54E1" w14:textId="77777777" w:rsidR="00872BE3" w:rsidRDefault="00872BE3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0ACB5375" w14:textId="56FE72E5" w:rsidR="00435C88" w:rsidRDefault="0026209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Justifier que le curcuma est </w:t>
      </w:r>
      <w:r w:rsidRPr="006D3F9A">
        <w:t xml:space="preserve">un </w:t>
      </w:r>
      <w:r w:rsidR="00053C97" w:rsidRPr="006D3F9A">
        <w:t xml:space="preserve">indicateur coloré </w:t>
      </w:r>
      <w:r w:rsidR="003608EA" w:rsidRPr="006D3F9A">
        <w:t xml:space="preserve">qui est bien </w:t>
      </w:r>
      <w:r w:rsidR="00FA20F1" w:rsidRPr="006D3F9A">
        <w:t xml:space="preserve">adapté </w:t>
      </w:r>
      <w:r w:rsidR="00FA20F1" w:rsidRPr="00C429F9">
        <w:rPr>
          <w:color w:val="000000"/>
        </w:rPr>
        <w:t xml:space="preserve">pour ce titrage </w:t>
      </w:r>
      <w:r w:rsidR="00053C97" w:rsidRPr="00C429F9">
        <w:rPr>
          <w:color w:val="000000"/>
        </w:rPr>
        <w:t>acido-basique.</w:t>
      </w:r>
    </w:p>
    <w:p w14:paraId="18758181" w14:textId="77777777" w:rsidR="00984A00" w:rsidRPr="00C429F9" w:rsidRDefault="00984A00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76FD3048" w14:textId="5E673685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C429F9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8A3827B" w14:textId="77777777" w:rsidR="00C132FE" w:rsidRPr="000360D6" w:rsidRDefault="00C132FE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</w:p>
    <w:tbl>
      <w:tblPr>
        <w:tblW w:w="9640" w:type="dxa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8"/>
        <w:gridCol w:w="6804"/>
        <w:gridCol w:w="1418"/>
      </w:tblGrid>
      <w:tr w:rsidR="006F691F" w:rsidRPr="00C62FD1" w14:paraId="27C38970" w14:textId="77777777" w:rsidTr="005F5A26">
        <w:trPr>
          <w:jc w:val="center"/>
        </w:trPr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74EFF07E" w14:textId="77777777" w:rsidR="006F691F" w:rsidRPr="00C62FD1" w:rsidRDefault="006F691F" w:rsidP="005F5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33EA0B88" w14:textId="77777777" w:rsidR="006F691F" w:rsidRPr="00C62FD1" w:rsidRDefault="006F691F" w:rsidP="005F5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C62FD1">
              <w:rPr>
                <w:b/>
                <w:color w:val="000000"/>
              </w:rPr>
              <w:t>APPEL n°2</w:t>
            </w: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single" w:sz="6" w:space="0" w:color="000000"/>
            </w:tcBorders>
            <w:shd w:val="clear" w:color="auto" w:fill="D9D9D9"/>
            <w:vAlign w:val="center"/>
          </w:tcPr>
          <w:p w14:paraId="34C940B1" w14:textId="77777777" w:rsidR="006F691F" w:rsidRPr="00C62FD1" w:rsidRDefault="006F691F" w:rsidP="005F5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</w:tr>
      <w:tr w:rsidR="006F691F" w:rsidRPr="00C62FD1" w14:paraId="228075AF" w14:textId="77777777" w:rsidTr="005F5A26">
        <w:trPr>
          <w:jc w:val="center"/>
        </w:trPr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137C5DF0" w14:textId="7B376D6A" w:rsidR="006F691F" w:rsidRPr="00C62FD1" w:rsidRDefault="00C132FE" w:rsidP="005F5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000000"/>
            </w:tcBorders>
            <w:vAlign w:val="center"/>
          </w:tcPr>
          <w:p w14:paraId="252C8845" w14:textId="7984ADF6" w:rsidR="006F691F" w:rsidRPr="00C62FD1" w:rsidRDefault="006F691F" w:rsidP="005F5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C62FD1">
              <w:rPr>
                <w:b/>
                <w:color w:val="000000"/>
              </w:rPr>
              <w:t xml:space="preserve">Appeler le professeur pour lui présenter </w:t>
            </w:r>
            <w:r>
              <w:rPr>
                <w:b/>
                <w:color w:val="000000"/>
              </w:rPr>
              <w:t>les résultats</w:t>
            </w:r>
          </w:p>
          <w:p w14:paraId="38748EDE" w14:textId="77777777" w:rsidR="006F691F" w:rsidRPr="00C62FD1" w:rsidRDefault="006F691F" w:rsidP="005F5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C62FD1">
              <w:rPr>
                <w:b/>
                <w:color w:val="000000"/>
              </w:rPr>
              <w:t>ou en cas de difficulté</w:t>
            </w:r>
          </w:p>
        </w:tc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6A999F48" w14:textId="49EDB320" w:rsidR="006F691F" w:rsidRPr="00C62FD1" w:rsidRDefault="00C132FE" w:rsidP="005F5A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6A322A2C" w14:textId="54CCFCA8" w:rsidR="00435C88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  <w:highlight w:val="yellow"/>
        </w:rPr>
      </w:pPr>
    </w:p>
    <w:p w14:paraId="197F3732" w14:textId="53924D73" w:rsidR="00435C88" w:rsidRPr="00262091" w:rsidRDefault="0026209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262091">
        <w:rPr>
          <w:color w:val="000000"/>
        </w:rPr>
        <w:t xml:space="preserve">2.2. </w:t>
      </w:r>
      <w:bookmarkStart w:id="2" w:name="_heading=h.1fob9te" w:colFirst="0" w:colLast="0"/>
      <w:bookmarkEnd w:id="2"/>
      <w:r w:rsidR="00053C97" w:rsidRPr="00262091">
        <w:rPr>
          <w:color w:val="000000"/>
        </w:rPr>
        <w:t xml:space="preserve">Détermination </w:t>
      </w:r>
      <w:r w:rsidR="00FA20F1" w:rsidRPr="00262091">
        <w:rPr>
          <w:color w:val="000000"/>
        </w:rPr>
        <w:t xml:space="preserve">expérimentale </w:t>
      </w:r>
      <w:r w:rsidR="00053C97" w:rsidRPr="00262091">
        <w:rPr>
          <w:color w:val="000000"/>
        </w:rPr>
        <w:t xml:space="preserve">du volume équivalent </w:t>
      </w:r>
    </w:p>
    <w:p w14:paraId="041D6A14" w14:textId="03376524" w:rsidR="008F5711" w:rsidRDefault="008F571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504072">
        <w:rPr>
          <w:color w:val="000000"/>
        </w:rPr>
        <w:t>On dispose</w:t>
      </w:r>
      <w:r>
        <w:rPr>
          <w:color w:val="000000"/>
        </w:rPr>
        <w:t xml:space="preserve"> d’une solution de déboucheur qui a été diluée d’un facteur 20 (de concentration</w:t>
      </w:r>
      <w:r w:rsidR="00121654">
        <w:rPr>
          <w:color w:val="000000"/>
        </w:rPr>
        <w:t xml:space="preserve"> en quantité de matière</w:t>
      </w:r>
      <w:r w:rsidR="00D31078">
        <w:rPr>
          <w:color w:val="000000"/>
        </w:rPr>
        <w:t xml:space="preserve"> </w:t>
      </w:r>
      <w:r w:rsidR="00D31078" w:rsidRPr="00D31078">
        <w:rPr>
          <w:i/>
          <w:color w:val="000000"/>
        </w:rPr>
        <w:t>C</w:t>
      </w:r>
      <w:r w:rsidRPr="00D31078">
        <w:rPr>
          <w:i/>
          <w:color w:val="000000"/>
          <w:vertAlign w:val="subscript"/>
        </w:rPr>
        <w:t>B</w:t>
      </w:r>
      <w:r w:rsidR="00D31078" w:rsidRPr="00D31078">
        <w:rPr>
          <w:i/>
          <w:color w:val="000000"/>
          <w:vertAlign w:val="subscript"/>
        </w:rPr>
        <w:t xml:space="preserve"> </w:t>
      </w:r>
      <w:r w:rsidRPr="00D31078">
        <w:rPr>
          <w:i/>
          <w:color w:val="000000"/>
          <w:vertAlign w:val="subscript"/>
        </w:rPr>
        <w:t>dilué</w:t>
      </w:r>
      <w:r>
        <w:rPr>
          <w:color w:val="000000"/>
        </w:rPr>
        <w:t>)</w:t>
      </w:r>
      <w:r w:rsidR="007D6139">
        <w:rPr>
          <w:color w:val="000000"/>
        </w:rPr>
        <w:t>.</w:t>
      </w:r>
    </w:p>
    <w:p w14:paraId="7F2FBDF0" w14:textId="77777777" w:rsidR="005C04C3" w:rsidRDefault="005C04C3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6C9A0617" w14:textId="2B3AA0CB" w:rsidR="00435C88" w:rsidRPr="00262091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262091">
        <w:rPr>
          <w:color w:val="000000"/>
        </w:rPr>
        <w:t xml:space="preserve">Mettre en œuvre le </w:t>
      </w:r>
      <w:r w:rsidRPr="002B519C">
        <w:t>titrage</w:t>
      </w:r>
      <w:r w:rsidR="006D3F9A" w:rsidRPr="002B519C">
        <w:t xml:space="preserve"> </w:t>
      </w:r>
      <w:r w:rsidR="005C04C3" w:rsidRPr="002B519C">
        <w:t xml:space="preserve">colorimétrique </w:t>
      </w:r>
      <w:r w:rsidR="006D3F9A" w:rsidRPr="002B519C">
        <w:t xml:space="preserve">de </w:t>
      </w:r>
      <w:r w:rsidR="006D3F9A" w:rsidRPr="002B519C">
        <w:rPr>
          <w:i/>
          <w:iCs/>
        </w:rPr>
        <w:t>V</w:t>
      </w:r>
      <w:r w:rsidR="006D3F9A" w:rsidRPr="002B519C">
        <w:rPr>
          <w:vertAlign w:val="subscript"/>
        </w:rPr>
        <w:t>B</w:t>
      </w:r>
      <w:r w:rsidR="006D3F9A" w:rsidRPr="002B519C">
        <w:t xml:space="preserve"> = 10,0 </w:t>
      </w:r>
      <w:proofErr w:type="spellStart"/>
      <w:r w:rsidR="006D3F9A" w:rsidRPr="002B519C">
        <w:t>mL</w:t>
      </w:r>
      <w:proofErr w:type="spellEnd"/>
      <w:r w:rsidR="006D3F9A" w:rsidRPr="002B519C">
        <w:t xml:space="preserve"> de </w:t>
      </w:r>
      <w:r w:rsidR="007D6139" w:rsidRPr="002B519C">
        <w:t>cette</w:t>
      </w:r>
      <w:r w:rsidR="006D3F9A" w:rsidRPr="002B519C">
        <w:t xml:space="preserve"> solution diluée de déboucheur par le vinaigre dilué 20 fois</w:t>
      </w:r>
      <w:r w:rsidRPr="002B519C">
        <w:t>.</w:t>
      </w:r>
      <w:r w:rsidR="006D3F9A" w:rsidRPr="002B519C">
        <w:t xml:space="preserve"> </w:t>
      </w:r>
      <w:r w:rsidR="00716F5C" w:rsidRPr="002B519C">
        <w:rPr>
          <w:u w:val="single"/>
        </w:rPr>
        <w:t>A</w:t>
      </w:r>
      <w:r w:rsidRPr="002B519C">
        <w:rPr>
          <w:u w:val="single"/>
        </w:rPr>
        <w:t xml:space="preserve">jouter </w:t>
      </w:r>
      <w:r w:rsidR="00262091" w:rsidRPr="002B519C">
        <w:rPr>
          <w:u w:val="single"/>
        </w:rPr>
        <w:t xml:space="preserve">une </w:t>
      </w:r>
      <w:r w:rsidR="005C04C3" w:rsidRPr="002B519C">
        <w:rPr>
          <w:u w:val="single"/>
        </w:rPr>
        <w:t xml:space="preserve">petite </w:t>
      </w:r>
      <w:r w:rsidR="00262091" w:rsidRPr="002B519C">
        <w:rPr>
          <w:u w:val="single"/>
        </w:rPr>
        <w:t>pointe de spatule</w:t>
      </w:r>
      <w:r w:rsidR="00262091">
        <w:rPr>
          <w:color w:val="000000"/>
          <w:u w:val="single"/>
        </w:rPr>
        <w:t xml:space="preserve"> de curcuma en poudre</w:t>
      </w:r>
      <w:r w:rsidR="00262091" w:rsidRPr="00716F5C">
        <w:rPr>
          <w:color w:val="000000"/>
        </w:rPr>
        <w:t>.</w:t>
      </w:r>
    </w:p>
    <w:p w14:paraId="554080C2" w14:textId="77777777" w:rsidR="00366391" w:rsidRDefault="0036639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highlight w:val="yellow"/>
        </w:rPr>
      </w:pPr>
    </w:p>
    <w:p w14:paraId="2E6A0C51" w14:textId="5CA2921B" w:rsidR="00366391" w:rsidRDefault="0036639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366391">
        <w:rPr>
          <w:color w:val="000000"/>
        </w:rPr>
        <w:t>Justifier la couleur de la so</w:t>
      </w:r>
      <w:r>
        <w:rPr>
          <w:color w:val="000000"/>
        </w:rPr>
        <w:t>lution en début de titrage.</w:t>
      </w:r>
    </w:p>
    <w:p w14:paraId="61B98247" w14:textId="77777777" w:rsidR="00984A00" w:rsidRPr="00366391" w:rsidRDefault="00984A00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223F7EC5" w14:textId="77777777" w:rsidR="00366391" w:rsidRPr="000360D6" w:rsidRDefault="00366391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C429F9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ED35B51" w14:textId="77777777" w:rsidR="006D3F9A" w:rsidRDefault="006D3F9A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1B674807" w14:textId="047131A6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262091">
        <w:rPr>
          <w:color w:val="000000"/>
        </w:rPr>
        <w:t>Noter le volume équivalent obtenu </w:t>
      </w:r>
      <w:r w:rsidRPr="00262091">
        <w:rPr>
          <w:i/>
          <w:color w:val="000000"/>
          <w:sz w:val="24"/>
          <w:szCs w:val="24"/>
        </w:rPr>
        <w:t>V</w:t>
      </w:r>
      <w:r w:rsidR="00262091">
        <w:rPr>
          <w:i/>
          <w:color w:val="000000"/>
          <w:sz w:val="24"/>
          <w:szCs w:val="24"/>
          <w:vertAlign w:val="subscript"/>
        </w:rPr>
        <w:t>A</w:t>
      </w:r>
      <w:r w:rsidRPr="00262091">
        <w:rPr>
          <w:i/>
          <w:color w:val="000000"/>
          <w:sz w:val="24"/>
          <w:szCs w:val="24"/>
          <w:vertAlign w:val="subscript"/>
        </w:rPr>
        <w:t xml:space="preserve">, </w:t>
      </w:r>
      <w:proofErr w:type="spellStart"/>
      <w:r w:rsidRPr="00262091">
        <w:rPr>
          <w:i/>
          <w:color w:val="000000"/>
          <w:sz w:val="24"/>
          <w:szCs w:val="24"/>
          <w:vertAlign w:val="subscript"/>
        </w:rPr>
        <w:t>éq</w:t>
      </w:r>
      <w:proofErr w:type="spellEnd"/>
      <w:r w:rsidR="006D3F9A">
        <w:rPr>
          <w:color w:val="000000"/>
        </w:rPr>
        <w:t xml:space="preserve"> = </w:t>
      </w:r>
      <w:r w:rsidRPr="007D734B">
        <w:rPr>
          <w:color w:val="000000"/>
        </w:rPr>
        <w:t>……………</w:t>
      </w:r>
    </w:p>
    <w:p w14:paraId="2EB1F292" w14:textId="77777777" w:rsidR="007D734B" w:rsidRDefault="007D734B" w:rsidP="00716F5C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line="276" w:lineRule="auto"/>
        <w:rPr>
          <w:color w:val="000000"/>
        </w:rPr>
      </w:pPr>
    </w:p>
    <w:tbl>
      <w:tblPr>
        <w:tblStyle w:val="a9"/>
        <w:tblW w:w="9640" w:type="dxa"/>
        <w:jc w:val="center"/>
        <w:tblInd w:w="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8"/>
        <w:gridCol w:w="6804"/>
        <w:gridCol w:w="1418"/>
      </w:tblGrid>
      <w:tr w:rsidR="007D734B" w:rsidRPr="00C62FD1" w14:paraId="7132DB21" w14:textId="77777777" w:rsidTr="00ED0CA0">
        <w:trPr>
          <w:jc w:val="center"/>
        </w:trPr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7ADA584D" w14:textId="77777777" w:rsidR="007D734B" w:rsidRPr="00C62FD1" w:rsidRDefault="007D734B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257A71B1" w14:textId="06C90CC4" w:rsidR="007D734B" w:rsidRPr="00C62FD1" w:rsidRDefault="007D734B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C62FD1">
              <w:rPr>
                <w:b/>
                <w:color w:val="000000"/>
              </w:rPr>
              <w:t>APPEL n°</w:t>
            </w:r>
            <w:r>
              <w:rPr>
                <w:b/>
                <w:color w:val="000000"/>
              </w:rPr>
              <w:t>3</w:t>
            </w: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single" w:sz="6" w:space="0" w:color="000000"/>
            </w:tcBorders>
            <w:shd w:val="clear" w:color="auto" w:fill="D9D9D9"/>
            <w:vAlign w:val="center"/>
          </w:tcPr>
          <w:p w14:paraId="6568668B" w14:textId="77777777" w:rsidR="007D734B" w:rsidRPr="00C62FD1" w:rsidRDefault="007D734B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</w:p>
        </w:tc>
      </w:tr>
      <w:tr w:rsidR="007D734B" w:rsidRPr="00C62FD1" w14:paraId="03913360" w14:textId="77777777" w:rsidTr="00ED0CA0">
        <w:trPr>
          <w:jc w:val="center"/>
        </w:trPr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470D6BC3" w14:textId="7C39ADD2" w:rsidR="007D734B" w:rsidRPr="00C62FD1" w:rsidRDefault="00C132FE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000000"/>
            </w:tcBorders>
            <w:vAlign w:val="center"/>
          </w:tcPr>
          <w:p w14:paraId="3DB7BC7D" w14:textId="4814F76F" w:rsidR="007D734B" w:rsidRPr="00C62FD1" w:rsidRDefault="007D734B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7D734B">
              <w:rPr>
                <w:b/>
                <w:color w:val="000000"/>
              </w:rPr>
              <w:t>Appeler le professeur pour lui présenter la valeur du volume équivalent ou en cas de difficulté</w:t>
            </w:r>
          </w:p>
        </w:tc>
        <w:tc>
          <w:tcPr>
            <w:tcW w:w="1418" w:type="dxa"/>
            <w:tcBorders>
              <w:top w:val="single" w:sz="6" w:space="0" w:color="000000"/>
            </w:tcBorders>
            <w:vAlign w:val="center"/>
          </w:tcPr>
          <w:p w14:paraId="4CC6D975" w14:textId="59E545EC" w:rsidR="007D734B" w:rsidRPr="00C62FD1" w:rsidRDefault="00C132FE" w:rsidP="00716F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5AA134FD" w14:textId="757AB6BB" w:rsidR="007D734B" w:rsidRDefault="007D734B" w:rsidP="00716F5C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line="276" w:lineRule="auto"/>
        <w:rPr>
          <w:color w:val="000000"/>
        </w:rPr>
      </w:pPr>
    </w:p>
    <w:p w14:paraId="7852098D" w14:textId="77777777" w:rsidR="00435C88" w:rsidRPr="000360D6" w:rsidRDefault="00435C88" w:rsidP="00716F5C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line="276" w:lineRule="auto"/>
        <w:rPr>
          <w:color w:val="000000"/>
          <w:highlight w:val="yellow"/>
        </w:rPr>
      </w:pPr>
    </w:p>
    <w:p w14:paraId="7BD01640" w14:textId="2C5563A3" w:rsidR="00A33F99" w:rsidRPr="00716F5C" w:rsidRDefault="00AB424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</w:rPr>
      </w:pPr>
      <w:bookmarkStart w:id="3" w:name="_heading=h.3znysh7" w:colFirst="0" w:colLast="0"/>
      <w:bookmarkEnd w:id="3"/>
      <w:r w:rsidRPr="004E1E83">
        <w:rPr>
          <w:b/>
          <w:color w:val="000000"/>
        </w:rPr>
        <w:t>3.</w:t>
      </w:r>
      <w:r>
        <w:rPr>
          <w:b/>
          <w:color w:val="000000"/>
        </w:rPr>
        <w:t xml:space="preserve"> </w:t>
      </w:r>
      <w:r w:rsidR="00716F5C">
        <w:rPr>
          <w:b/>
          <w:color w:val="000000"/>
        </w:rPr>
        <w:t>C</w:t>
      </w:r>
      <w:r w:rsidR="00053C97" w:rsidRPr="00AB4248">
        <w:rPr>
          <w:b/>
          <w:color w:val="000000"/>
        </w:rPr>
        <w:t xml:space="preserve">oncentration en </w:t>
      </w:r>
      <w:r w:rsidR="006B5D87" w:rsidRPr="00AB4248">
        <w:rPr>
          <w:b/>
          <w:color w:val="000000"/>
        </w:rPr>
        <w:t>quantité de matière</w:t>
      </w:r>
      <w:r w:rsidR="00053C97" w:rsidRPr="00AB4248">
        <w:rPr>
          <w:b/>
          <w:color w:val="000000"/>
        </w:rPr>
        <w:t xml:space="preserve"> </w:t>
      </w:r>
      <w:r w:rsidR="006B5D87" w:rsidRPr="00AB4248">
        <w:rPr>
          <w:b/>
          <w:color w:val="000000"/>
        </w:rPr>
        <w:t xml:space="preserve">en ions </w:t>
      </w:r>
      <m:oMath>
        <m:sSup>
          <m:sSupPr>
            <m:ctrlPr>
              <w:rPr>
                <w:rFonts w:ascii="Cambria Math" w:hAnsi="Cambria Math"/>
                <w:b/>
                <w:color w:val="000000"/>
              </w:rPr>
            </m:ctrlPr>
          </m:sSupPr>
          <m:e>
            <m:r>
              <m:rPr>
                <m:nor/>
              </m:rPr>
              <w:rPr>
                <w:b/>
                <w:color w:val="000000"/>
              </w:rPr>
              <m:t>HO</m:t>
            </m:r>
          </m:e>
          <m:sup>
            <m:r>
              <m:rPr>
                <m:sty m:val="b"/>
              </m:rPr>
              <w:rPr>
                <w:rFonts w:ascii="Cambria Math" w:hAnsi="Cambria Math"/>
                <w:color w:val="000000"/>
              </w:rPr>
              <m:t>-</m:t>
            </m:r>
          </m:sup>
        </m:sSup>
      </m:oMath>
      <w:r w:rsidR="00F227CD">
        <w:rPr>
          <w:b/>
          <w:color w:val="000000"/>
          <w:sz w:val="28"/>
          <w:szCs w:val="28"/>
          <w:vertAlign w:val="superscript"/>
        </w:rPr>
        <w:t xml:space="preserve"> </w:t>
      </w:r>
      <w:r w:rsidR="00366391" w:rsidRPr="00366391">
        <w:rPr>
          <w:b/>
          <w:color w:val="000000"/>
        </w:rPr>
        <w:t>(</w:t>
      </w:r>
      <w:proofErr w:type="spellStart"/>
      <w:r w:rsidR="00366391" w:rsidRPr="00366391">
        <w:rPr>
          <w:b/>
          <w:color w:val="000000"/>
        </w:rPr>
        <w:t>aq</w:t>
      </w:r>
      <w:proofErr w:type="spellEnd"/>
      <w:r w:rsidR="00366391" w:rsidRPr="00366391">
        <w:rPr>
          <w:b/>
          <w:color w:val="000000"/>
        </w:rPr>
        <w:t>)</w:t>
      </w:r>
      <w:r w:rsidR="00053C97" w:rsidRPr="00AB4248">
        <w:rPr>
          <w:b/>
          <w:color w:val="000000"/>
        </w:rPr>
        <w:t xml:space="preserve"> dans </w:t>
      </w:r>
      <w:r w:rsidR="006B5D87" w:rsidRPr="00AB4248">
        <w:rPr>
          <w:b/>
          <w:color w:val="000000"/>
        </w:rPr>
        <w:t>le déboucheur liquide</w:t>
      </w:r>
      <w:r w:rsidR="00053C97" w:rsidRPr="00AB4248">
        <w:rPr>
          <w:b/>
          <w:color w:val="000000"/>
        </w:rPr>
        <w:t xml:space="preserve"> </w:t>
      </w:r>
      <w:r w:rsidR="00053C97" w:rsidRPr="00AB4248">
        <w:rPr>
          <w:color w:val="000000"/>
        </w:rPr>
        <w:t>(20 minutes conseillées)</w:t>
      </w:r>
      <w:r w:rsidR="00A33F99" w:rsidRPr="00AB4248">
        <w:rPr>
          <w:color w:val="000000"/>
        </w:rPr>
        <w:t xml:space="preserve"> </w:t>
      </w:r>
    </w:p>
    <w:p w14:paraId="018B0025" w14:textId="4C913494" w:rsidR="00A33F99" w:rsidRDefault="00A33F99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16001244" w14:textId="3C2A4B72" w:rsidR="00716F5C" w:rsidRDefault="00A33F99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3.1. </w:t>
      </w:r>
      <w:r w:rsidR="00611FAF">
        <w:rPr>
          <w:color w:val="000000"/>
        </w:rPr>
        <w:t>Montrer que l</w:t>
      </w:r>
      <w:r>
        <w:rPr>
          <w:color w:val="000000"/>
        </w:rPr>
        <w:t xml:space="preserve">a concentration en quantité de matière </w:t>
      </w:r>
      <w:bookmarkStart w:id="4" w:name="_Hlk136244972"/>
      <w:r>
        <w:rPr>
          <w:color w:val="000000"/>
        </w:rPr>
        <w:t xml:space="preserve">en acide éthanoïque </w:t>
      </w:r>
      <w:r>
        <w:rPr>
          <w:color w:val="000000" w:themeColor="text1"/>
          <w:lang w:val="en-US"/>
        </w:rPr>
        <w:t>C</w:t>
      </w:r>
      <w:r w:rsidRPr="645E83D1">
        <w:rPr>
          <w:color w:val="000000" w:themeColor="text1"/>
          <w:lang w:val="en-US"/>
        </w:rPr>
        <w:t>H</w:t>
      </w:r>
      <w:r w:rsidRPr="645E83D1">
        <w:rPr>
          <w:color w:val="000000" w:themeColor="text1"/>
          <w:vertAlign w:val="subscript"/>
          <w:lang w:val="en-US"/>
        </w:rPr>
        <w:t>3</w:t>
      </w:r>
      <w:r>
        <w:rPr>
          <w:color w:val="000000" w:themeColor="text1"/>
          <w:lang w:val="en-US"/>
        </w:rPr>
        <w:t>COOH</w:t>
      </w:r>
      <w:r w:rsidRPr="645E83D1">
        <w:rPr>
          <w:color w:val="000000" w:themeColor="text1"/>
          <w:lang w:val="en-US"/>
        </w:rPr>
        <w:t xml:space="preserve"> (</w:t>
      </w:r>
      <w:proofErr w:type="spellStart"/>
      <w:r w:rsidRPr="645E83D1">
        <w:rPr>
          <w:color w:val="000000" w:themeColor="text1"/>
          <w:lang w:val="en-US"/>
        </w:rPr>
        <w:t>aq</w:t>
      </w:r>
      <w:proofErr w:type="spellEnd"/>
      <w:r w:rsidRPr="645E83D1">
        <w:rPr>
          <w:color w:val="000000" w:themeColor="text1"/>
          <w:lang w:val="en-US"/>
        </w:rPr>
        <w:t xml:space="preserve">) </w:t>
      </w:r>
      <w:bookmarkEnd w:id="4"/>
      <w:r>
        <w:rPr>
          <w:color w:val="000000"/>
        </w:rPr>
        <w:t>pour le vinaigre commercial est</w:t>
      </w:r>
      <w:r w:rsidR="00372FB9">
        <w:rPr>
          <w:color w:val="000000"/>
        </w:rPr>
        <w:t xml:space="preserve"> </w:t>
      </w:r>
      <w:proofErr w:type="spellStart"/>
      <w:proofErr w:type="gramStart"/>
      <w:r w:rsidR="00372FB9" w:rsidRPr="00372FB9">
        <w:rPr>
          <w:i/>
          <w:color w:val="000000"/>
        </w:rPr>
        <w:t>c</w:t>
      </w:r>
      <w:bookmarkStart w:id="5" w:name="_GoBack"/>
      <w:r w:rsidR="00372FB9" w:rsidRPr="00372FB9">
        <w:rPr>
          <w:color w:val="000000"/>
          <w:vertAlign w:val="subscript"/>
        </w:rPr>
        <w:t>A</w:t>
      </w:r>
      <w:proofErr w:type="spellEnd"/>
      <w:proofErr w:type="gramEnd"/>
      <w:r w:rsidR="00372FB9" w:rsidRPr="00372FB9">
        <w:rPr>
          <w:color w:val="000000"/>
          <w:vertAlign w:val="subscript"/>
        </w:rPr>
        <w:t>(com</w:t>
      </w:r>
      <w:bookmarkEnd w:id="5"/>
      <w:r w:rsidR="00372FB9" w:rsidRPr="00372FB9">
        <w:rPr>
          <w:i/>
          <w:color w:val="000000"/>
        </w:rPr>
        <w:t>)</w:t>
      </w:r>
      <w:r w:rsidR="00372FB9">
        <w:rPr>
          <w:color w:val="000000"/>
        </w:rPr>
        <w:t xml:space="preserve"> </w:t>
      </w:r>
      <w:r>
        <w:rPr>
          <w:color w:val="000000"/>
        </w:rPr>
        <w:t xml:space="preserve">= 1,35 </w:t>
      </w:r>
      <w:proofErr w:type="spellStart"/>
      <w:r>
        <w:rPr>
          <w:color w:val="000000"/>
        </w:rPr>
        <w:t>mol·L</w:t>
      </w:r>
      <w:proofErr w:type="spellEnd"/>
      <w:r w:rsidR="000A6098" w:rsidRPr="00746E84">
        <w:rPr>
          <w:vertAlign w:val="superscript"/>
        </w:rPr>
        <w:t>–</w:t>
      </w:r>
      <w:r>
        <w:rPr>
          <w:color w:val="000000"/>
          <w:vertAlign w:val="superscript"/>
        </w:rPr>
        <w:t>1</w:t>
      </w:r>
      <w:r w:rsidR="00611FAF">
        <w:rPr>
          <w:color w:val="000000"/>
        </w:rPr>
        <w:t>, d’après les données</w:t>
      </w:r>
      <w:r>
        <w:rPr>
          <w:color w:val="000000"/>
        </w:rPr>
        <w:t xml:space="preserve">. </w:t>
      </w:r>
    </w:p>
    <w:p w14:paraId="3778650C" w14:textId="77777777" w:rsidR="00716F5C" w:rsidRDefault="00716F5C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6572F85F" w14:textId="22EE29A9" w:rsidR="00A33F99" w:rsidRDefault="00A33F99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 w:themeColor="text1"/>
          <w:lang w:val="en-US"/>
        </w:rPr>
      </w:pPr>
      <w:r>
        <w:rPr>
          <w:color w:val="000000"/>
        </w:rPr>
        <w:t>En dédui</w:t>
      </w:r>
      <w:r w:rsidR="00D24FA8">
        <w:rPr>
          <w:color w:val="000000"/>
        </w:rPr>
        <w:t>r</w:t>
      </w:r>
      <w:r>
        <w:rPr>
          <w:color w:val="000000"/>
        </w:rPr>
        <w:t xml:space="preserve">e la concentration </w:t>
      </w:r>
      <w:r w:rsidR="00121654">
        <w:rPr>
          <w:color w:val="000000"/>
        </w:rPr>
        <w:t xml:space="preserve">en quantité de matière </w:t>
      </w:r>
      <w:r>
        <w:rPr>
          <w:color w:val="000000"/>
        </w:rPr>
        <w:t xml:space="preserve">en acide éthanoïque </w:t>
      </w:r>
      <w:r>
        <w:rPr>
          <w:color w:val="000000" w:themeColor="text1"/>
          <w:lang w:val="en-US"/>
        </w:rPr>
        <w:t>C</w:t>
      </w:r>
      <w:r w:rsidRPr="645E83D1">
        <w:rPr>
          <w:color w:val="000000" w:themeColor="text1"/>
          <w:lang w:val="en-US"/>
        </w:rPr>
        <w:t>H</w:t>
      </w:r>
      <w:r w:rsidRPr="645E83D1">
        <w:rPr>
          <w:color w:val="000000" w:themeColor="text1"/>
          <w:vertAlign w:val="subscript"/>
          <w:lang w:val="en-US"/>
        </w:rPr>
        <w:t>3</w:t>
      </w:r>
      <w:r>
        <w:rPr>
          <w:color w:val="000000" w:themeColor="text1"/>
          <w:lang w:val="en-US"/>
        </w:rPr>
        <w:t>COOH</w:t>
      </w:r>
      <w:r w:rsidRPr="645E83D1">
        <w:rPr>
          <w:color w:val="000000" w:themeColor="text1"/>
          <w:lang w:val="en-US"/>
        </w:rPr>
        <w:t xml:space="preserve"> (</w:t>
      </w:r>
      <w:proofErr w:type="spellStart"/>
      <w:r w:rsidRPr="645E83D1">
        <w:rPr>
          <w:color w:val="000000" w:themeColor="text1"/>
          <w:lang w:val="en-US"/>
        </w:rPr>
        <w:t>aq</w:t>
      </w:r>
      <w:proofErr w:type="spellEnd"/>
      <w:r w:rsidRPr="645E83D1">
        <w:rPr>
          <w:color w:val="000000" w:themeColor="text1"/>
          <w:lang w:val="en-US"/>
        </w:rPr>
        <w:t>)</w:t>
      </w:r>
      <w:r w:rsidR="003C7FF0" w:rsidRPr="00611FAF">
        <w:rPr>
          <w:lang w:val="en-US"/>
        </w:rPr>
        <w:t xml:space="preserve"> </w:t>
      </w:r>
      <w:proofErr w:type="spellStart"/>
      <w:r w:rsidR="003C7FF0" w:rsidRPr="00611FAF">
        <w:rPr>
          <w:lang w:val="en-US"/>
        </w:rPr>
        <w:t>dans</w:t>
      </w:r>
      <w:proofErr w:type="spellEnd"/>
      <w:r w:rsidRPr="00611FAF">
        <w:rPr>
          <w:lang w:val="en-US"/>
        </w:rPr>
        <w:t xml:space="preserve"> </w:t>
      </w:r>
      <w:r>
        <w:rPr>
          <w:color w:val="000000" w:themeColor="text1"/>
          <w:lang w:val="en-US"/>
        </w:rPr>
        <w:t xml:space="preserve">le </w:t>
      </w:r>
      <w:proofErr w:type="spellStart"/>
      <w:r>
        <w:rPr>
          <w:color w:val="000000" w:themeColor="text1"/>
          <w:lang w:val="en-US"/>
        </w:rPr>
        <w:t>vinaigre</w:t>
      </w:r>
      <w:proofErr w:type="spellEnd"/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dilué</w:t>
      </w:r>
      <w:proofErr w:type="spellEnd"/>
      <w:r w:rsidR="00716F5C">
        <w:rPr>
          <w:color w:val="000000" w:themeColor="text1"/>
          <w:lang w:val="en-US"/>
        </w:rPr>
        <w:t>,</w:t>
      </w:r>
      <w:r>
        <w:rPr>
          <w:color w:val="000000" w:themeColor="text1"/>
          <w:lang w:val="en-US"/>
        </w:rPr>
        <w:t xml:space="preserve"> </w:t>
      </w:r>
      <w:proofErr w:type="spellStart"/>
      <w:r>
        <w:rPr>
          <w:color w:val="000000" w:themeColor="text1"/>
          <w:lang w:val="en-US"/>
        </w:rPr>
        <w:t>notée</w:t>
      </w:r>
      <w:proofErr w:type="spellEnd"/>
      <w:r>
        <w:rPr>
          <w:color w:val="000000" w:themeColor="text1"/>
          <w:lang w:val="en-US"/>
        </w:rPr>
        <w:t xml:space="preserve"> </w:t>
      </w:r>
      <w:r w:rsidR="00D31078" w:rsidRPr="00D31078">
        <w:rPr>
          <w:i/>
          <w:color w:val="000000" w:themeColor="text1"/>
          <w:lang w:val="en-US"/>
        </w:rPr>
        <w:t>C</w:t>
      </w:r>
      <w:r w:rsidRPr="00D31078">
        <w:rPr>
          <w:i/>
          <w:color w:val="000000" w:themeColor="text1"/>
          <w:vertAlign w:val="subscript"/>
          <w:lang w:val="en-US"/>
        </w:rPr>
        <w:t>A</w:t>
      </w:r>
      <w:r>
        <w:rPr>
          <w:color w:val="000000" w:themeColor="text1"/>
          <w:lang w:val="en-US"/>
        </w:rPr>
        <w:t>.</w:t>
      </w:r>
    </w:p>
    <w:p w14:paraId="22CF8005" w14:textId="00121A71" w:rsidR="00984A00" w:rsidRDefault="00984A00">
      <w:pPr>
        <w:rPr>
          <w:color w:val="000000"/>
        </w:rPr>
      </w:pPr>
    </w:p>
    <w:p w14:paraId="042BD0C6" w14:textId="3436DF2B" w:rsidR="000A6098" w:rsidRPr="00D24FA8" w:rsidRDefault="00D24FA8" w:rsidP="00984A0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84213D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84213D">
        <w:rPr>
          <w:color w:val="000000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84A00" w:rsidRPr="0084213D">
        <w:rPr>
          <w:color w:val="000000"/>
        </w:rPr>
        <w:t>………………………………………………………………………………………………………………………………………</w:t>
      </w:r>
      <w:r w:rsidR="000A6098" w:rsidRPr="0084213D">
        <w:rPr>
          <w:color w:val="000000"/>
        </w:rPr>
        <w:t>………………………………………………………………………………………………………………………………………</w:t>
      </w:r>
    </w:p>
    <w:p w14:paraId="4809CED3" w14:textId="77777777" w:rsidR="00435C88" w:rsidRPr="0084213D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color w:val="000000"/>
        </w:rPr>
      </w:pPr>
    </w:p>
    <w:p w14:paraId="3B5049B2" w14:textId="4AB13F14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84213D">
        <w:rPr>
          <w:color w:val="000000"/>
        </w:rPr>
        <w:t>3.</w:t>
      </w:r>
      <w:r w:rsidR="00D24FA8">
        <w:rPr>
          <w:color w:val="000000"/>
        </w:rPr>
        <w:t>2.</w:t>
      </w:r>
      <w:r w:rsidRPr="0084213D">
        <w:rPr>
          <w:color w:val="000000"/>
        </w:rPr>
        <w:t xml:space="preserve"> Calculer la concentration </w:t>
      </w:r>
      <m:oMath>
        <m:sSub>
          <m:sSubPr>
            <m:ctrlPr>
              <w:rPr>
                <w:rFonts w:ascii="Cambria Math" w:eastAsia="Cambria Math" w:hAnsi="Cambria Math" w:cstheme="minorBidi"/>
                <w:i/>
                <w:iCs/>
              </w:rPr>
            </m:ctrlPr>
          </m:sSubPr>
          <m:e>
            <m:r>
              <m:rPr>
                <m:nor/>
              </m:rPr>
              <w:rPr>
                <w:rFonts w:asciiTheme="minorBidi" w:eastAsia="Cambria Math" w:hAnsiTheme="minorBidi" w:cstheme="minorBidi"/>
                <w:i/>
                <w:iCs/>
              </w:rPr>
              <m:t>c</m:t>
            </m:r>
          </m:e>
          <m:sub>
            <m:r>
              <m:rPr>
                <m:nor/>
              </m:rPr>
              <w:rPr>
                <w:rFonts w:asciiTheme="minorBidi" w:eastAsia="Cambria Math" w:hAnsiTheme="minorBidi" w:cstheme="minorBidi"/>
                <w:i/>
                <w:iCs/>
              </w:rPr>
              <m:t>B</m:t>
            </m:r>
          </m:sub>
        </m:sSub>
      </m:oMath>
      <w:r w:rsidR="00FA20F1" w:rsidRPr="0084213D">
        <w:rPr>
          <w:color w:val="000000"/>
        </w:rPr>
        <w:t xml:space="preserve"> </w:t>
      </w:r>
      <w:r w:rsidRPr="0084213D">
        <w:rPr>
          <w:color w:val="000000"/>
        </w:rPr>
        <w:t>en q</w:t>
      </w:r>
      <w:r w:rsidRPr="009902EA">
        <w:t xml:space="preserve">uantité de matière </w:t>
      </w:r>
      <w:r w:rsidR="006B5D87" w:rsidRPr="009902EA">
        <w:t xml:space="preserve">en ions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HO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</m:oMath>
      <w:r w:rsidR="00366391" w:rsidRPr="009902EA">
        <w:t>(</w:t>
      </w:r>
      <w:proofErr w:type="spellStart"/>
      <w:r w:rsidR="00366391" w:rsidRPr="009902EA">
        <w:t>aq</w:t>
      </w:r>
      <w:proofErr w:type="spellEnd"/>
      <w:r w:rsidR="00366391" w:rsidRPr="009902EA">
        <w:t xml:space="preserve">) </w:t>
      </w:r>
      <w:r w:rsidR="006B5D87" w:rsidRPr="009902EA">
        <w:t>dans le déboucheur liquide</w:t>
      </w:r>
      <w:r w:rsidR="00594DBA" w:rsidRPr="009902EA">
        <w:t xml:space="preserve"> à l’aide d</w:t>
      </w:r>
      <w:r w:rsidR="005C04C3" w:rsidRPr="009902EA">
        <w:t>e la valeur du volume équivalent obtenu</w:t>
      </w:r>
      <w:r w:rsidR="006447B9" w:rsidRPr="009902EA">
        <w:t>.</w:t>
      </w:r>
    </w:p>
    <w:p w14:paraId="7A9656DE" w14:textId="77777777" w:rsidR="00366391" w:rsidRDefault="00366391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122811BA" w14:textId="0BA0F0D3" w:rsidR="00435C88" w:rsidRPr="0084213D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84213D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28DE3AC" w14:textId="78EF1EF5" w:rsidR="00611FAF" w:rsidRDefault="00611FAF" w:rsidP="00716F5C">
      <w:pPr>
        <w:spacing w:line="276" w:lineRule="auto"/>
        <w:rPr>
          <w:color w:val="000000"/>
        </w:rPr>
      </w:pPr>
    </w:p>
    <w:p w14:paraId="13033DF4" w14:textId="2D95D4D5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84213D">
        <w:rPr>
          <w:color w:val="000000"/>
        </w:rPr>
        <w:t>3.</w:t>
      </w:r>
      <w:r w:rsidR="00D24FA8">
        <w:rPr>
          <w:color w:val="000000"/>
        </w:rPr>
        <w:t>3</w:t>
      </w:r>
      <w:r w:rsidR="00D31078">
        <w:rPr>
          <w:color w:val="000000"/>
        </w:rPr>
        <w:t>.</w:t>
      </w:r>
      <w:r w:rsidRPr="0084213D">
        <w:rPr>
          <w:color w:val="000000"/>
        </w:rPr>
        <w:t xml:space="preserve"> Calculer </w:t>
      </w:r>
      <w:r w:rsidR="003C7FF0" w:rsidRPr="00611FAF">
        <w:t xml:space="preserve">l’incertitude-type </w:t>
      </w:r>
      <w:r w:rsidRPr="0084213D">
        <w:rPr>
          <w:color w:val="000000"/>
        </w:rPr>
        <w:t>u(</w:t>
      </w:r>
      <w:proofErr w:type="spellStart"/>
      <w:r w:rsidRPr="0084213D">
        <w:rPr>
          <w:i/>
          <w:color w:val="000000"/>
        </w:rPr>
        <w:t>c</w:t>
      </w:r>
      <w:r w:rsidR="006447B9">
        <w:rPr>
          <w:i/>
          <w:color w:val="000000"/>
          <w:vertAlign w:val="subscript"/>
        </w:rPr>
        <w:t>B</w:t>
      </w:r>
      <w:proofErr w:type="spellEnd"/>
      <w:r w:rsidRPr="0084213D">
        <w:rPr>
          <w:color w:val="000000"/>
        </w:rPr>
        <w:t>)</w:t>
      </w:r>
      <w:r w:rsidR="006447B9">
        <w:rPr>
          <w:color w:val="000000"/>
        </w:rPr>
        <w:t>.</w:t>
      </w:r>
    </w:p>
    <w:p w14:paraId="42B05808" w14:textId="77777777" w:rsidR="00984A00" w:rsidRPr="006447B9" w:rsidRDefault="00984A00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iCs/>
          <w:color w:val="000000"/>
          <w:lang w:val="en-US"/>
        </w:rPr>
      </w:pPr>
    </w:p>
    <w:p w14:paraId="7E6C6DA4" w14:textId="2F642A1D" w:rsidR="00435C88" w:rsidRPr="0084213D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84213D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0B71FAC" w14:textId="77777777" w:rsidR="00435C88" w:rsidRPr="0084213D" w:rsidRDefault="00435C8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6F18DDD4" w14:textId="58AA09D2" w:rsidR="00B36E38" w:rsidRPr="00B36E38" w:rsidRDefault="00B36E38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D’après la composition donnée par le fabricant, le déboucheur liquide contient entre 5</w:t>
      </w:r>
      <w:r w:rsidR="000A6098">
        <w:rPr>
          <w:color w:val="000000"/>
        </w:rPr>
        <w:t xml:space="preserve"> et </w:t>
      </w:r>
      <w:r>
        <w:rPr>
          <w:color w:val="000000"/>
        </w:rPr>
        <w:t>10% en masse d’hydroxyde de sodium</w:t>
      </w:r>
      <w:r w:rsidR="009902EA">
        <w:rPr>
          <w:color w:val="000000"/>
        </w:rPr>
        <w:t xml:space="preserve"> apporté</w:t>
      </w:r>
      <w:r w:rsidR="00C83330">
        <w:rPr>
          <w:color w:val="000000"/>
        </w:rPr>
        <w:t xml:space="preserve">. Dans ce cas, la </w:t>
      </w:r>
      <w:r>
        <w:rPr>
          <w:color w:val="000000"/>
        </w:rPr>
        <w:t xml:space="preserve">concentration en quantité de matière en ions </w:t>
      </w:r>
      <m:oMath>
        <m:sSup>
          <m:sSupPr>
            <m:ctrlPr>
              <w:rPr>
                <w:rFonts w:ascii="Cambria Math" w:hAnsi="Cambria Math"/>
                <w:color w:val="000000"/>
              </w:rPr>
            </m:ctrlPr>
          </m:sSupPr>
          <m:e>
            <m:r>
              <m:rPr>
                <m:nor/>
              </m:rPr>
              <w:rPr>
                <w:color w:val="000000"/>
              </w:rPr>
              <m:t>HO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-</m:t>
            </m:r>
          </m:sup>
        </m:sSup>
      </m:oMath>
      <w:r w:rsidR="00AB4248">
        <w:rPr>
          <w:color w:val="000000"/>
        </w:rPr>
        <w:t xml:space="preserve">dans le déboucheur liquide </w:t>
      </w:r>
      <w:r w:rsidR="00C83330">
        <w:rPr>
          <w:color w:val="000000"/>
        </w:rPr>
        <w:t xml:space="preserve">a </w:t>
      </w:r>
      <w:r>
        <w:rPr>
          <w:color w:val="000000"/>
        </w:rPr>
        <w:t>une valeur comprise entre</w:t>
      </w:r>
      <w:r w:rsidR="00C83330">
        <w:rPr>
          <w:color w:val="000000"/>
        </w:rPr>
        <w:t xml:space="preserve"> </w:t>
      </w:r>
      <w:r>
        <w:rPr>
          <w:color w:val="000000"/>
        </w:rPr>
        <w:t>1,</w:t>
      </w:r>
      <w:r w:rsidR="00B53CAA">
        <w:rPr>
          <w:color w:val="000000"/>
        </w:rPr>
        <w:t>33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mol·</w:t>
      </w:r>
      <w:r w:rsidRPr="00B36E38">
        <w:rPr>
          <w:color w:val="000000"/>
        </w:rPr>
        <w:t>L</w:t>
      </w:r>
      <w:bookmarkStart w:id="6" w:name="_Hlk151457418"/>
      <w:proofErr w:type="spellEnd"/>
      <w:r w:rsidR="000A6098" w:rsidRPr="00746E84">
        <w:rPr>
          <w:vertAlign w:val="superscript"/>
        </w:rPr>
        <w:t>–</w:t>
      </w:r>
      <w:bookmarkEnd w:id="6"/>
      <w:r w:rsidRPr="00B36E38">
        <w:rPr>
          <w:color w:val="000000"/>
          <w:vertAlign w:val="superscript"/>
        </w:rPr>
        <w:t>1</w:t>
      </w:r>
      <w:r>
        <w:rPr>
          <w:color w:val="000000"/>
        </w:rPr>
        <w:t xml:space="preserve"> et 2,</w:t>
      </w:r>
      <w:r w:rsidR="00B53CAA">
        <w:rPr>
          <w:color w:val="000000"/>
        </w:rPr>
        <w:t>66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mol·</w:t>
      </w:r>
      <w:r w:rsidRPr="00B36E38">
        <w:rPr>
          <w:color w:val="000000"/>
        </w:rPr>
        <w:t>L</w:t>
      </w:r>
      <w:proofErr w:type="spellEnd"/>
      <w:r w:rsidR="000A6098" w:rsidRPr="00746E84">
        <w:rPr>
          <w:vertAlign w:val="superscript"/>
        </w:rPr>
        <w:t>–</w:t>
      </w:r>
      <w:r w:rsidRPr="00B36E38">
        <w:rPr>
          <w:color w:val="000000"/>
          <w:vertAlign w:val="superscript"/>
        </w:rPr>
        <w:t>1</w:t>
      </w:r>
      <w:r>
        <w:rPr>
          <w:color w:val="000000"/>
        </w:rPr>
        <w:t>.</w:t>
      </w:r>
    </w:p>
    <w:p w14:paraId="256C046E" w14:textId="77777777" w:rsidR="00C83330" w:rsidRDefault="00C83330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p w14:paraId="573B4519" w14:textId="49B7331D" w:rsidR="00C83330" w:rsidRDefault="00AA143E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3.4</w:t>
      </w:r>
      <w:r w:rsidR="00D31078">
        <w:rPr>
          <w:color w:val="000000"/>
        </w:rPr>
        <w:t>.</w:t>
      </w:r>
      <w:r w:rsidR="00C83330" w:rsidRPr="0084213D">
        <w:rPr>
          <w:color w:val="000000"/>
        </w:rPr>
        <w:t xml:space="preserve"> </w:t>
      </w:r>
      <w:r w:rsidR="00C83330">
        <w:rPr>
          <w:color w:val="000000"/>
        </w:rPr>
        <w:t xml:space="preserve">Le résultat obtenu </w:t>
      </w:r>
      <w:r w:rsidR="003C7FF0" w:rsidRPr="00611FAF">
        <w:t xml:space="preserve">expérimentalement </w:t>
      </w:r>
      <w:r w:rsidR="00C83330">
        <w:rPr>
          <w:color w:val="000000"/>
        </w:rPr>
        <w:t xml:space="preserve">est-il cohérent avec les indications du fabricant ? </w:t>
      </w:r>
      <w:r>
        <w:rPr>
          <w:color w:val="000000"/>
        </w:rPr>
        <w:t>Argumenter la réponse.</w:t>
      </w:r>
    </w:p>
    <w:p w14:paraId="673B286F" w14:textId="77777777" w:rsidR="00C83330" w:rsidRDefault="00C83330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color w:val="000000"/>
        </w:rPr>
      </w:pPr>
    </w:p>
    <w:p w14:paraId="30CBFB0A" w14:textId="3BF2A89B" w:rsidR="00435C88" w:rsidRPr="0084213D" w:rsidRDefault="00053C97" w:rsidP="00AA143E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left"/>
        <w:rPr>
          <w:color w:val="000000"/>
        </w:rPr>
      </w:pPr>
      <w:r w:rsidRPr="0084213D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DF11C68" w14:textId="74CD0457" w:rsidR="00435C88" w:rsidRPr="0084213D" w:rsidRDefault="00053C97" w:rsidP="00AA143E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 w:rsidRPr="0084213D">
        <w:rPr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17D45A2" w14:textId="77777777" w:rsidR="00B532CD" w:rsidRDefault="00B532CD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</w:rPr>
      </w:pPr>
    </w:p>
    <w:p w14:paraId="2C115C45" w14:textId="77777777" w:rsidR="00435C88" w:rsidRDefault="00053C97" w:rsidP="00716F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</w:rPr>
      </w:pPr>
      <w:r>
        <w:rPr>
          <w:b/>
          <w:color w:val="000000"/>
        </w:rPr>
        <w:t>Défaire le montage et ranger la paillasse avant de quitter la salle.</w:t>
      </w:r>
    </w:p>
    <w:sectPr w:rsidR="00435C88">
      <w:headerReference w:type="default" r:id="rId10"/>
      <w:footerReference w:type="default" r:id="rId11"/>
      <w:pgSz w:w="11906" w:h="16838"/>
      <w:pgMar w:top="851" w:right="851" w:bottom="851" w:left="851" w:header="851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EA0EE1" w14:textId="77777777" w:rsidR="00292911" w:rsidRDefault="00292911">
      <w:pPr>
        <w:spacing w:line="240" w:lineRule="auto"/>
      </w:pPr>
      <w:r>
        <w:separator/>
      </w:r>
    </w:p>
  </w:endnote>
  <w:endnote w:type="continuationSeparator" w:id="0">
    <w:p w14:paraId="3D2A195E" w14:textId="77777777" w:rsidR="00292911" w:rsidRDefault="0029291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Pacifico">
    <w:charset w:val="00"/>
    <w:family w:val="auto"/>
    <w:pitch w:val="variable"/>
    <w:sig w:usb0="20000207" w:usb1="00000002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F6BDEB" w14:textId="503C196B" w:rsidR="00435C88" w:rsidRDefault="00053C97">
    <w:pPr>
      <w:pBdr>
        <w:top w:val="nil"/>
        <w:left w:val="nil"/>
        <w:bottom w:val="nil"/>
        <w:right w:val="nil"/>
        <w:between w:val="nil"/>
      </w:pBdr>
      <w:jc w:val="right"/>
      <w:rPr>
        <w:color w:val="000000"/>
      </w:rPr>
    </w:pPr>
    <w:r>
      <w:rPr>
        <w:color w:val="000000"/>
      </w:rPr>
      <w:t xml:space="preserve">Page 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372FB9">
      <w:rPr>
        <w:noProof/>
        <w:color w:val="000000"/>
      </w:rPr>
      <w:t>5</w:t>
    </w:r>
    <w:r>
      <w:rPr>
        <w:color w:val="000000"/>
      </w:rPr>
      <w:fldChar w:fldCharType="end"/>
    </w:r>
    <w:r>
      <w:rPr>
        <w:color w:val="000000"/>
      </w:rPr>
      <w:t xml:space="preserve"> sur </w:t>
    </w:r>
    <w:r>
      <w:rPr>
        <w:color w:val="000000"/>
      </w:rPr>
      <w:fldChar w:fldCharType="begin"/>
    </w:r>
    <w:r>
      <w:rPr>
        <w:color w:val="000000"/>
      </w:rPr>
      <w:instrText>NUMPAGES</w:instrText>
    </w:r>
    <w:r>
      <w:rPr>
        <w:color w:val="000000"/>
      </w:rPr>
      <w:fldChar w:fldCharType="separate"/>
    </w:r>
    <w:r w:rsidR="00372FB9">
      <w:rPr>
        <w:noProof/>
        <w:color w:val="000000"/>
      </w:rPr>
      <w:t>5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BF571D" w14:textId="77777777" w:rsidR="00292911" w:rsidRDefault="00292911">
      <w:pPr>
        <w:spacing w:line="240" w:lineRule="auto"/>
      </w:pPr>
      <w:r>
        <w:separator/>
      </w:r>
    </w:p>
  </w:footnote>
  <w:footnote w:type="continuationSeparator" w:id="0">
    <w:p w14:paraId="14B8F607" w14:textId="77777777" w:rsidR="00292911" w:rsidRDefault="0029291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13193A" w14:textId="23B0A803" w:rsidR="00435C88" w:rsidRDefault="00053C97">
    <w:pPr>
      <w:pBdr>
        <w:top w:val="nil"/>
        <w:left w:val="nil"/>
        <w:bottom w:val="nil"/>
        <w:right w:val="nil"/>
        <w:between w:val="nil"/>
      </w:pBdr>
      <w:tabs>
        <w:tab w:val="center" w:pos="851"/>
        <w:tab w:val="center" w:pos="5103"/>
        <w:tab w:val="center" w:pos="9498"/>
      </w:tabs>
      <w:rPr>
        <w:color w:val="000000"/>
      </w:rPr>
    </w:pPr>
    <w:r>
      <w:rPr>
        <w:color w:val="000000"/>
      </w:rPr>
      <w:tab/>
      <w:t> </w:t>
    </w:r>
    <w:r>
      <w:rPr>
        <w:color w:val="000000"/>
      </w:rPr>
      <w:tab/>
    </w:r>
    <w:r w:rsidR="003608EA" w:rsidRPr="00321F30">
      <w:rPr>
        <w:b/>
        <w:sz w:val="24"/>
        <w:szCs w:val="24"/>
      </w:rPr>
      <w:t>TITRAGE AU CURCUMA</w:t>
    </w:r>
    <w:r w:rsidR="00804F31" w:rsidRPr="00321F30">
      <w:rPr>
        <w:b/>
        <w:sz w:val="24"/>
        <w:szCs w:val="24"/>
      </w:rPr>
      <w:t xml:space="preserve"> </w:t>
    </w:r>
    <w:r w:rsidR="00804F31">
      <w:rPr>
        <w:b/>
        <w:color w:val="000000"/>
        <w:sz w:val="24"/>
        <w:szCs w:val="24"/>
      </w:rPr>
      <w:tab/>
    </w:r>
    <w:r>
      <w:rPr>
        <w:color w:val="000000"/>
      </w:rPr>
      <w:t>Session</w:t>
    </w:r>
  </w:p>
  <w:p w14:paraId="02A4EF2A" w14:textId="0C77CC91" w:rsidR="00D109EA" w:rsidRDefault="00053C97">
    <w:pPr>
      <w:pBdr>
        <w:top w:val="nil"/>
        <w:left w:val="nil"/>
        <w:bottom w:val="nil"/>
        <w:right w:val="nil"/>
        <w:between w:val="nil"/>
      </w:pBdr>
      <w:tabs>
        <w:tab w:val="center" w:pos="851"/>
        <w:tab w:val="center" w:pos="5103"/>
        <w:tab w:val="center" w:pos="9498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>202</w:t>
    </w:r>
    <w:r w:rsidR="00D109EA">
      <w:rPr>
        <w:color w:val="000000"/>
      </w:rPr>
      <w:t>5</w:t>
    </w:r>
  </w:p>
  <w:p w14:paraId="6CE1971C" w14:textId="77777777" w:rsidR="00435C88" w:rsidRDefault="00435C88">
    <w:pPr>
      <w:pBdr>
        <w:top w:val="nil"/>
        <w:left w:val="nil"/>
        <w:bottom w:val="nil"/>
        <w:right w:val="nil"/>
        <w:between w:val="nil"/>
      </w:pBdr>
      <w:tabs>
        <w:tab w:val="center" w:pos="851"/>
        <w:tab w:val="center" w:pos="5103"/>
        <w:tab w:val="center" w:pos="949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C0FA1"/>
    <w:multiLevelType w:val="multilevel"/>
    <w:tmpl w:val="8D90679C"/>
    <w:lvl w:ilvl="0">
      <w:start w:val="1"/>
      <w:numFmt w:val="decimal"/>
      <w:pStyle w:val="ECEpartie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ECEpuce2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56A4603"/>
    <w:multiLevelType w:val="multilevel"/>
    <w:tmpl w:val="BA12BF36"/>
    <w:lvl w:ilvl="0">
      <w:start w:val="1"/>
      <w:numFmt w:val="decimal"/>
      <w:pStyle w:val="heading10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lowerLetter"/>
      <w:pStyle w:val="heading20"/>
      <w:lvlText w:val="%2."/>
      <w:lvlJc w:val="left"/>
      <w:pPr>
        <w:ind w:left="1080" w:hanging="360"/>
      </w:pPr>
    </w:lvl>
    <w:lvl w:ilvl="2">
      <w:start w:val="1"/>
      <w:numFmt w:val="lowerRoman"/>
      <w:pStyle w:val="heading30"/>
      <w:lvlText w:val="%3."/>
      <w:lvlJc w:val="right"/>
      <w:pPr>
        <w:ind w:left="1800" w:hanging="180"/>
      </w:pPr>
    </w:lvl>
    <w:lvl w:ilvl="3">
      <w:start w:val="1"/>
      <w:numFmt w:val="decimal"/>
      <w:pStyle w:val="heading40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9A34A53"/>
    <w:multiLevelType w:val="hybridMultilevel"/>
    <w:tmpl w:val="47DAC2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1C3C7E"/>
    <w:multiLevelType w:val="hybridMultilevel"/>
    <w:tmpl w:val="CDF49C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DD04DC"/>
    <w:multiLevelType w:val="hybridMultilevel"/>
    <w:tmpl w:val="D07EF888"/>
    <w:lvl w:ilvl="0" w:tplc="5B22B34A">
      <w:start w:val="2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8756DF"/>
    <w:multiLevelType w:val="hybridMultilevel"/>
    <w:tmpl w:val="E516131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96265A"/>
    <w:multiLevelType w:val="hybridMultilevel"/>
    <w:tmpl w:val="FFAE4920"/>
    <w:lvl w:ilvl="0" w:tplc="181E9394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D101E5"/>
    <w:multiLevelType w:val="multilevel"/>
    <w:tmpl w:val="A7666C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0DB561D"/>
    <w:multiLevelType w:val="hybridMultilevel"/>
    <w:tmpl w:val="284E8E68"/>
    <w:lvl w:ilvl="0" w:tplc="1FE282E6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7"/>
  </w:num>
  <w:num w:numId="6">
    <w:abstractNumId w:val="4"/>
  </w:num>
  <w:num w:numId="7">
    <w:abstractNumId w:val="5"/>
  </w:num>
  <w:num w:numId="8">
    <w:abstractNumId w:val="3"/>
  </w:num>
  <w:num w:numId="9">
    <w:abstractNumId w:val="2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C88"/>
    <w:rsid w:val="000360D6"/>
    <w:rsid w:val="00053C97"/>
    <w:rsid w:val="00061A87"/>
    <w:rsid w:val="00072F04"/>
    <w:rsid w:val="000A6098"/>
    <w:rsid w:val="00121654"/>
    <w:rsid w:val="00172AEC"/>
    <w:rsid w:val="00176939"/>
    <w:rsid w:val="001854F1"/>
    <w:rsid w:val="00187951"/>
    <w:rsid w:val="001A2E59"/>
    <w:rsid w:val="001A6609"/>
    <w:rsid w:val="001B6380"/>
    <w:rsid w:val="001D630B"/>
    <w:rsid w:val="001E3870"/>
    <w:rsid w:val="001F75D2"/>
    <w:rsid w:val="001F77DA"/>
    <w:rsid w:val="00230D03"/>
    <w:rsid w:val="00262091"/>
    <w:rsid w:val="00292911"/>
    <w:rsid w:val="002B519C"/>
    <w:rsid w:val="002F662C"/>
    <w:rsid w:val="003076CF"/>
    <w:rsid w:val="00321F30"/>
    <w:rsid w:val="003608EA"/>
    <w:rsid w:val="00366391"/>
    <w:rsid w:val="00372FB9"/>
    <w:rsid w:val="003C3004"/>
    <w:rsid w:val="003C7FF0"/>
    <w:rsid w:val="00435C88"/>
    <w:rsid w:val="004578FE"/>
    <w:rsid w:val="004745BD"/>
    <w:rsid w:val="004A0E3E"/>
    <w:rsid w:val="004C12ED"/>
    <w:rsid w:val="004E1E83"/>
    <w:rsid w:val="004E77EA"/>
    <w:rsid w:val="00504072"/>
    <w:rsid w:val="00513A08"/>
    <w:rsid w:val="00522ECD"/>
    <w:rsid w:val="00564A02"/>
    <w:rsid w:val="00584254"/>
    <w:rsid w:val="0059155B"/>
    <w:rsid w:val="00594DBA"/>
    <w:rsid w:val="005A7C04"/>
    <w:rsid w:val="005C04C3"/>
    <w:rsid w:val="005E5378"/>
    <w:rsid w:val="00611FAF"/>
    <w:rsid w:val="0062031F"/>
    <w:rsid w:val="006314BA"/>
    <w:rsid w:val="006447B9"/>
    <w:rsid w:val="00647C12"/>
    <w:rsid w:val="00664673"/>
    <w:rsid w:val="006B5D87"/>
    <w:rsid w:val="006C0506"/>
    <w:rsid w:val="006D3F9A"/>
    <w:rsid w:val="006F691F"/>
    <w:rsid w:val="00701104"/>
    <w:rsid w:val="00716F5C"/>
    <w:rsid w:val="007245D5"/>
    <w:rsid w:val="007574D3"/>
    <w:rsid w:val="00792D5F"/>
    <w:rsid w:val="007B5FDF"/>
    <w:rsid w:val="007D5EAD"/>
    <w:rsid w:val="007D6139"/>
    <w:rsid w:val="007D734B"/>
    <w:rsid w:val="00804F31"/>
    <w:rsid w:val="00814597"/>
    <w:rsid w:val="00822745"/>
    <w:rsid w:val="00840C34"/>
    <w:rsid w:val="0084213D"/>
    <w:rsid w:val="00872BE3"/>
    <w:rsid w:val="008808DC"/>
    <w:rsid w:val="008A7411"/>
    <w:rsid w:val="008D115F"/>
    <w:rsid w:val="008F5711"/>
    <w:rsid w:val="0093037A"/>
    <w:rsid w:val="0094358C"/>
    <w:rsid w:val="00943704"/>
    <w:rsid w:val="009454D3"/>
    <w:rsid w:val="009701A2"/>
    <w:rsid w:val="00984A00"/>
    <w:rsid w:val="009902EA"/>
    <w:rsid w:val="009A35DC"/>
    <w:rsid w:val="009C5462"/>
    <w:rsid w:val="009C5B2F"/>
    <w:rsid w:val="009E1668"/>
    <w:rsid w:val="00A14438"/>
    <w:rsid w:val="00A33F99"/>
    <w:rsid w:val="00A45BE6"/>
    <w:rsid w:val="00A465D0"/>
    <w:rsid w:val="00A472F6"/>
    <w:rsid w:val="00A551FB"/>
    <w:rsid w:val="00A7582D"/>
    <w:rsid w:val="00AA143E"/>
    <w:rsid w:val="00AB4248"/>
    <w:rsid w:val="00B07B5E"/>
    <w:rsid w:val="00B36E38"/>
    <w:rsid w:val="00B46156"/>
    <w:rsid w:val="00B52216"/>
    <w:rsid w:val="00B532CD"/>
    <w:rsid w:val="00B53CAA"/>
    <w:rsid w:val="00B87632"/>
    <w:rsid w:val="00B90E54"/>
    <w:rsid w:val="00BA18F4"/>
    <w:rsid w:val="00BA2FFF"/>
    <w:rsid w:val="00BA6BC7"/>
    <w:rsid w:val="00BD5BD5"/>
    <w:rsid w:val="00BF5868"/>
    <w:rsid w:val="00C11487"/>
    <w:rsid w:val="00C132FE"/>
    <w:rsid w:val="00C429F9"/>
    <w:rsid w:val="00C46B96"/>
    <w:rsid w:val="00C62FD1"/>
    <w:rsid w:val="00C735C3"/>
    <w:rsid w:val="00C773CF"/>
    <w:rsid w:val="00C83330"/>
    <w:rsid w:val="00C95F71"/>
    <w:rsid w:val="00CA4AC4"/>
    <w:rsid w:val="00CC0FAB"/>
    <w:rsid w:val="00CD128A"/>
    <w:rsid w:val="00CE1233"/>
    <w:rsid w:val="00D109EA"/>
    <w:rsid w:val="00D24FA8"/>
    <w:rsid w:val="00D31078"/>
    <w:rsid w:val="00D5588F"/>
    <w:rsid w:val="00DD030F"/>
    <w:rsid w:val="00DD2011"/>
    <w:rsid w:val="00E074A4"/>
    <w:rsid w:val="00E41601"/>
    <w:rsid w:val="00E544D9"/>
    <w:rsid w:val="00EC2477"/>
    <w:rsid w:val="00EE7812"/>
    <w:rsid w:val="00F227CD"/>
    <w:rsid w:val="00F27464"/>
    <w:rsid w:val="00F85D68"/>
    <w:rsid w:val="00FA20F1"/>
    <w:rsid w:val="00FD6862"/>
    <w:rsid w:val="00FF14C4"/>
    <w:rsid w:val="645E8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9C009"/>
  <w15:docId w15:val="{34938FAF-6AEF-44B9-824E-828DF3171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lang w:val="fr-FR" w:eastAsia="fr-FR" w:bidi="ar-SA"/>
      </w:rPr>
    </w:rPrDefault>
    <w:pPrDefault>
      <w:pPr>
        <w:spacing w:line="264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pBdr>
        <w:top w:val="single" w:sz="12" w:space="1" w:color="000000"/>
        <w:left w:val="single" w:sz="12" w:space="1" w:color="000000"/>
        <w:bottom w:val="single" w:sz="12" w:space="1" w:color="000000"/>
        <w:right w:val="single" w:sz="12" w:space="1" w:color="000000"/>
      </w:pBdr>
      <w:shd w:val="clear" w:color="auto" w:fill="D9D9D9"/>
      <w:tabs>
        <w:tab w:val="left" w:pos="-1985"/>
        <w:tab w:val="left" w:pos="567"/>
      </w:tabs>
      <w:ind w:left="360" w:hanging="360"/>
      <w:jc w:val="center"/>
      <w:outlineLvl w:val="0"/>
    </w:pPr>
    <w:rPr>
      <w:b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ind w:left="1080" w:hanging="360"/>
      <w:outlineLvl w:val="1"/>
    </w:pPr>
    <w:rPr>
      <w:b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ind w:left="1800" w:hanging="180"/>
      <w:outlineLvl w:val="2"/>
    </w:pPr>
  </w:style>
  <w:style w:type="paragraph" w:styleId="Titre4">
    <w:name w:val="heading 4"/>
    <w:basedOn w:val="Normal"/>
    <w:next w:val="Normal"/>
    <w:uiPriority w:val="9"/>
    <w:semiHidden/>
    <w:unhideWhenUsed/>
    <w:qFormat/>
    <w:pPr>
      <w:ind w:left="2520" w:hanging="360"/>
      <w:outlineLvl w:val="3"/>
    </w:p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tabs>
        <w:tab w:val="left" w:pos="-1985"/>
      </w:tabs>
      <w:outlineLvl w:val="4"/>
    </w:pPr>
    <w:rPr>
      <w:rFonts w:ascii="Garamond" w:eastAsia="Garamond" w:hAnsi="Garamond" w:cs="Garamond"/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0"/>
    <w:next w:val="Normal0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0"/>
    <w:next w:val="Normal0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0"/>
    <w:next w:val="Normal0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0">
    <w:name w:val="Normal0"/>
    <w:qFormat/>
    <w:rsid w:val="00356DD6"/>
    <w:rPr>
      <w:color w:val="000000"/>
    </w:rPr>
  </w:style>
  <w:style w:type="paragraph" w:customStyle="1" w:styleId="heading10">
    <w:name w:val="heading 10"/>
    <w:basedOn w:val="Normal0"/>
    <w:next w:val="Normal0"/>
    <w:uiPriority w:val="9"/>
    <w:qFormat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customStyle="1" w:styleId="heading20">
    <w:name w:val="heading 20"/>
    <w:basedOn w:val="Normal0"/>
    <w:next w:val="Normal0"/>
    <w:link w:val="Titre2Car"/>
    <w:uiPriority w:val="9"/>
    <w:semiHidden/>
    <w:unhideWhenUsed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customStyle="1" w:styleId="heading30">
    <w:name w:val="heading 30"/>
    <w:basedOn w:val="Normal0"/>
    <w:next w:val="heading40"/>
    <w:uiPriority w:val="9"/>
    <w:semiHidden/>
    <w:unhideWhenUsed/>
    <w:qFormat/>
    <w:rsid w:val="00125FB0"/>
    <w:pPr>
      <w:keepNext/>
      <w:numPr>
        <w:ilvl w:val="2"/>
        <w:numId w:val="1"/>
      </w:numPr>
      <w:outlineLvl w:val="2"/>
    </w:pPr>
  </w:style>
  <w:style w:type="paragraph" w:customStyle="1" w:styleId="heading40">
    <w:name w:val="heading 40"/>
    <w:basedOn w:val="Normal0"/>
    <w:next w:val="Normal0"/>
    <w:uiPriority w:val="9"/>
    <w:semiHidden/>
    <w:unhideWhenUsed/>
    <w:qFormat/>
    <w:rsid w:val="00354EBD"/>
    <w:pPr>
      <w:numPr>
        <w:ilvl w:val="3"/>
        <w:numId w:val="1"/>
      </w:numPr>
      <w:outlineLvl w:val="3"/>
    </w:pPr>
  </w:style>
  <w:style w:type="paragraph" w:customStyle="1" w:styleId="heading50">
    <w:name w:val="heading 50"/>
    <w:basedOn w:val="Normal0"/>
    <w:next w:val="Normal0"/>
    <w:uiPriority w:val="9"/>
    <w:semiHidden/>
    <w:unhideWhenUsed/>
    <w:qFormat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customStyle="1" w:styleId="heading60">
    <w:name w:val="heading 60"/>
    <w:basedOn w:val="Normal0"/>
    <w:next w:val="Normal0"/>
    <w:uiPriority w:val="9"/>
    <w:semiHidden/>
    <w:unhideWhenUsed/>
    <w:qFormat/>
    <w:rsid w:val="001D6C11"/>
    <w:pPr>
      <w:keepNext/>
      <w:ind w:right="-2472"/>
      <w:outlineLvl w:val="5"/>
    </w:pPr>
    <w:rPr>
      <w:i/>
      <w:color w:val="FF0000"/>
    </w:rPr>
  </w:style>
  <w:style w:type="table" w:customStyle="1" w:styleId="NormalTable00">
    <w:name w:val="Normal Table0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NormalTable1">
    <w:name w:val="Normal Table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itle0">
    <w:name w:val="Title0"/>
    <w:basedOn w:val="Normal0"/>
    <w:next w:val="Normal0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0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0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0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0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0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0"/>
    <w:semiHidden/>
    <w:rsid w:val="001D6C11"/>
  </w:style>
  <w:style w:type="paragraph" w:styleId="Sous-titre">
    <w:name w:val="Subtitle"/>
    <w:basedOn w:val="Normal"/>
    <w:next w:val="Normal"/>
    <w:uiPriority w:val="11"/>
    <w:qFormat/>
    <w:pPr>
      <w:pBdr>
        <w:top w:val="nil"/>
        <w:left w:val="nil"/>
        <w:bottom w:val="nil"/>
        <w:right w:val="nil"/>
        <w:between w:val="nil"/>
      </w:pBdr>
      <w:jc w:val="center"/>
    </w:pPr>
    <w:rPr>
      <w:b/>
      <w:i/>
      <w:color w:val="000000"/>
      <w:sz w:val="28"/>
      <w:szCs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0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0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NormalTable00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0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0"/>
    <w:next w:val="Normal0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0"/>
    <w:next w:val="Normal0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0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heading20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heading10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2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tabs>
        <w:tab w:val="num" w:pos="720"/>
      </w:tabs>
      <w:ind w:left="720" w:hanging="720"/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3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0"/>
    <w:next w:val="Normal0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0"/>
    <w:next w:val="Normal0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0"/>
    <w:next w:val="Normal0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0"/>
    <w:next w:val="Normal0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0"/>
    <w:next w:val="Normal0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0"/>
    <w:next w:val="Normal0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0"/>
    <w:uiPriority w:val="99"/>
    <w:semiHidden/>
    <w:unhideWhenUsed/>
    <w:rsid w:val="00D55937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table" w:customStyle="1" w:styleId="a">
    <w:basedOn w:val="NormalTable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1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2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paragraph" w:customStyle="1" w:styleId="Subtitle0">
    <w:name w:val="Subtitle0"/>
    <w:basedOn w:val="Normal0"/>
    <w:next w:val="Normal0"/>
    <w:pPr>
      <w:jc w:val="center"/>
    </w:pPr>
    <w:rPr>
      <w:b/>
      <w:i/>
      <w:sz w:val="28"/>
      <w:szCs w:val="28"/>
    </w:rPr>
  </w:style>
  <w:style w:type="table" w:customStyle="1" w:styleId="a3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4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5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6">
    <w:basedOn w:val="NormalTable1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7F4C1B"/>
    <w:rPr>
      <w:color w:val="808080"/>
    </w:rPr>
  </w:style>
  <w:style w:type="table" w:customStyle="1" w:styleId="a7">
    <w:basedOn w:val="NormalTable0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8">
    <w:basedOn w:val="NormalTable0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9">
    <w:basedOn w:val="NormalTable0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a">
    <w:basedOn w:val="NormalTable0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paragraph" w:styleId="Paragraphedeliste">
    <w:name w:val="List Paragraph"/>
    <w:basedOn w:val="Normal"/>
    <w:uiPriority w:val="34"/>
    <w:qFormat/>
    <w:rsid w:val="001E3870"/>
    <w:pPr>
      <w:ind w:left="720"/>
      <w:contextualSpacing/>
    </w:pPr>
  </w:style>
  <w:style w:type="paragraph" w:styleId="Rvision">
    <w:name w:val="Revision"/>
    <w:hidden/>
    <w:uiPriority w:val="99"/>
    <w:semiHidden/>
    <w:rsid w:val="00DD030F"/>
    <w:pPr>
      <w:spacing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195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F34265-7D3A-4380-91F2-9DDD0D8C9E73}"/>
      </w:docPartPr>
      <w:docPartBody>
        <w:p w:rsidR="00285A24" w:rsidRDefault="00285A24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Pacifico">
    <w:charset w:val="00"/>
    <w:family w:val="auto"/>
    <w:pitch w:val="variable"/>
    <w:sig w:usb0="20000207" w:usb1="00000002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285A24"/>
    <w:rsid w:val="00102118"/>
    <w:rsid w:val="001B33DE"/>
    <w:rsid w:val="00203D84"/>
    <w:rsid w:val="00220A21"/>
    <w:rsid w:val="0022547A"/>
    <w:rsid w:val="00285A24"/>
    <w:rsid w:val="002E4F7C"/>
    <w:rsid w:val="00357B5B"/>
    <w:rsid w:val="003E64F8"/>
    <w:rsid w:val="0043559C"/>
    <w:rsid w:val="0056684D"/>
    <w:rsid w:val="00681EDB"/>
    <w:rsid w:val="006A6B23"/>
    <w:rsid w:val="006A7F9A"/>
    <w:rsid w:val="0074245C"/>
    <w:rsid w:val="00791282"/>
    <w:rsid w:val="007E10CA"/>
    <w:rsid w:val="00816A9C"/>
    <w:rsid w:val="00845D81"/>
    <w:rsid w:val="00A95D9A"/>
    <w:rsid w:val="00CA3722"/>
    <w:rsid w:val="00D0422A"/>
    <w:rsid w:val="00D146C5"/>
    <w:rsid w:val="00D26385"/>
    <w:rsid w:val="00F336F0"/>
    <w:rsid w:val="00F445EF"/>
    <w:rsid w:val="00FC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A3722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Uu5r2wIyei8nACNNxCr2Wa3EUfg==">AMUW2mVTwqAiYo/QZI5+3Vze3uGA5M8rEjsBesTEHlphBZLF2/b0eryQfxi2487PraDpDoFMkYEu9SXiQDwWUIZfG9JPkJiwwtUOJHZ1rZHpsEJDepbX6BUSgZfjVQU9do0zYkWzzITGYLkLXRjGP9ZkhhtZIsb5gtYSd74tMWagzqGY+Dy+Z9YY3JnJr26Ky8PP31yoAkF7rFHWEoJFYE01LRoRUd4dpJYLArJXfymawT7WEfEcTJn+RPMmgk4tqJZPZY60gcGXB8l8bbgEqr5y/8SV4FxXB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428526A-9073-4C47-A56F-6B64E5F00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1387</Words>
  <Characters>7633</Characters>
  <DocSecurity>0</DocSecurity>
  <Lines>63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2024-11-20T15:44:00Z</cp:lastPrinted>
  <dcterms:created xsi:type="dcterms:W3CDTF">2024-11-20T15:42:00Z</dcterms:created>
  <dcterms:modified xsi:type="dcterms:W3CDTF">2025-01-14T15:51:00Z</dcterms:modified>
</cp:coreProperties>
</file>