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36D729" w14:textId="77777777" w:rsidR="00E12DAB" w:rsidRDefault="00805C35">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72E90906" w14:textId="77777777" w:rsidR="00E12DAB" w:rsidRDefault="00E12DAB">
      <w:pPr>
        <w:pStyle w:val="ECEbordure"/>
        <w:jc w:val="center"/>
        <w:rPr>
          <w:b/>
          <w:sz w:val="24"/>
          <w:szCs w:val="24"/>
        </w:rPr>
      </w:pPr>
    </w:p>
    <w:p w14:paraId="710C0FCE" w14:textId="77777777" w:rsidR="00E12DAB" w:rsidRDefault="00805C35">
      <w:pPr>
        <w:pStyle w:val="ECEbordure"/>
        <w:jc w:val="center"/>
        <w:rPr>
          <w:b/>
          <w:sz w:val="24"/>
          <w:szCs w:val="24"/>
        </w:rPr>
      </w:pPr>
      <w:r>
        <w:rPr>
          <w:rFonts w:eastAsia="Arial Unicode MS"/>
          <w:b/>
          <w:sz w:val="24"/>
          <w:szCs w:val="24"/>
        </w:rPr>
        <w:t>Épreuve pratique de l’enseignement de spécialité physique-chimie</w:t>
      </w:r>
    </w:p>
    <w:p w14:paraId="76C74FF0" w14:textId="77777777" w:rsidR="00E12DAB" w:rsidRDefault="00805C35">
      <w:pPr>
        <w:pStyle w:val="ECEbordure"/>
        <w:jc w:val="center"/>
        <w:rPr>
          <w:b/>
          <w:sz w:val="24"/>
          <w:szCs w:val="24"/>
        </w:rPr>
      </w:pPr>
      <w:r>
        <w:rPr>
          <w:b/>
          <w:sz w:val="24"/>
          <w:szCs w:val="24"/>
        </w:rPr>
        <w:t>Évaluation des Compétences Expérimentales</w:t>
      </w:r>
    </w:p>
    <w:p w14:paraId="57529F00" w14:textId="77777777" w:rsidR="00E12DAB" w:rsidRDefault="00E12DAB">
      <w:pPr>
        <w:pStyle w:val="ECEbordure"/>
        <w:jc w:val="center"/>
      </w:pPr>
    </w:p>
    <w:p w14:paraId="17AAA3BC" w14:textId="77777777" w:rsidR="00E12DAB" w:rsidRDefault="00805C35">
      <w:pPr>
        <w:pStyle w:val="ECEbordure"/>
        <w:jc w:val="center"/>
      </w:pPr>
      <w:r>
        <w:t>Cette situation d’évaluation fait partie de la banque nationale.</w:t>
      </w:r>
    </w:p>
    <w:p w14:paraId="085829E2" w14:textId="77777777" w:rsidR="00E12DAB" w:rsidRDefault="00E12DAB">
      <w:pPr>
        <w:pStyle w:val="ECEbordure"/>
        <w:jc w:val="center"/>
      </w:pPr>
    </w:p>
    <w:p w14:paraId="394B7AA0" w14:textId="77777777" w:rsidR="00E12DAB" w:rsidRDefault="00E12DAB">
      <w:pPr>
        <w:pStyle w:val="ECEcorps"/>
      </w:pPr>
    </w:p>
    <w:p w14:paraId="1FAC1675" w14:textId="77777777" w:rsidR="00E12DAB" w:rsidRDefault="00805C35">
      <w:pPr>
        <w:pStyle w:val="ECEfiche"/>
        <w:pBdr>
          <w:right w:val="single" w:sz="12" w:space="0" w:color="00000A"/>
        </w:pBdr>
        <w:rPr>
          <w:b/>
        </w:rPr>
      </w:pPr>
      <w:bookmarkStart w:id="0" w:name="_Toc500182690"/>
      <w:bookmarkStart w:id="1" w:name="_Toc482638813"/>
      <w:bookmarkEnd w:id="0"/>
      <w:bookmarkEnd w:id="1"/>
      <w:r>
        <w:t>ÉNONCÉ DESTINÉ AU CANDIDAT</w:t>
      </w:r>
    </w:p>
    <w:p w14:paraId="27E6412D" w14:textId="77777777" w:rsidR="00E12DAB" w:rsidRDefault="00E12DAB">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E12DAB" w14:paraId="15CE650B"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75F1771" w14:textId="77777777" w:rsidR="00E12DAB" w:rsidRDefault="00805C35">
            <w:pPr>
              <w:pStyle w:val="ECEcorps"/>
            </w:pPr>
            <w:r>
              <w:t xml:space="preserve">NOM : </w:t>
            </w:r>
          </w:p>
          <w:p w14:paraId="26131774" w14:textId="77777777" w:rsidR="00E12DAB" w:rsidRDefault="00E12DAB">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57788F8" w14:textId="77777777" w:rsidR="00E12DAB" w:rsidRDefault="00805C35">
            <w:pPr>
              <w:pStyle w:val="ECEcorps"/>
            </w:pPr>
            <w:r>
              <w:t xml:space="preserve">Prénom : </w:t>
            </w:r>
          </w:p>
        </w:tc>
      </w:tr>
      <w:tr w:rsidR="00E12DAB" w14:paraId="76DA2FDE"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2A070D65" w14:textId="77777777" w:rsidR="00E12DAB" w:rsidRDefault="00805C35">
            <w:pPr>
              <w:pStyle w:val="ECEcorps"/>
            </w:pPr>
            <w:r>
              <w:t xml:space="preserve">Centre d’examen : </w:t>
            </w:r>
          </w:p>
          <w:p w14:paraId="6B99B095" w14:textId="77777777" w:rsidR="00E12DAB" w:rsidRDefault="00E12DAB">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02183C9E" w14:textId="77777777" w:rsidR="00E12DAB" w:rsidRDefault="00805C35">
            <w:pPr>
              <w:pStyle w:val="ECEcorps"/>
            </w:pPr>
            <w:r>
              <w:t xml:space="preserve">n° d’inscription : </w:t>
            </w:r>
          </w:p>
        </w:tc>
      </w:tr>
    </w:tbl>
    <w:p w14:paraId="2B6B59E1" w14:textId="77777777" w:rsidR="00E12DAB" w:rsidRDefault="00E12DAB">
      <w:pPr>
        <w:pStyle w:val="ECEcorps"/>
      </w:pPr>
    </w:p>
    <w:p w14:paraId="5063CB74" w14:textId="7E1D3ABB" w:rsidR="00E12DAB" w:rsidRDefault="00805C35">
      <w:pPr>
        <w:pStyle w:val="ECEbordure"/>
      </w:pPr>
      <w:r>
        <w:t xml:space="preserve">Cette situation d’évaluation comporte </w:t>
      </w:r>
      <w:r>
        <w:rPr>
          <w:b/>
        </w:rPr>
        <w:t xml:space="preserve">quatre </w:t>
      </w:r>
      <w:r>
        <w:t>pages sur lesquelles le candidat doit consigner ses réponses.</w:t>
      </w:r>
    </w:p>
    <w:p w14:paraId="1F80FC41" w14:textId="77777777" w:rsidR="00E12DAB" w:rsidRDefault="00805C35">
      <w:pPr>
        <w:pStyle w:val="ECEbordure"/>
      </w:pPr>
      <w:r>
        <w:t>Le candidat doit restituer ce document avant de sortir de la salle d'examen.</w:t>
      </w:r>
    </w:p>
    <w:p w14:paraId="325A1EA8" w14:textId="77777777" w:rsidR="00E12DAB" w:rsidRDefault="00E12DAB">
      <w:pPr>
        <w:pStyle w:val="ECEbordure"/>
      </w:pPr>
    </w:p>
    <w:p w14:paraId="4656F317" w14:textId="77777777" w:rsidR="00E12DAB" w:rsidRDefault="00805C35">
      <w:pPr>
        <w:pStyle w:val="ECEbordure"/>
      </w:pPr>
      <w:r>
        <w:t>Le candidat doit agir en autonomie et faire preuve d’initiative tout au long de l’épreuve.</w:t>
      </w:r>
    </w:p>
    <w:p w14:paraId="10B88DF4" w14:textId="77777777" w:rsidR="00E12DAB" w:rsidRDefault="00805C35">
      <w:pPr>
        <w:pStyle w:val="ECEbordure"/>
      </w:pPr>
      <w:r>
        <w:t>En cas de difficulté, le candidat peut solliciter l’examinateur afin de lui permettre de continuer la tâche.</w:t>
      </w:r>
    </w:p>
    <w:p w14:paraId="132A7FE4" w14:textId="77777777" w:rsidR="00E12DAB" w:rsidRDefault="00805C35">
      <w:pPr>
        <w:pStyle w:val="ECEbordure"/>
      </w:pPr>
      <w:r>
        <w:t>L’examinateur peut intervenir à tout moment, s’il le juge utile.</w:t>
      </w:r>
    </w:p>
    <w:p w14:paraId="607914C9" w14:textId="77777777" w:rsidR="00E12DAB" w:rsidRDefault="00805C35">
      <w:pPr>
        <w:pStyle w:val="ECEbordure"/>
      </w:pPr>
      <w:r>
        <w:t xml:space="preserve">L’usage de calculatrice avec mode examen actif est autorisé. L’usage de calculatrice sans mémoire « type collège » est autorisé. </w:t>
      </w:r>
    </w:p>
    <w:p w14:paraId="6982B4B0" w14:textId="77777777" w:rsidR="00E12DAB" w:rsidRDefault="00E12DAB">
      <w:pPr>
        <w:pStyle w:val="ECEcorps"/>
        <w:rPr>
          <w:u w:val="single"/>
        </w:rPr>
      </w:pPr>
    </w:p>
    <w:p w14:paraId="565AA6D8" w14:textId="77777777" w:rsidR="00E12DAB" w:rsidRDefault="00805C35">
      <w:pPr>
        <w:pStyle w:val="ECEtitre"/>
        <w:rPr>
          <w:sz w:val="24"/>
          <w:szCs w:val="24"/>
        </w:rPr>
      </w:pPr>
      <w:r>
        <w:rPr>
          <w:sz w:val="24"/>
          <w:szCs w:val="24"/>
        </w:rPr>
        <w:t>CONTEXTE DE LA SITUATION D’ÉVALUATION</w:t>
      </w:r>
    </w:p>
    <w:p w14:paraId="6EBF7D50" w14:textId="0C8B73FE" w:rsidR="00E12DAB" w:rsidRDefault="00805C35">
      <w:pPr>
        <w:pStyle w:val="ECEcorps"/>
        <w:rPr>
          <w:u w:val="single"/>
        </w:rPr>
      </w:pPr>
      <w:r>
        <w:rPr>
          <w:noProof/>
        </w:rPr>
        <w:drawing>
          <wp:anchor distT="0" distB="0" distL="114300" distR="119380" simplePos="0" relativeHeight="2" behindDoc="0" locked="0" layoutInCell="1" allowOverlap="1" wp14:anchorId="64C40945" wp14:editId="7BED209C">
            <wp:simplePos x="0" y="0"/>
            <wp:positionH relativeFrom="margin">
              <wp:posOffset>4266565</wp:posOffset>
            </wp:positionH>
            <wp:positionV relativeFrom="margin">
              <wp:posOffset>4678045</wp:posOffset>
            </wp:positionV>
            <wp:extent cx="2167255" cy="1454150"/>
            <wp:effectExtent l="0" t="0" r="4445"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a:picLocks noChangeAspect="1" noChangeArrowheads="1"/>
                    </pic:cNvPicPr>
                  </pic:nvPicPr>
                  <pic:blipFill>
                    <a:blip r:embed="rId8"/>
                    <a:stretch>
                      <a:fillRect/>
                    </a:stretch>
                  </pic:blipFill>
                  <pic:spPr bwMode="auto">
                    <a:xfrm>
                      <a:off x="0" y="0"/>
                      <a:ext cx="2167255" cy="1454150"/>
                    </a:xfrm>
                    <a:prstGeom prst="rect">
                      <a:avLst/>
                    </a:prstGeom>
                  </pic:spPr>
                </pic:pic>
              </a:graphicData>
            </a:graphic>
          </wp:anchor>
        </w:drawing>
      </w:r>
    </w:p>
    <w:p w14:paraId="433765E4" w14:textId="462ECD6C" w:rsidR="00E12DAB" w:rsidRDefault="00805C35">
      <w:pPr>
        <w:pStyle w:val="ECEcorps"/>
      </w:pPr>
      <w:r>
        <w:t xml:space="preserve">Pour faire ressortir les saveurs, pour des plats allant des entrées aux desserts, tous les types de cuisines recourent à l’utilisation de sauces. Pour arriver à la saveur parfaite, il est bien entendu nécessaire d’ajuster la recette jusqu’à ce que le goût soit satisfaisant mais cela n’est pas suffisant.  </w:t>
      </w:r>
    </w:p>
    <w:p w14:paraId="3F4CB12C" w14:textId="77777777" w:rsidR="00E12DAB" w:rsidRDefault="00E12DAB">
      <w:pPr>
        <w:pStyle w:val="ECEcorps"/>
      </w:pPr>
    </w:p>
    <w:p w14:paraId="7C35BA8D" w14:textId="77777777" w:rsidR="00E12DAB" w:rsidRDefault="00805C35">
      <w:pPr>
        <w:pStyle w:val="ECEcorps"/>
      </w:pPr>
      <w:r>
        <w:t>Il faut également ajuster la texture de sorte que la sauce adhère aux aliments. Pour cela, on utilise parfois des épaississants en quantité ajustée. Ainsi la clé d’une sauce parfaite tient, entre autres, à sa viscosité.</w:t>
      </w:r>
    </w:p>
    <w:p w14:paraId="34429DB2" w14:textId="77777777" w:rsidR="00E12DAB" w:rsidRDefault="00E12DAB">
      <w:pPr>
        <w:pStyle w:val="ECEcorps"/>
      </w:pPr>
    </w:p>
    <w:p w14:paraId="7AA893D8" w14:textId="77777777" w:rsidR="00E12DAB" w:rsidRDefault="00E12DAB">
      <w:pPr>
        <w:pStyle w:val="ECEcorps"/>
      </w:pPr>
    </w:p>
    <w:p w14:paraId="303CD209" w14:textId="77777777" w:rsidR="00E12DAB" w:rsidRDefault="00E12DAB">
      <w:pPr>
        <w:pStyle w:val="ECEcorps"/>
      </w:pPr>
    </w:p>
    <w:p w14:paraId="285273D2" w14:textId="77777777" w:rsidR="00E12DAB" w:rsidRDefault="00E12DAB">
      <w:pPr>
        <w:pStyle w:val="ECEcorps"/>
      </w:pPr>
    </w:p>
    <w:p w14:paraId="7E31FCE0" w14:textId="77777777" w:rsidR="00E12DAB" w:rsidRDefault="00E12DAB">
      <w:pPr>
        <w:pStyle w:val="ECEcorps"/>
      </w:pPr>
    </w:p>
    <w:p w14:paraId="5EBF296A" w14:textId="77777777" w:rsidR="00E12DAB" w:rsidRDefault="00805C35">
      <w:pPr>
        <w:pStyle w:val="ECEcorps"/>
        <w:rPr>
          <w:color w:val="000000" w:themeColor="text1"/>
        </w:rPr>
      </w:pPr>
      <w:r>
        <w:rPr>
          <w:b/>
          <w:i/>
          <w:sz w:val="24"/>
        </w:rPr>
        <w:t xml:space="preserve">Le but de cette épreuve est de déterminer la viscosité </w:t>
      </w:r>
      <w:r>
        <w:rPr>
          <w:b/>
          <w:i/>
          <w:color w:val="000000" w:themeColor="text1"/>
          <w:sz w:val="24"/>
        </w:rPr>
        <w:t>d’un liquide inconnu afin de le comparer à des liquides alimentaires.</w:t>
      </w:r>
    </w:p>
    <w:p w14:paraId="66A4B414" w14:textId="77777777" w:rsidR="00E12DAB" w:rsidRDefault="00E12DAB">
      <w:pPr>
        <w:pStyle w:val="ECEcorps"/>
      </w:pPr>
    </w:p>
    <w:p w14:paraId="579D44AC" w14:textId="77777777" w:rsidR="00E12DAB" w:rsidRDefault="00E12DAB">
      <w:pPr>
        <w:pStyle w:val="ECEcorps"/>
      </w:pPr>
    </w:p>
    <w:p w14:paraId="4760596B" w14:textId="77777777" w:rsidR="00E12DAB" w:rsidRDefault="00E12DAB">
      <w:pPr>
        <w:pStyle w:val="ECEcorps"/>
        <w:rPr>
          <w:b/>
          <w:sz w:val="24"/>
          <w:szCs w:val="24"/>
          <w:u w:val="single"/>
        </w:rPr>
      </w:pPr>
    </w:p>
    <w:p w14:paraId="56533D07" w14:textId="77777777" w:rsidR="00E12DAB" w:rsidRDefault="00805C35">
      <w:pPr>
        <w:spacing w:line="240" w:lineRule="auto"/>
        <w:jc w:val="left"/>
        <w:rPr>
          <w:b/>
          <w:color w:val="00000A"/>
          <w:sz w:val="24"/>
          <w:szCs w:val="24"/>
          <w:u w:val="single"/>
        </w:rPr>
      </w:pPr>
      <w:r>
        <w:br w:type="page"/>
      </w:r>
    </w:p>
    <w:p w14:paraId="5259299B" w14:textId="77777777" w:rsidR="00E12DAB" w:rsidRDefault="00805C35">
      <w:pPr>
        <w:pStyle w:val="ECEcorps"/>
        <w:rPr>
          <w:b/>
          <w:sz w:val="24"/>
          <w:szCs w:val="24"/>
          <w:u w:val="single"/>
        </w:rPr>
      </w:pPr>
      <w:r>
        <w:rPr>
          <w:b/>
          <w:sz w:val="24"/>
          <w:szCs w:val="24"/>
          <w:u w:val="single"/>
        </w:rPr>
        <w:lastRenderedPageBreak/>
        <w:t>INFORMATIONS MISES À DISPOSITION DU CANDIDAT</w:t>
      </w:r>
    </w:p>
    <w:p w14:paraId="419E0702" w14:textId="77777777" w:rsidR="00E12DAB" w:rsidRDefault="00E12DAB">
      <w:pPr>
        <w:pStyle w:val="ECEcorps"/>
      </w:pPr>
    </w:p>
    <w:p w14:paraId="667FC08D" w14:textId="099B7C19" w:rsidR="00E12DAB" w:rsidRDefault="00805C35">
      <w:pPr>
        <w:pStyle w:val="ECEtitre"/>
        <w:rPr>
          <w:sz w:val="24"/>
          <w:szCs w:val="24"/>
          <w:u w:val="none"/>
        </w:rPr>
      </w:pPr>
      <w:r>
        <w:rPr>
          <w:sz w:val="24"/>
          <w:szCs w:val="24"/>
        </w:rPr>
        <w:t>Présentation de la viscosité</w:t>
      </w:r>
    </w:p>
    <w:p w14:paraId="4E0ABF7B" w14:textId="77777777" w:rsidR="00E12DAB" w:rsidRDefault="00E12DAB">
      <w:pPr>
        <w:pStyle w:val="ECEcorps"/>
      </w:pPr>
    </w:p>
    <w:p w14:paraId="0D60BEDC" w14:textId="77777777" w:rsidR="00E12DAB" w:rsidRDefault="00805C35">
      <w:pPr>
        <w:pStyle w:val="ECEcorps"/>
        <w:rPr>
          <w:color w:val="FF0000"/>
        </w:rPr>
      </w:pPr>
      <w:r>
        <w:t xml:space="preserve">La viscosité est une grandeur qui caractérise le comportement d’un liquide lorsqu’il s’écoule. Plus la viscosité </w:t>
      </w:r>
      <w:r>
        <w:rPr>
          <w:color w:val="000000" w:themeColor="text1"/>
        </w:rPr>
        <w:t>est</w:t>
      </w:r>
      <w:r>
        <w:rPr>
          <w:color w:val="FF0000"/>
        </w:rPr>
        <w:t xml:space="preserve"> </w:t>
      </w:r>
      <w:r>
        <w:t>grande, plus le liquide s’écoule difficilement. Elle se mesure en Pa</w:t>
      </w:r>
      <w:r>
        <w:rPr>
          <w:rFonts w:ascii="Cambria Math" w:hAnsi="Cambria Math"/>
        </w:rPr>
        <w:t>∙</w:t>
      </w:r>
      <w:r>
        <w:rPr>
          <w:color w:val="000000" w:themeColor="text1"/>
        </w:rPr>
        <w:t>s (Pascal seconde).</w:t>
      </w:r>
    </w:p>
    <w:p w14:paraId="5386A3FC" w14:textId="77777777" w:rsidR="00E12DAB" w:rsidRDefault="00805C35">
      <w:pPr>
        <w:pStyle w:val="ECEcorps"/>
      </w:pPr>
      <w:r>
        <w:t>Cette grandeur est influencée par différents facteurs et notamment la température. La viscosité diminue lorsque la température augmente.</w:t>
      </w:r>
    </w:p>
    <w:p w14:paraId="6F4DDEE0" w14:textId="77777777" w:rsidR="00E12DAB" w:rsidRDefault="00E12DAB">
      <w:pPr>
        <w:pStyle w:val="ECEcorps"/>
      </w:pPr>
    </w:p>
    <w:p w14:paraId="196C1989" w14:textId="77777777" w:rsidR="00E12DAB" w:rsidRDefault="00805C35">
      <w:pPr>
        <w:pStyle w:val="ECEcorps"/>
      </w:pPr>
      <w:r>
        <w:t>Viscosité de quelques liquides alimentaires usuels à 23°C :</w:t>
      </w:r>
    </w:p>
    <w:p w14:paraId="631C4E72" w14:textId="77777777" w:rsidR="00E12DAB" w:rsidRDefault="00E12DAB">
      <w:pPr>
        <w:pStyle w:val="ECEcorps"/>
      </w:pPr>
    </w:p>
    <w:tbl>
      <w:tblPr>
        <w:tblStyle w:val="Grilledutableau"/>
        <w:tblW w:w="10194" w:type="dxa"/>
        <w:tblLook w:val="04A0" w:firstRow="1" w:lastRow="0" w:firstColumn="1" w:lastColumn="0" w:noHBand="0" w:noVBand="1"/>
      </w:tblPr>
      <w:tblGrid>
        <w:gridCol w:w="1600"/>
        <w:gridCol w:w="1385"/>
        <w:gridCol w:w="1545"/>
        <w:gridCol w:w="1474"/>
        <w:gridCol w:w="1522"/>
        <w:gridCol w:w="1373"/>
        <w:gridCol w:w="1295"/>
      </w:tblGrid>
      <w:tr w:rsidR="00E12DAB" w14:paraId="64BFD8E5" w14:textId="77777777">
        <w:tc>
          <w:tcPr>
            <w:tcW w:w="1599" w:type="dxa"/>
            <w:shd w:val="clear" w:color="auto" w:fill="auto"/>
            <w:tcMar>
              <w:left w:w="108" w:type="dxa"/>
            </w:tcMar>
          </w:tcPr>
          <w:p w14:paraId="4FFA55A9" w14:textId="77777777" w:rsidR="00E12DAB" w:rsidRDefault="00E12DAB">
            <w:pPr>
              <w:pStyle w:val="ECEcorps"/>
            </w:pPr>
          </w:p>
        </w:tc>
        <w:tc>
          <w:tcPr>
            <w:tcW w:w="1385" w:type="dxa"/>
            <w:shd w:val="clear" w:color="auto" w:fill="auto"/>
            <w:tcMar>
              <w:left w:w="108" w:type="dxa"/>
            </w:tcMar>
            <w:vAlign w:val="center"/>
          </w:tcPr>
          <w:p w14:paraId="51B523F6" w14:textId="77777777" w:rsidR="00E12DAB" w:rsidRDefault="00805C35">
            <w:pPr>
              <w:pStyle w:val="ECEcorps"/>
              <w:jc w:val="center"/>
            </w:pPr>
            <w:r>
              <w:t>Sauce au chocolat</w:t>
            </w:r>
          </w:p>
        </w:tc>
        <w:tc>
          <w:tcPr>
            <w:tcW w:w="1545" w:type="dxa"/>
            <w:shd w:val="clear" w:color="auto" w:fill="auto"/>
            <w:tcMar>
              <w:left w:w="108" w:type="dxa"/>
            </w:tcMar>
            <w:vAlign w:val="center"/>
          </w:tcPr>
          <w:p w14:paraId="2D317FF7" w14:textId="77777777" w:rsidR="00E12DAB" w:rsidRDefault="00805C35">
            <w:pPr>
              <w:pStyle w:val="ECEcorps"/>
              <w:jc w:val="center"/>
            </w:pPr>
            <w:r>
              <w:t>Vinaigrette</w:t>
            </w:r>
          </w:p>
        </w:tc>
        <w:tc>
          <w:tcPr>
            <w:tcW w:w="1474" w:type="dxa"/>
            <w:shd w:val="clear" w:color="auto" w:fill="auto"/>
            <w:tcMar>
              <w:left w:w="108" w:type="dxa"/>
            </w:tcMar>
            <w:vAlign w:val="center"/>
          </w:tcPr>
          <w:p w14:paraId="5F06FA46" w14:textId="77777777" w:rsidR="00E12DAB" w:rsidRDefault="00805C35">
            <w:pPr>
              <w:pStyle w:val="ECEcorps"/>
              <w:jc w:val="center"/>
            </w:pPr>
            <w:r>
              <w:t>Sirop d’érable</w:t>
            </w:r>
          </w:p>
        </w:tc>
        <w:tc>
          <w:tcPr>
            <w:tcW w:w="1522" w:type="dxa"/>
            <w:shd w:val="clear" w:color="auto" w:fill="auto"/>
            <w:tcMar>
              <w:left w:w="108" w:type="dxa"/>
            </w:tcMar>
            <w:vAlign w:val="center"/>
          </w:tcPr>
          <w:p w14:paraId="29BC3D93" w14:textId="77777777" w:rsidR="00E12DAB" w:rsidRDefault="00805C35">
            <w:pPr>
              <w:pStyle w:val="ECEcorps"/>
              <w:jc w:val="center"/>
            </w:pPr>
            <w:r>
              <w:t>Lait concentré</w:t>
            </w:r>
          </w:p>
        </w:tc>
        <w:tc>
          <w:tcPr>
            <w:tcW w:w="1373" w:type="dxa"/>
            <w:shd w:val="clear" w:color="auto" w:fill="auto"/>
            <w:tcMar>
              <w:left w:w="108" w:type="dxa"/>
            </w:tcMar>
            <w:vAlign w:val="center"/>
          </w:tcPr>
          <w:p w14:paraId="35930AB1" w14:textId="77777777" w:rsidR="00E12DAB" w:rsidRDefault="00805C35">
            <w:pPr>
              <w:pStyle w:val="ECEcorps"/>
              <w:jc w:val="center"/>
            </w:pPr>
            <w:r>
              <w:t>Miel liquide</w:t>
            </w:r>
          </w:p>
        </w:tc>
        <w:tc>
          <w:tcPr>
            <w:tcW w:w="1295" w:type="dxa"/>
            <w:shd w:val="clear" w:color="auto" w:fill="auto"/>
            <w:tcMar>
              <w:left w:w="108" w:type="dxa"/>
            </w:tcMar>
            <w:vAlign w:val="center"/>
          </w:tcPr>
          <w:p w14:paraId="650DFD6B" w14:textId="77777777" w:rsidR="00E12DAB" w:rsidRDefault="00805C35">
            <w:pPr>
              <w:pStyle w:val="ECEcorps"/>
              <w:jc w:val="center"/>
            </w:pPr>
            <w:r>
              <w:t>Mayonnaise</w:t>
            </w:r>
          </w:p>
        </w:tc>
      </w:tr>
      <w:tr w:rsidR="00E12DAB" w14:paraId="173F21F5" w14:textId="77777777">
        <w:tc>
          <w:tcPr>
            <w:tcW w:w="1599" w:type="dxa"/>
            <w:shd w:val="clear" w:color="auto" w:fill="auto"/>
            <w:tcMar>
              <w:left w:w="108" w:type="dxa"/>
            </w:tcMar>
          </w:tcPr>
          <w:p w14:paraId="503A0421" w14:textId="77777777" w:rsidR="002C1C36" w:rsidRDefault="00805C35">
            <w:pPr>
              <w:pStyle w:val="ECEcorps"/>
            </w:pPr>
            <w:r>
              <w:t>Viscosité</w:t>
            </w:r>
          </w:p>
          <w:p w14:paraId="2EF0C007" w14:textId="6B66578F" w:rsidR="00E12DAB" w:rsidRDefault="00805C35">
            <w:pPr>
              <w:pStyle w:val="ECEcorps"/>
            </w:pPr>
            <w:r>
              <w:t xml:space="preserve"> en Pa</w:t>
            </w:r>
            <m:oMath>
              <m:r>
                <w:rPr>
                  <w:rFonts w:ascii="Cambria Math" w:hAnsi="Cambria Math"/>
                </w:rPr>
                <m:t>∙</m:t>
              </m:r>
            </m:oMath>
            <w:r>
              <w:t>s</w:t>
            </w:r>
          </w:p>
        </w:tc>
        <w:tc>
          <w:tcPr>
            <w:tcW w:w="1385" w:type="dxa"/>
            <w:shd w:val="clear" w:color="auto" w:fill="auto"/>
            <w:tcMar>
              <w:left w:w="108" w:type="dxa"/>
            </w:tcMar>
            <w:vAlign w:val="center"/>
          </w:tcPr>
          <w:p w14:paraId="6503A987" w14:textId="77777777" w:rsidR="00E12DAB" w:rsidRDefault="00805C35">
            <w:pPr>
              <w:pStyle w:val="ECEcorps"/>
              <w:jc w:val="center"/>
            </w:pPr>
            <w:r>
              <w:t>0,3</w:t>
            </w:r>
          </w:p>
        </w:tc>
        <w:tc>
          <w:tcPr>
            <w:tcW w:w="1545" w:type="dxa"/>
            <w:shd w:val="clear" w:color="auto" w:fill="auto"/>
            <w:tcMar>
              <w:left w:w="108" w:type="dxa"/>
            </w:tcMar>
            <w:vAlign w:val="center"/>
          </w:tcPr>
          <w:p w14:paraId="588B89D7" w14:textId="77777777" w:rsidR="00E12DAB" w:rsidRDefault="00805C35">
            <w:pPr>
              <w:pStyle w:val="ECEcorps"/>
              <w:jc w:val="center"/>
            </w:pPr>
            <w:r>
              <w:t>1,3 à 2,6</w:t>
            </w:r>
          </w:p>
        </w:tc>
        <w:tc>
          <w:tcPr>
            <w:tcW w:w="1474" w:type="dxa"/>
            <w:shd w:val="clear" w:color="auto" w:fill="auto"/>
            <w:tcMar>
              <w:left w:w="108" w:type="dxa"/>
            </w:tcMar>
            <w:vAlign w:val="center"/>
          </w:tcPr>
          <w:p w14:paraId="7C33E939" w14:textId="77777777" w:rsidR="00E12DAB" w:rsidRDefault="00805C35">
            <w:pPr>
              <w:pStyle w:val="ECEcorps"/>
              <w:jc w:val="center"/>
            </w:pPr>
            <w:r>
              <w:t>2,5 à 5</w:t>
            </w:r>
          </w:p>
        </w:tc>
        <w:tc>
          <w:tcPr>
            <w:tcW w:w="1522" w:type="dxa"/>
            <w:shd w:val="clear" w:color="auto" w:fill="auto"/>
            <w:tcMar>
              <w:left w:w="108" w:type="dxa"/>
            </w:tcMar>
            <w:vAlign w:val="center"/>
          </w:tcPr>
          <w:p w14:paraId="6E873407" w14:textId="77777777" w:rsidR="00E12DAB" w:rsidRDefault="00805C35">
            <w:pPr>
              <w:pStyle w:val="ECEcorps"/>
              <w:jc w:val="center"/>
            </w:pPr>
            <w:r>
              <w:t>6</w:t>
            </w:r>
          </w:p>
        </w:tc>
        <w:tc>
          <w:tcPr>
            <w:tcW w:w="1373" w:type="dxa"/>
            <w:shd w:val="clear" w:color="auto" w:fill="auto"/>
            <w:tcMar>
              <w:left w:w="108" w:type="dxa"/>
            </w:tcMar>
            <w:vAlign w:val="center"/>
          </w:tcPr>
          <w:p w14:paraId="53E3E85A" w14:textId="77777777" w:rsidR="00E12DAB" w:rsidRDefault="00805C35">
            <w:pPr>
              <w:pStyle w:val="ECEcorps"/>
              <w:jc w:val="center"/>
            </w:pPr>
            <w:r>
              <w:t>6 à 10</w:t>
            </w:r>
          </w:p>
        </w:tc>
        <w:tc>
          <w:tcPr>
            <w:tcW w:w="1295" w:type="dxa"/>
            <w:shd w:val="clear" w:color="auto" w:fill="auto"/>
            <w:tcMar>
              <w:left w:w="108" w:type="dxa"/>
            </w:tcMar>
            <w:vAlign w:val="center"/>
          </w:tcPr>
          <w:p w14:paraId="6955AF9E" w14:textId="77777777" w:rsidR="00E12DAB" w:rsidRDefault="00805C35">
            <w:pPr>
              <w:pStyle w:val="ECEcorps"/>
              <w:jc w:val="center"/>
            </w:pPr>
            <w:r>
              <w:t>20</w:t>
            </w:r>
          </w:p>
        </w:tc>
      </w:tr>
    </w:tbl>
    <w:p w14:paraId="6C067A82" w14:textId="77777777" w:rsidR="00E12DAB" w:rsidRDefault="00E12DAB">
      <w:pPr>
        <w:pStyle w:val="ECEcorps"/>
      </w:pPr>
    </w:p>
    <w:p w14:paraId="4F96CA82" w14:textId="76E602F8" w:rsidR="00E12DAB" w:rsidRDefault="002C1C36">
      <w:pPr>
        <w:pStyle w:val="ECEcorps"/>
        <w:jc w:val="right"/>
      </w:pPr>
      <w:r>
        <w:t xml:space="preserve">D’après </w:t>
      </w:r>
      <w:hyperlink r:id="rId9" w:history="1">
        <w:r w:rsidR="0057366D" w:rsidRPr="00937110">
          <w:rPr>
            <w:rStyle w:val="Lienhypertexte"/>
            <w:i/>
            <w:sz w:val="16"/>
            <w:szCs w:val="16"/>
          </w:rPr>
          <w:t>https://fut-inox.fr/plus-dinfos/infos-melangeurs/</w:t>
        </w:r>
      </w:hyperlink>
    </w:p>
    <w:p w14:paraId="66E3ABAD" w14:textId="77777777" w:rsidR="00E12DAB" w:rsidRDefault="00E12DAB">
      <w:pPr>
        <w:pStyle w:val="ECEcorps"/>
      </w:pPr>
    </w:p>
    <w:p w14:paraId="473DEC81" w14:textId="04F02E2E" w:rsidR="00E12DAB" w:rsidRDefault="00805C35">
      <w:pPr>
        <w:pStyle w:val="ECEtitre"/>
        <w:rPr>
          <w:sz w:val="24"/>
          <w:szCs w:val="24"/>
          <w:u w:val="none"/>
        </w:rPr>
      </w:pPr>
      <w:r>
        <w:rPr>
          <w:sz w:val="24"/>
          <w:szCs w:val="24"/>
        </w:rPr>
        <w:t>Mesure de la viscosité</w:t>
      </w:r>
    </w:p>
    <w:p w14:paraId="2DA6F6D8" w14:textId="77777777" w:rsidR="00E12DAB" w:rsidRDefault="00E12DAB">
      <w:pPr>
        <w:pStyle w:val="ECEcorps"/>
      </w:pPr>
    </w:p>
    <w:p w14:paraId="7958781C" w14:textId="100CE3AF" w:rsidR="00E12DAB" w:rsidRDefault="00805C35">
      <w:pPr>
        <w:pStyle w:val="Corpsdetexte"/>
      </w:pPr>
      <w:r>
        <w:t>Lorsqu’une bille chute sans vitesse initiale dans un liquide visqueux, on peut</w:t>
      </w:r>
      <w:r w:rsidR="00AE30C0">
        <w:t>,</w:t>
      </w:r>
      <w:r>
        <w:t xml:space="preserve"> </w:t>
      </w:r>
      <w:r w:rsidRPr="002C1C36">
        <w:rPr>
          <w:color w:val="000000" w:themeColor="text1"/>
        </w:rPr>
        <w:t>considérer</w:t>
      </w:r>
      <w:r w:rsidR="00AE30C0">
        <w:rPr>
          <w:color w:val="000000" w:themeColor="text1"/>
        </w:rPr>
        <w:t>,</w:t>
      </w:r>
      <w:r w:rsidRPr="002C1C36">
        <w:rPr>
          <w:color w:val="000000" w:themeColor="text1"/>
        </w:rPr>
        <w:t xml:space="preserve"> dans le cadre de cette étude</w:t>
      </w:r>
      <w:r w:rsidR="00AE30C0">
        <w:rPr>
          <w:color w:val="000000" w:themeColor="text1"/>
        </w:rPr>
        <w:t>,</w:t>
      </w:r>
      <w:r w:rsidRPr="002C1C36">
        <w:rPr>
          <w:color w:val="000000" w:themeColor="text1"/>
        </w:rPr>
        <w:t xml:space="preserve"> qu’au bout d’un centimètre parcouru environ, sa vitesse atteint une valeur limite constante</w:t>
      </w:r>
      <w:r>
        <w:t xml:space="preserve">. La viscosité </w:t>
      </w:r>
      <m:oMath>
        <m:r>
          <m:rPr>
            <m:sty m:val="p"/>
          </m:rPr>
          <w:rPr>
            <w:rFonts w:ascii="Cambria Math" w:hAnsi="Cambria Math"/>
          </w:rPr>
          <m:t>η</m:t>
        </m:r>
      </m:oMath>
      <w:r>
        <w:t xml:space="preserve"> se calcule alors à l’aide de la relation suivante :</w:t>
      </w:r>
    </w:p>
    <w:p w14:paraId="5204BA7D" w14:textId="6170ED0B" w:rsidR="00E12DAB" w:rsidRDefault="002C1C36">
      <w:pPr>
        <w:pStyle w:val="ECEcorps"/>
      </w:pPr>
      <m:oMathPara>
        <m:oMath>
          <m:r>
            <m:rPr>
              <m:sty m:val="p"/>
            </m:rPr>
            <w:rPr>
              <w:rFonts w:ascii="Cambria Math" w:hAnsi="Cambria Math" w:cstheme="minorBidi"/>
            </w:rPr>
            <m:t>η</m:t>
          </m:r>
          <m:r>
            <w:rPr>
              <w:rFonts w:ascii="Cambria Math" w:hAnsi="Cambria Math" w:cstheme="minorBidi"/>
            </w:rPr>
            <m:t>=</m:t>
          </m:r>
          <m:f>
            <m:fPr>
              <m:ctrlPr>
                <w:rPr>
                  <w:rFonts w:ascii="Cambria Math" w:hAnsi="Cambria Math" w:cstheme="minorBidi"/>
                </w:rPr>
              </m:ctrlPr>
            </m:fPr>
            <m:num>
              <m:r>
                <m:rPr>
                  <m:lit/>
                  <m:nor/>
                </m:rPr>
                <w:rPr>
                  <w:rFonts w:asciiTheme="minorBidi" w:hAnsiTheme="minorBidi" w:cstheme="minorBidi"/>
                </w:rPr>
                <m:t>2</m:t>
              </m:r>
              <m:r>
                <m:rPr>
                  <m:nor/>
                </m:rPr>
                <w:rPr>
                  <w:rFonts w:ascii="Cambria Math" w:hAnsiTheme="minorBidi" w:cstheme="minorBidi"/>
                </w:rPr>
                <m:t xml:space="preserve"> </m:t>
              </m:r>
              <m:r>
                <m:rPr>
                  <m:nor/>
                </m:rPr>
                <w:rPr>
                  <w:rFonts w:asciiTheme="minorBidi" w:hAnsiTheme="minorBidi" w:cstheme="minorBidi"/>
                </w:rPr>
                <m:t>×</m:t>
              </m:r>
              <m:r>
                <m:rPr>
                  <m:nor/>
                </m:rPr>
                <w:rPr>
                  <w:rFonts w:ascii="Cambria Math" w:hAnsiTheme="minorBidi" w:cstheme="minorBidi"/>
                </w:rPr>
                <m:t xml:space="preserve"> </m:t>
              </m:r>
              <m:sSup>
                <m:sSupPr>
                  <m:ctrlPr>
                    <w:rPr>
                      <w:rFonts w:ascii="Cambria Math" w:hAnsi="Cambria Math" w:cstheme="minorBidi"/>
                    </w:rPr>
                  </m:ctrlPr>
                </m:sSupPr>
                <m:e>
                  <m:r>
                    <m:rPr>
                      <m:nor/>
                    </m:rPr>
                    <w:rPr>
                      <w:rFonts w:ascii="Cambria Math" w:hAnsiTheme="minorBidi" w:cstheme="minorBidi"/>
                      <w:i/>
                      <w:iCs/>
                    </w:rPr>
                    <m:t xml:space="preserve"> </m:t>
                  </m:r>
                  <m:r>
                    <m:rPr>
                      <m:lit/>
                      <m:nor/>
                    </m:rPr>
                    <w:rPr>
                      <w:rFonts w:asciiTheme="minorBidi" w:hAnsiTheme="minorBidi" w:cstheme="minorBidi"/>
                      <w:i/>
                      <w:iCs/>
                    </w:rPr>
                    <m:t>R</m:t>
                  </m:r>
                  <m:r>
                    <m:rPr>
                      <m:nor/>
                    </m:rPr>
                    <w:rPr>
                      <w:rFonts w:ascii="Cambria Math" w:hAnsiTheme="minorBidi" w:cstheme="minorBidi"/>
                      <w:i/>
                      <w:iCs/>
                    </w:rPr>
                    <m:t xml:space="preserve"> </m:t>
                  </m:r>
                </m:e>
                <m:sup>
                  <m:r>
                    <m:rPr>
                      <m:lit/>
                      <m:nor/>
                    </m:rPr>
                    <w:rPr>
                      <w:rFonts w:asciiTheme="minorBidi" w:hAnsiTheme="minorBidi" w:cstheme="minorBidi"/>
                    </w:rPr>
                    <m:t>2</m:t>
                  </m:r>
                </m:sup>
              </m:sSup>
              <m:r>
                <m:rPr>
                  <m:nor/>
                </m:rPr>
                <w:rPr>
                  <w:rFonts w:ascii="Cambria Math" w:hAnsiTheme="minorBidi" w:cstheme="minorBidi"/>
                </w:rPr>
                <m:t xml:space="preserve"> </m:t>
              </m:r>
              <m:r>
                <m:rPr>
                  <m:nor/>
                </m:rPr>
                <w:rPr>
                  <w:rFonts w:asciiTheme="minorBidi" w:hAnsiTheme="minorBidi" w:cstheme="minorBidi"/>
                </w:rPr>
                <m:t>∙</m:t>
              </m:r>
              <m:r>
                <m:rPr>
                  <m:nor/>
                </m:rPr>
                <w:rPr>
                  <w:rFonts w:ascii="Cambria Math" w:hAnsiTheme="minorBidi" w:cstheme="minorBidi"/>
                </w:rPr>
                <m:t xml:space="preserve"> </m:t>
              </m:r>
              <m:r>
                <m:rPr>
                  <m:lit/>
                  <m:nor/>
                </m:rPr>
                <w:rPr>
                  <w:rFonts w:asciiTheme="minorBidi" w:hAnsiTheme="minorBidi" w:cstheme="minorBidi"/>
                  <w:i/>
                  <w:iCs/>
                </w:rPr>
                <m:t>g</m:t>
              </m:r>
            </m:num>
            <m:den>
              <m:r>
                <m:rPr>
                  <m:lit/>
                  <m:nor/>
                </m:rPr>
                <w:rPr>
                  <w:rFonts w:asciiTheme="minorBidi" w:hAnsiTheme="minorBidi" w:cstheme="minorBidi"/>
                </w:rPr>
                <m:t>9</m:t>
              </m:r>
              <m:r>
                <m:rPr>
                  <m:nor/>
                </m:rPr>
                <w:rPr>
                  <w:rFonts w:ascii="Cambria Math" w:hAnsiTheme="minorBidi" w:cstheme="minorBidi"/>
                </w:rPr>
                <m:t xml:space="preserve"> </m:t>
              </m:r>
              <m:r>
                <m:rPr>
                  <m:nor/>
                </m:rPr>
                <w:rPr>
                  <w:rFonts w:asciiTheme="minorBidi" w:hAnsiTheme="minorBidi" w:cstheme="minorBidi"/>
                </w:rPr>
                <m:t>×</m:t>
              </m:r>
              <m:r>
                <m:rPr>
                  <m:nor/>
                </m:rPr>
                <w:rPr>
                  <w:rFonts w:ascii="Cambria Math" w:hAnsiTheme="minorBidi" w:cstheme="minorBidi"/>
                </w:rPr>
                <m:t xml:space="preserve"> </m:t>
              </m:r>
              <m:sSub>
                <m:sSubPr>
                  <m:ctrlPr>
                    <w:rPr>
                      <w:rFonts w:ascii="Cambria Math" w:hAnsi="Cambria Math" w:cstheme="minorBidi"/>
                    </w:rPr>
                  </m:ctrlPr>
                </m:sSubPr>
                <m:e>
                  <m:r>
                    <m:rPr>
                      <m:lit/>
                      <m:nor/>
                    </m:rPr>
                    <w:rPr>
                      <w:rFonts w:asciiTheme="minorBidi" w:hAnsiTheme="minorBidi" w:cstheme="minorBidi"/>
                      <w:i/>
                      <w:iCs/>
                    </w:rPr>
                    <m:t>v</m:t>
                  </m:r>
                </m:e>
                <m:sub>
                  <m:r>
                    <m:rPr>
                      <m:lit/>
                      <m:nor/>
                    </m:rPr>
                    <w:rPr>
                      <w:rFonts w:asciiTheme="minorBidi" w:hAnsiTheme="minorBidi" w:cstheme="minorBidi"/>
                    </w:rPr>
                    <m:t>limite</m:t>
                  </m:r>
                </m:sub>
              </m:sSub>
            </m:den>
          </m:f>
          <m:r>
            <w:rPr>
              <w:rFonts w:ascii="Cambria Math" w:hAnsi="Cambria Math" w:cstheme="minorBidi"/>
            </w:rPr>
            <m:t>×</m:t>
          </m:r>
          <m:d>
            <m:dPr>
              <m:ctrlPr>
                <w:rPr>
                  <w:rFonts w:ascii="Cambria Math" w:hAnsi="Cambria Math" w:cstheme="minorBidi"/>
                </w:rPr>
              </m:ctrlPr>
            </m:dPr>
            <m:e>
              <m:sSub>
                <m:sSubPr>
                  <m:ctrlPr>
                    <w:rPr>
                      <w:rFonts w:ascii="Cambria Math" w:hAnsi="Cambria Math" w:cstheme="minorBidi"/>
                      <w:iCs/>
                    </w:rPr>
                  </m:ctrlPr>
                </m:sSubPr>
                <m:e>
                  <m:r>
                    <m:rPr>
                      <m:sty m:val="p"/>
                    </m:rPr>
                    <w:rPr>
                      <w:rFonts w:ascii="Cambria Math" w:hAnsi="Cambria Math" w:cstheme="minorBidi"/>
                    </w:rPr>
                    <m:t>ρ</m:t>
                  </m:r>
                </m:e>
                <m:sub>
                  <m:r>
                    <m:rPr>
                      <m:lit/>
                      <m:nor/>
                    </m:rPr>
                    <w:rPr>
                      <w:rFonts w:asciiTheme="minorBidi" w:hAnsiTheme="minorBidi" w:cstheme="minorBidi"/>
                      <w:iCs/>
                    </w:rPr>
                    <m:t>bille</m:t>
                  </m:r>
                </m:sub>
              </m:sSub>
              <m:r>
                <w:rPr>
                  <w:rFonts w:ascii="Cambria Math" w:hAnsi="Cambria Math" w:cstheme="minorBidi"/>
                </w:rPr>
                <m:t>-</m:t>
              </m:r>
              <m:sSub>
                <m:sSubPr>
                  <m:ctrlPr>
                    <w:rPr>
                      <w:rFonts w:ascii="Cambria Math" w:hAnsi="Cambria Math" w:cstheme="minorBidi"/>
                    </w:rPr>
                  </m:ctrlPr>
                </m:sSubPr>
                <m:e>
                  <m:r>
                    <m:rPr>
                      <m:sty m:val="p"/>
                    </m:rPr>
                    <w:rPr>
                      <w:rFonts w:ascii="Cambria Math" w:hAnsi="Cambria Math" w:cstheme="minorBidi"/>
                    </w:rPr>
                    <m:t>ρ</m:t>
                  </m:r>
                </m:e>
                <m:sub>
                  <m:r>
                    <m:rPr>
                      <m:lit/>
                      <m:nor/>
                    </m:rPr>
                    <w:rPr>
                      <w:rFonts w:asciiTheme="minorBidi" w:hAnsiTheme="minorBidi" w:cstheme="minorBidi"/>
                    </w:rPr>
                    <m:t>liquide</m:t>
                  </m:r>
                </m:sub>
              </m:sSub>
            </m:e>
          </m:d>
        </m:oMath>
      </m:oMathPara>
    </w:p>
    <w:p w14:paraId="1A73320B" w14:textId="77777777" w:rsidR="00E12DAB" w:rsidRDefault="00805C35">
      <w:pPr>
        <w:pStyle w:val="ECEcorps"/>
        <w:ind w:firstLine="709"/>
      </w:pPr>
      <w:r>
        <w:t xml:space="preserve">avec </w:t>
      </w:r>
      <w:r>
        <w:tab/>
      </w:r>
      <w:r>
        <w:rPr>
          <w:i/>
        </w:rPr>
        <w:t>R</w:t>
      </w:r>
      <w:r>
        <w:t xml:space="preserve"> le rayon de la bille en m,</w:t>
      </w:r>
    </w:p>
    <w:p w14:paraId="5053814C" w14:textId="77777777" w:rsidR="00E12DAB" w:rsidRDefault="00805C35">
      <w:pPr>
        <w:pStyle w:val="ECEcorps"/>
        <w:ind w:left="709" w:firstLine="709"/>
      </w:pPr>
      <w:r>
        <w:rPr>
          <w:i/>
        </w:rPr>
        <w:t>g</w:t>
      </w:r>
      <w:r>
        <w:t xml:space="preserve"> l’intensité de la pesanteur </w:t>
      </w:r>
      <w:r>
        <w:rPr>
          <w:i/>
        </w:rPr>
        <w:t>g</w:t>
      </w:r>
      <w:r>
        <w:t xml:space="preserve"> = 9,81  m</w:t>
      </w:r>
      <w:r>
        <w:rPr>
          <w:rFonts w:ascii="Cambria Math" w:hAnsi="Cambria Math"/>
        </w:rPr>
        <w:t>∙</w:t>
      </w:r>
      <w:r>
        <w:t>s</w:t>
      </w:r>
      <w:r>
        <w:rPr>
          <w:vertAlign w:val="superscript"/>
        </w:rPr>
        <w:t>–2</w:t>
      </w:r>
      <w:r>
        <w:t>,</w:t>
      </w:r>
    </w:p>
    <w:p w14:paraId="2E942E61" w14:textId="77777777" w:rsidR="00E12DAB" w:rsidRDefault="00805C35">
      <w:pPr>
        <w:pStyle w:val="ECEcorps"/>
        <w:ind w:left="709" w:firstLine="709"/>
        <w:rPr>
          <w:color w:val="000000" w:themeColor="text1"/>
        </w:rPr>
      </w:pPr>
      <w:r>
        <w:rPr>
          <w:i/>
        </w:rPr>
        <w:t>v</w:t>
      </w:r>
      <w:r>
        <w:rPr>
          <w:i/>
          <w:vertAlign w:val="subscript"/>
        </w:rPr>
        <w:t>limite</w:t>
      </w:r>
      <w:r>
        <w:t xml:space="preserve"> la vitesse limite de chute de la bille en  m</w:t>
      </w:r>
      <w:r>
        <w:rPr>
          <w:rFonts w:ascii="Cambria Math" w:hAnsi="Cambria Math"/>
        </w:rPr>
        <w:t>∙</w:t>
      </w:r>
      <w:r>
        <w:t>s</w:t>
      </w:r>
      <w:r>
        <w:rPr>
          <w:vertAlign w:val="superscript"/>
        </w:rPr>
        <w:t>–1</w:t>
      </w:r>
    </w:p>
    <w:p w14:paraId="05C41D0D" w14:textId="7136372E" w:rsidR="00E12DAB" w:rsidRDefault="00487B60">
      <w:pPr>
        <w:pStyle w:val="ECEcorps"/>
        <w:ind w:left="709" w:firstLine="709"/>
        <w:rPr>
          <w:vertAlign w:val="superscript"/>
        </w:rPr>
      </w:pPr>
      <m:oMath>
        <m:sSub>
          <m:sSubPr>
            <m:ctrlPr>
              <w:rPr>
                <w:rFonts w:ascii="Cambria Math" w:hAnsi="Cambria Math"/>
                <w:iCs/>
              </w:rPr>
            </m:ctrlPr>
          </m:sSubPr>
          <m:e>
            <m:r>
              <m:rPr>
                <m:sty m:val="p"/>
              </m:rPr>
              <w:rPr>
                <w:rFonts w:ascii="Cambria Math" w:hAnsi="Cambria Math"/>
              </w:rPr>
              <m:t>ρ</m:t>
            </m:r>
          </m:e>
          <m:sub>
            <m:r>
              <m:rPr>
                <m:lit/>
                <m:nor/>
              </m:rPr>
              <w:rPr>
                <w:iCs/>
              </w:rPr>
              <m:t>bille</m:t>
            </m:r>
          </m:sub>
        </m:sSub>
        <m:r>
          <m:rPr>
            <m:sty m:val="p"/>
          </m:rPr>
          <w:rPr>
            <w:rFonts w:ascii="Cambria Math" w:hAnsi="Cambria Math"/>
          </w:rPr>
          <m:t>,</m:t>
        </m:r>
        <m:sSub>
          <m:sSubPr>
            <m:ctrlPr>
              <w:rPr>
                <w:rFonts w:ascii="Cambria Math" w:hAnsi="Cambria Math"/>
                <w:iCs/>
              </w:rPr>
            </m:ctrlPr>
          </m:sSubPr>
          <m:e>
            <m:r>
              <m:rPr>
                <m:sty m:val="p"/>
              </m:rPr>
              <w:rPr>
                <w:rFonts w:ascii="Cambria Math" w:hAnsi="Cambria Math"/>
              </w:rPr>
              <m:t>ρ</m:t>
            </m:r>
          </m:e>
          <m:sub>
            <m:r>
              <m:rPr>
                <m:lit/>
                <m:nor/>
              </m:rPr>
              <w:rPr>
                <w:iCs/>
              </w:rPr>
              <m:t>liquide</m:t>
            </m:r>
          </m:sub>
        </m:sSub>
      </m:oMath>
      <w:r w:rsidR="00805C35">
        <w:t xml:space="preserve"> les masses volumiques de la bille et du liquide en  kg</w:t>
      </w:r>
      <w:r w:rsidR="00805C35">
        <w:rPr>
          <w:rFonts w:ascii="Cambria Math" w:hAnsi="Cambria Math"/>
        </w:rPr>
        <w:t>∙</w:t>
      </w:r>
      <w:r w:rsidR="00805C35">
        <w:t>m</w:t>
      </w:r>
      <w:r w:rsidR="00805C35">
        <w:rPr>
          <w:vertAlign w:val="superscript"/>
        </w:rPr>
        <w:t>–3</w:t>
      </w:r>
    </w:p>
    <w:p w14:paraId="4F9B3F15" w14:textId="77777777" w:rsidR="00E12DAB" w:rsidRDefault="00E12DAB">
      <w:pPr>
        <w:pStyle w:val="ECEcorps"/>
        <w:ind w:left="709" w:firstLine="709"/>
      </w:pPr>
    </w:p>
    <w:p w14:paraId="11CFEDC9" w14:textId="77777777" w:rsidR="00E12DAB" w:rsidRDefault="00E12DAB">
      <w:pPr>
        <w:pStyle w:val="ECEcorps"/>
      </w:pPr>
    </w:p>
    <w:p w14:paraId="70E1F3BC" w14:textId="52C43D4F" w:rsidR="00E12DAB" w:rsidRDefault="00805C35">
      <w:pPr>
        <w:pStyle w:val="ECEtitre"/>
        <w:rPr>
          <w:sz w:val="24"/>
          <w:szCs w:val="24"/>
        </w:rPr>
      </w:pPr>
      <w:r>
        <w:rPr>
          <w:sz w:val="24"/>
          <w:szCs w:val="24"/>
        </w:rPr>
        <w:t>Donnée utile</w:t>
      </w:r>
      <w:r>
        <w:rPr>
          <w:sz w:val="24"/>
          <w:szCs w:val="24"/>
          <w:u w:val="none"/>
        </w:rPr>
        <w:t xml:space="preserve"> </w:t>
      </w:r>
    </w:p>
    <w:p w14:paraId="27506A96" w14:textId="77777777" w:rsidR="00E12DAB" w:rsidRDefault="00E12DAB">
      <w:pPr>
        <w:pStyle w:val="ECEcorps"/>
        <w:rPr>
          <w:highlight w:val="yellow"/>
        </w:rPr>
      </w:pPr>
    </w:p>
    <w:p w14:paraId="5315B690" w14:textId="75CDD453" w:rsidR="00E12DAB" w:rsidRDefault="00805C35">
      <w:pPr>
        <w:pStyle w:val="ECEpuce1"/>
        <w:numPr>
          <w:ilvl w:val="0"/>
          <w:numId w:val="2"/>
        </w:numPr>
      </w:pPr>
      <w:r>
        <w:t xml:space="preserve">Volume d’une bille de rayon </w:t>
      </w:r>
      <w:r w:rsidRPr="00805C35">
        <w:rPr>
          <w:i/>
        </w:rPr>
        <w:t>R</w:t>
      </w:r>
      <w:r>
        <w:t xml:space="preserve"> : </w:t>
      </w:r>
      <m:oMath>
        <m:r>
          <m:rPr>
            <m:lit/>
            <m:nor/>
          </m:rPr>
          <w:rPr>
            <w:i/>
          </w:rPr>
          <m:t>V</m:t>
        </m:r>
        <m:r>
          <m:rPr>
            <m:nor/>
          </m:rPr>
          <w:rPr>
            <w:rFonts w:ascii="Cambria Math"/>
          </w:rPr>
          <m:t xml:space="preserve"> </m:t>
        </m:r>
        <m:r>
          <m:rPr>
            <m:nor/>
          </m:rPr>
          <m:t>=</m:t>
        </m:r>
        <m:r>
          <m:rPr>
            <m:nor/>
          </m:rPr>
          <w:rPr>
            <w:rFonts w:ascii="Cambria Math"/>
          </w:rPr>
          <m:t xml:space="preserve"> </m:t>
        </m:r>
        <m:f>
          <m:fPr>
            <m:ctrlPr>
              <w:rPr>
                <w:rFonts w:ascii="Cambria Math" w:hAnsi="Cambria Math"/>
              </w:rPr>
            </m:ctrlPr>
          </m:fPr>
          <m:num>
            <m:r>
              <m:rPr>
                <m:lit/>
                <m:nor/>
              </m:rPr>
              <m:t>4</m:t>
            </m:r>
          </m:num>
          <m:den>
            <m:r>
              <m:rPr>
                <m:lit/>
                <m:nor/>
              </m:rPr>
              <m:t>3</m:t>
            </m:r>
          </m:den>
        </m:f>
        <m:r>
          <m:rPr>
            <m:nor/>
          </m:rPr>
          <w:rPr>
            <w:rFonts w:ascii="Cambria Math"/>
          </w:rPr>
          <m:t xml:space="preserve"> </m:t>
        </m:r>
        <m:r>
          <m:rPr>
            <m:nor/>
          </m:rPr>
          <m:t>×</m:t>
        </m:r>
        <m:r>
          <m:rPr>
            <m:nor/>
          </m:rPr>
          <w:rPr>
            <w:rFonts w:ascii="Cambria Math"/>
          </w:rPr>
          <m:t xml:space="preserve"> </m:t>
        </m:r>
        <m:r>
          <m:rPr>
            <m:nor/>
          </m:rPr>
          <w:rPr>
            <w:rFonts w:ascii="Cambria Math" w:hAnsi="Cambria Math"/>
            <w:iCs w:val="0"/>
          </w:rPr>
          <m:t>π</m:t>
        </m:r>
        <m:r>
          <m:rPr>
            <m:nor/>
          </m:rPr>
          <w:rPr>
            <w:rFonts w:ascii="Cambria Math"/>
          </w:rPr>
          <m:t xml:space="preserve"> </m:t>
        </m:r>
        <m:r>
          <m:rPr>
            <m:nor/>
          </m:rPr>
          <m:t>×</m:t>
        </m:r>
        <m:r>
          <m:rPr>
            <m:nor/>
          </m:rPr>
          <w:rPr>
            <w:rFonts w:ascii="Cambria Math"/>
          </w:rPr>
          <m:t xml:space="preserve"> </m:t>
        </m:r>
        <m:sSup>
          <m:sSupPr>
            <m:ctrlPr>
              <w:rPr>
                <w:rFonts w:ascii="Cambria Math" w:hAnsi="Cambria Math"/>
              </w:rPr>
            </m:ctrlPr>
          </m:sSupPr>
          <m:e>
            <m:r>
              <m:rPr>
                <m:lit/>
                <m:nor/>
              </m:rPr>
              <w:rPr>
                <w:i/>
              </w:rPr>
              <m:t>R</m:t>
            </m:r>
          </m:e>
          <m:sup>
            <m:r>
              <m:rPr>
                <m:lit/>
                <m:nor/>
              </m:rPr>
              <m:t>3</m:t>
            </m:r>
          </m:sup>
        </m:sSup>
      </m:oMath>
    </w:p>
    <w:p w14:paraId="03098364" w14:textId="77777777" w:rsidR="00E12DAB" w:rsidRDefault="00E12DAB">
      <w:pPr>
        <w:pStyle w:val="ECEtitre"/>
      </w:pPr>
    </w:p>
    <w:p w14:paraId="32B6FD4A" w14:textId="13E99F2C" w:rsidR="00E12DAB" w:rsidRDefault="00E12DAB">
      <w:pPr>
        <w:pStyle w:val="ECEcorps"/>
      </w:pPr>
    </w:p>
    <w:p w14:paraId="048C2491" w14:textId="77777777" w:rsidR="00805C35" w:rsidRDefault="00805C35">
      <w:pPr>
        <w:pStyle w:val="ECEcorps"/>
      </w:pPr>
    </w:p>
    <w:p w14:paraId="311FDFA4" w14:textId="77777777" w:rsidR="00E12DAB" w:rsidRDefault="00805C35">
      <w:pPr>
        <w:pStyle w:val="ECEtitre"/>
        <w:rPr>
          <w:sz w:val="24"/>
          <w:szCs w:val="24"/>
        </w:rPr>
      </w:pPr>
      <w:r>
        <w:rPr>
          <w:sz w:val="24"/>
          <w:szCs w:val="24"/>
        </w:rPr>
        <w:t xml:space="preserve">TRAVAIL À EFFECTUER </w:t>
      </w:r>
    </w:p>
    <w:p w14:paraId="2ED375AA" w14:textId="77777777" w:rsidR="00E12DAB" w:rsidRDefault="00E12DAB">
      <w:pPr>
        <w:rPr>
          <w:b/>
          <w:bCs/>
          <w:color w:val="00000A"/>
          <w:u w:val="single"/>
        </w:rPr>
      </w:pPr>
    </w:p>
    <w:p w14:paraId="0155C17F" w14:textId="77777777" w:rsidR="00E12DAB" w:rsidRDefault="00805C35">
      <w:pPr>
        <w:pStyle w:val="ECEpartie"/>
        <w:numPr>
          <w:ilvl w:val="0"/>
          <w:numId w:val="4"/>
        </w:numPr>
      </w:pPr>
      <w:bookmarkStart w:id="2" w:name="_Toc500182691"/>
      <w:bookmarkStart w:id="3" w:name="_Toc482638814"/>
      <w:r>
        <w:t xml:space="preserve"> Principe de la mesure de viscosité </w:t>
      </w:r>
      <w:bookmarkEnd w:id="2"/>
      <w:bookmarkEnd w:id="3"/>
      <w:r>
        <w:rPr>
          <w:b w:val="0"/>
          <w:bCs/>
        </w:rPr>
        <w:t>(10 minutes conseillées)</w:t>
      </w:r>
    </w:p>
    <w:p w14:paraId="51ECC43B" w14:textId="77777777" w:rsidR="00E12DAB" w:rsidRDefault="00E12DAB">
      <w:pPr>
        <w:pStyle w:val="ECEcorps"/>
      </w:pPr>
    </w:p>
    <w:p w14:paraId="0330F3E4" w14:textId="77777777" w:rsidR="00E12DAB" w:rsidRDefault="00805C35">
      <w:pPr>
        <w:pStyle w:val="ECEcorps"/>
      </w:pPr>
      <w:r>
        <w:t>Indiquer les différentes grandeurs à déterminer afin de calculer la viscosité du liquide inconnu.</w:t>
      </w:r>
    </w:p>
    <w:p w14:paraId="0809125A" w14:textId="77777777" w:rsidR="00E12DAB" w:rsidRDefault="00805C35">
      <w:pPr>
        <w:pStyle w:val="ECErponse"/>
      </w:pPr>
      <w:r>
        <w:t>………………………………………………………………………………………………………………………………………</w:t>
      </w:r>
    </w:p>
    <w:p w14:paraId="5F11B3BA" w14:textId="77777777" w:rsidR="00E12DAB" w:rsidRDefault="00805C35">
      <w:pPr>
        <w:pStyle w:val="ECErponse"/>
      </w:pPr>
      <w:r>
        <w:t>………………………………………………………………………………………………………………………………………</w:t>
      </w:r>
    </w:p>
    <w:p w14:paraId="4528DDC6" w14:textId="77777777" w:rsidR="00E12DAB" w:rsidRDefault="00805C35">
      <w:pPr>
        <w:pStyle w:val="ECErponse"/>
      </w:pPr>
      <w:r>
        <w:t>………………………………………………………………………………………………………………………………………</w:t>
      </w:r>
    </w:p>
    <w:p w14:paraId="4BD0BF1C" w14:textId="77777777" w:rsidR="00E12DAB" w:rsidRDefault="00805C35">
      <w:pPr>
        <w:pStyle w:val="ECErponse"/>
      </w:pPr>
      <w:r>
        <w:t>………………………………………………………………………………………………………………………………………</w:t>
      </w:r>
    </w:p>
    <w:p w14:paraId="22406845" w14:textId="77777777" w:rsidR="00E12DAB" w:rsidRDefault="00805C35">
      <w:pPr>
        <w:pStyle w:val="ECErponse"/>
      </w:pPr>
      <w:r>
        <w:t>………………………………………………………………………………………………………………………………………</w:t>
      </w:r>
    </w:p>
    <w:p w14:paraId="69DCB311" w14:textId="46C0A91B" w:rsidR="00E12DAB" w:rsidRDefault="00805C35" w:rsidP="002C1C36">
      <w:pPr>
        <w:pStyle w:val="ECErponse"/>
        <w:rPr>
          <w:b/>
          <w:color w:val="00000A"/>
        </w:rPr>
      </w:pPr>
      <w:r>
        <w:t>………………………………………………………………………………………………………………………………………</w:t>
      </w:r>
      <w:bookmarkStart w:id="4" w:name="_Toc500182692"/>
      <w:bookmarkStart w:id="5" w:name="_Toc482638815"/>
      <w:r>
        <w:br w:type="page"/>
      </w:r>
    </w:p>
    <w:p w14:paraId="13E271E6" w14:textId="77777777" w:rsidR="00540E9C" w:rsidRDefault="00805C35" w:rsidP="00540E9C">
      <w:pPr>
        <w:pStyle w:val="ECEpartie"/>
        <w:numPr>
          <w:ilvl w:val="0"/>
          <w:numId w:val="4"/>
        </w:numPr>
        <w:rPr>
          <w:b w:val="0"/>
          <w:bCs/>
        </w:rPr>
      </w:pPr>
      <w:r>
        <w:lastRenderedPageBreak/>
        <w:t xml:space="preserve">Mesure des différentes grandeurs caractéristiques à déterminer </w:t>
      </w:r>
      <w:bookmarkEnd w:id="4"/>
      <w:bookmarkEnd w:id="5"/>
      <w:r>
        <w:rPr>
          <w:b w:val="0"/>
          <w:bCs/>
        </w:rPr>
        <w:t>(40 minutes conseillées)</w:t>
      </w:r>
    </w:p>
    <w:p w14:paraId="64893864" w14:textId="77777777" w:rsidR="00540E9C" w:rsidRPr="00540E9C" w:rsidRDefault="00540E9C" w:rsidP="00540E9C">
      <w:pPr>
        <w:pStyle w:val="ECEcorps"/>
      </w:pPr>
    </w:p>
    <w:p w14:paraId="279F6934" w14:textId="3391EE53" w:rsidR="00E12DAB" w:rsidRPr="00540E9C" w:rsidRDefault="00805C35" w:rsidP="00540E9C">
      <w:pPr>
        <w:pStyle w:val="ECEpartie"/>
        <w:numPr>
          <w:ilvl w:val="1"/>
          <w:numId w:val="4"/>
        </w:numPr>
        <w:rPr>
          <w:b w:val="0"/>
          <w:bCs/>
        </w:rPr>
      </w:pPr>
      <w:r w:rsidRPr="00540E9C">
        <w:rPr>
          <w:b w:val="0"/>
          <w:bCs/>
        </w:rPr>
        <w:t xml:space="preserve">Proposer un protocole expérimental permettant, à l’aide du matériel </w:t>
      </w:r>
      <w:r w:rsidR="009517B5">
        <w:rPr>
          <w:b w:val="0"/>
          <w:bCs/>
        </w:rPr>
        <w:t xml:space="preserve">mis </w:t>
      </w:r>
      <w:r w:rsidRPr="00540E9C">
        <w:rPr>
          <w:b w:val="0"/>
          <w:bCs/>
        </w:rPr>
        <w:t>à disposition, de déterminer la masse volumique du liquide inconnu.</w:t>
      </w:r>
    </w:p>
    <w:p w14:paraId="2993C1A4" w14:textId="77777777" w:rsidR="00E12DAB" w:rsidRDefault="00805C35">
      <w:pPr>
        <w:pStyle w:val="ECErponse"/>
      </w:pPr>
      <w:r>
        <w:t>………………………………………………………………………………………………………………………………………</w:t>
      </w:r>
    </w:p>
    <w:p w14:paraId="24786A93" w14:textId="3F274700" w:rsidR="00E12DAB" w:rsidRDefault="00805C35">
      <w:pPr>
        <w:pStyle w:val="ECErponse"/>
      </w:pPr>
      <w:r>
        <w:t>……………………………………………………………………………………………………………………………………</w:t>
      </w:r>
    </w:p>
    <w:p w14:paraId="3A9D5382" w14:textId="77777777" w:rsidR="00E12DAB" w:rsidRDefault="00805C35">
      <w:pPr>
        <w:pStyle w:val="ECErponse"/>
      </w:pPr>
      <w:r>
        <w:t>………………………………………………………………………………………………………………………………………</w:t>
      </w:r>
    </w:p>
    <w:p w14:paraId="40996E5B" w14:textId="77777777" w:rsidR="00E12DAB" w:rsidRDefault="00805C35">
      <w:pPr>
        <w:pStyle w:val="ECErponse"/>
      </w:pPr>
      <w:r>
        <w:t>………………………………………………………………………………………………………………………………………</w:t>
      </w:r>
    </w:p>
    <w:p w14:paraId="592B6183" w14:textId="77777777" w:rsidR="00E12DAB" w:rsidRDefault="00805C35">
      <w:pPr>
        <w:pStyle w:val="ECErponse"/>
      </w:pPr>
      <w:r>
        <w:t>………………………………………………………………………………………………………………………………………</w:t>
      </w:r>
    </w:p>
    <w:p w14:paraId="348F9AD4" w14:textId="77777777" w:rsidR="00E12DAB" w:rsidRDefault="00E12DAB">
      <w:pPr>
        <w:pStyle w:val="ECErponse"/>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12DAB" w14:paraId="20684D14"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04337B21" w14:textId="77777777" w:rsidR="00E12DAB" w:rsidRDefault="00E12DAB">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460758BC" w14:textId="77777777" w:rsidR="00E12DAB" w:rsidRDefault="00805C35">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22E40388" w14:textId="77777777" w:rsidR="00E12DAB" w:rsidRDefault="00E12DAB">
            <w:pPr>
              <w:jc w:val="center"/>
              <w:rPr>
                <w:bCs/>
                <w:color w:val="00000A"/>
                <w:szCs w:val="22"/>
              </w:rPr>
            </w:pPr>
          </w:p>
        </w:tc>
      </w:tr>
      <w:tr w:rsidR="00E12DAB" w14:paraId="5C9854C8"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5C61B57B" w14:textId="77777777" w:rsidR="00E12DAB" w:rsidRDefault="00805C35">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B7C18E2" w14:textId="77777777" w:rsidR="00E12DAB" w:rsidRDefault="00805C35">
            <w:pPr>
              <w:pStyle w:val="ECEappel"/>
            </w:pPr>
            <w:r>
              <w:t>Appeler le professeur pour lui présenter les résultats expérimentaux</w:t>
            </w:r>
          </w:p>
          <w:p w14:paraId="52D370D7" w14:textId="77777777" w:rsidR="00E12DAB" w:rsidRDefault="00805C35">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149CC0AC" w14:textId="77777777" w:rsidR="00E12DAB" w:rsidRDefault="00805C35">
            <w:pPr>
              <w:jc w:val="center"/>
              <w:rPr>
                <w:bCs/>
                <w:color w:val="00000A"/>
                <w:szCs w:val="22"/>
              </w:rPr>
            </w:pPr>
            <w:r>
              <w:rPr>
                <w:rFonts w:ascii="Wingdings" w:eastAsia="Wingdings" w:hAnsi="Wingdings" w:cs="Wingdings"/>
                <w:bCs/>
                <w:color w:val="00000A"/>
                <w:sz w:val="96"/>
                <w:szCs w:val="96"/>
              </w:rPr>
              <w:t></w:t>
            </w:r>
          </w:p>
        </w:tc>
      </w:tr>
    </w:tbl>
    <w:p w14:paraId="5AF975BD" w14:textId="77777777" w:rsidR="00E12DAB" w:rsidRDefault="00E12DAB">
      <w:pPr>
        <w:spacing w:line="240" w:lineRule="auto"/>
        <w:jc w:val="left"/>
        <w:rPr>
          <w:color w:val="00000A"/>
          <w:highlight w:val="lightGray"/>
        </w:rPr>
      </w:pPr>
    </w:p>
    <w:p w14:paraId="2F26C1E2" w14:textId="714D967C" w:rsidR="00E12DAB" w:rsidRPr="00540E9C" w:rsidRDefault="00805C35" w:rsidP="00540E9C">
      <w:pPr>
        <w:pStyle w:val="ECEpartie"/>
        <w:numPr>
          <w:ilvl w:val="1"/>
          <w:numId w:val="4"/>
        </w:numPr>
        <w:rPr>
          <w:b w:val="0"/>
          <w:bCs/>
        </w:rPr>
      </w:pPr>
      <w:r w:rsidRPr="00540E9C">
        <w:rPr>
          <w:b w:val="0"/>
          <w:bCs/>
          <w:color w:val="000000" w:themeColor="text1"/>
        </w:rPr>
        <w:t>Mettre en œuvre le protocole puis calculer la masse volumique du liquide en kg</w:t>
      </w:r>
      <w:r w:rsidRPr="00540E9C">
        <w:rPr>
          <w:rFonts w:ascii="Cambria Math" w:hAnsi="Cambria Math"/>
          <w:b w:val="0"/>
          <w:bCs/>
          <w:color w:val="000000" w:themeColor="text1"/>
        </w:rPr>
        <w:t>∙</w:t>
      </w:r>
      <w:r w:rsidRPr="00540E9C">
        <w:rPr>
          <w:b w:val="0"/>
          <w:bCs/>
          <w:color w:val="000000" w:themeColor="text1"/>
        </w:rPr>
        <w:t>m</w:t>
      </w:r>
      <w:r w:rsidRPr="00540E9C">
        <w:rPr>
          <w:b w:val="0"/>
          <w:bCs/>
          <w:vertAlign w:val="superscript"/>
        </w:rPr>
        <w:t>–</w:t>
      </w:r>
      <w:r w:rsidRPr="00540E9C">
        <w:rPr>
          <w:b w:val="0"/>
          <w:bCs/>
          <w:color w:val="000000" w:themeColor="text1"/>
          <w:vertAlign w:val="superscript"/>
        </w:rPr>
        <w:t>3</w:t>
      </w:r>
      <w:r w:rsidRPr="00540E9C">
        <w:rPr>
          <w:b w:val="0"/>
          <w:bCs/>
          <w:color w:val="000000" w:themeColor="text1"/>
        </w:rPr>
        <w:t>.</w:t>
      </w:r>
    </w:p>
    <w:p w14:paraId="7CE8B5FE" w14:textId="77777777" w:rsidR="00E12DAB" w:rsidRDefault="00805C35">
      <w:pPr>
        <w:pStyle w:val="ECErponse"/>
      </w:pPr>
      <w:r>
        <w:t>………………………………………………………………………………………………………………………………………</w:t>
      </w:r>
    </w:p>
    <w:p w14:paraId="069AC8A3" w14:textId="77777777" w:rsidR="00E12DAB" w:rsidRDefault="00805C35">
      <w:pPr>
        <w:pStyle w:val="ECErponse"/>
      </w:pPr>
      <w:r>
        <w:t>………………………………………………………………………………………………………………………………………</w:t>
      </w:r>
    </w:p>
    <w:p w14:paraId="7B0FD653" w14:textId="1FA8F8D3" w:rsidR="00E12DAB" w:rsidRDefault="00487B60">
      <w:pPr>
        <w:pStyle w:val="ECErponse"/>
        <w:jc w:val="center"/>
      </w:pPr>
      <m:oMath>
        <m:sSub>
          <m:sSubPr>
            <m:ctrlPr>
              <w:rPr>
                <w:rFonts w:ascii="Cambria Math" w:hAnsi="Cambria Math"/>
              </w:rPr>
            </m:ctrlPr>
          </m:sSubPr>
          <m:e>
            <m:r>
              <m:rPr>
                <m:nor/>
              </m:rPr>
              <m:t>ρ</m:t>
            </m:r>
          </m:e>
          <m:sub>
            <m:r>
              <m:rPr>
                <m:nor/>
              </m:rPr>
              <m:t>liquide</m:t>
            </m:r>
          </m:sub>
        </m:sSub>
        <m:r>
          <w:rPr>
            <w:rFonts w:ascii="Cambria Math" w:hAnsi="Cambria Math"/>
          </w:rPr>
          <m:t>=</m:t>
        </m:r>
      </m:oMath>
      <w:r w:rsidR="00805C35">
        <w:t>…………………………………….</w:t>
      </w:r>
    </w:p>
    <w:p w14:paraId="299E2870" w14:textId="77777777" w:rsidR="00E12DAB" w:rsidRDefault="00E12DAB">
      <w:pPr>
        <w:pStyle w:val="ECEcorps"/>
      </w:pPr>
    </w:p>
    <w:p w14:paraId="338214F3" w14:textId="12359C7E" w:rsidR="00E12DAB" w:rsidRDefault="00805C35" w:rsidP="00540E9C">
      <w:pPr>
        <w:pStyle w:val="ECEcorps"/>
        <w:numPr>
          <w:ilvl w:val="1"/>
          <w:numId w:val="4"/>
        </w:numPr>
        <w:rPr>
          <w:color w:val="000000" w:themeColor="text1"/>
        </w:rPr>
      </w:pPr>
      <w:r>
        <w:rPr>
          <w:color w:val="000000" w:themeColor="text1"/>
        </w:rPr>
        <w:t>À l’aide du matériel mis à disposition, déterminer la masse volumique de la bille en kg</w:t>
      </w:r>
      <w:r>
        <w:rPr>
          <w:rFonts w:ascii="Cambria Math" w:hAnsi="Cambria Math"/>
          <w:color w:val="000000" w:themeColor="text1"/>
        </w:rPr>
        <w:t>∙</w:t>
      </w:r>
      <w:r>
        <w:rPr>
          <w:color w:val="000000" w:themeColor="text1"/>
        </w:rPr>
        <w:t>m</w:t>
      </w:r>
      <w:r>
        <w:rPr>
          <w:vertAlign w:val="superscript"/>
        </w:rPr>
        <w:t>–</w:t>
      </w:r>
      <w:r>
        <w:rPr>
          <w:color w:val="000000" w:themeColor="text1"/>
          <w:vertAlign w:val="superscript"/>
        </w:rPr>
        <w:t>3</w:t>
      </w:r>
      <w:r>
        <w:rPr>
          <w:color w:val="000000" w:themeColor="text1"/>
        </w:rPr>
        <w:t>.</w:t>
      </w:r>
    </w:p>
    <w:p w14:paraId="206A73F7" w14:textId="075C17A9" w:rsidR="00E12DAB" w:rsidRDefault="00805C35">
      <w:pPr>
        <w:pStyle w:val="ECErponse"/>
      </w:pPr>
      <w:r>
        <w:t>………………………………………………………………………………………………………………………………………</w:t>
      </w:r>
    </w:p>
    <w:p w14:paraId="7F772F2D" w14:textId="77777777" w:rsidR="00805C35" w:rsidRDefault="00805C35" w:rsidP="00805C35">
      <w:pPr>
        <w:pStyle w:val="ECErponse"/>
      </w:pPr>
      <w:r>
        <w:t>………………………………………………………………………………………………………………………………………</w:t>
      </w:r>
    </w:p>
    <w:p w14:paraId="2EEF7B5C" w14:textId="77777777" w:rsidR="00E12DAB" w:rsidRDefault="00805C35">
      <w:pPr>
        <w:pStyle w:val="ECErponse"/>
      </w:pPr>
      <w:r>
        <w:t>………………………………………………………………………………………………………………………………………</w:t>
      </w:r>
    </w:p>
    <w:p w14:paraId="345C4DD7" w14:textId="2318FE96" w:rsidR="00E12DAB" w:rsidRDefault="00487B60">
      <w:pPr>
        <w:pStyle w:val="ECErponse"/>
        <w:jc w:val="center"/>
      </w:pPr>
      <m:oMath>
        <m:sSub>
          <m:sSubPr>
            <m:ctrlPr>
              <w:rPr>
                <w:rFonts w:ascii="Cambria Math" w:hAnsi="Cambria Math"/>
              </w:rPr>
            </m:ctrlPr>
          </m:sSubPr>
          <m:e>
            <m:r>
              <m:rPr>
                <m:nor/>
              </m:rPr>
              <m:t>ρ</m:t>
            </m:r>
          </m:e>
          <m:sub>
            <m:r>
              <m:rPr>
                <m:nor/>
              </m:rPr>
              <m:t>bille</m:t>
            </m:r>
          </m:sub>
        </m:sSub>
        <m:r>
          <w:rPr>
            <w:rFonts w:ascii="Cambria Math" w:hAnsi="Cambria Math"/>
          </w:rPr>
          <m:t>=</m:t>
        </m:r>
      </m:oMath>
      <w:r w:rsidR="00805C35">
        <w:t>…………………………………….</w:t>
      </w:r>
    </w:p>
    <w:p w14:paraId="54230DA4" w14:textId="77777777" w:rsidR="00E12DAB" w:rsidRDefault="00805C35" w:rsidP="00540E9C">
      <w:pPr>
        <w:pStyle w:val="ECErponse"/>
        <w:numPr>
          <w:ilvl w:val="1"/>
          <w:numId w:val="4"/>
        </w:numPr>
      </w:pPr>
      <w:r>
        <w:t xml:space="preserve">Proposer un protocole expérimental permettant de mesurer, à l’aide du matériel à disposition, la vitesse de chute de la bille </w:t>
      </w:r>
      <w:r>
        <w:rPr>
          <w:i/>
          <w:iCs/>
        </w:rPr>
        <w:t>v</w:t>
      </w:r>
      <w:r>
        <w:rPr>
          <w:i/>
          <w:iCs/>
          <w:vertAlign w:val="subscript"/>
        </w:rPr>
        <w:t>limite</w:t>
      </w:r>
      <w:r>
        <w:t>.</w:t>
      </w:r>
    </w:p>
    <w:p w14:paraId="5FCF32EE" w14:textId="77777777" w:rsidR="00E12DAB" w:rsidRDefault="00E12DAB">
      <w:pPr>
        <w:pStyle w:val="ECEcorps"/>
      </w:pPr>
    </w:p>
    <w:p w14:paraId="2AE1B2F2" w14:textId="77777777" w:rsidR="00E12DAB" w:rsidRDefault="00805C35">
      <w:pPr>
        <w:pStyle w:val="ECEcorps"/>
      </w:pPr>
      <w:r>
        <w:rPr>
          <w:color w:val="000000" w:themeColor="text1"/>
        </w:rPr>
        <w:t xml:space="preserve">Remarque : la </w:t>
      </w:r>
      <w:r>
        <w:t>bille sera lâchée sans vitesse initiale depuis la surface de liquide dans l’éprouvette et on veillera à mesurer sa vitesse sur une portion de fluide dans laquelle la vitesse est constante. Il faudra pour cela attendre que la bille ait parcouru</w:t>
      </w:r>
      <w:r>
        <w:rPr>
          <w:color w:val="FF0000"/>
        </w:rPr>
        <w:t xml:space="preserve"> </w:t>
      </w:r>
      <w:r>
        <w:t>quelques centimètres dans le liquide.</w:t>
      </w:r>
    </w:p>
    <w:p w14:paraId="2F9AC9A1" w14:textId="77777777" w:rsidR="00E12DAB" w:rsidRDefault="00805C35">
      <w:pPr>
        <w:pStyle w:val="ECErponse"/>
      </w:pPr>
      <w:r>
        <w:t>………………………………………………………………………………………………………………………………………</w:t>
      </w:r>
    </w:p>
    <w:p w14:paraId="6035E58D" w14:textId="77777777" w:rsidR="00E12DAB" w:rsidRDefault="00805C35">
      <w:pPr>
        <w:pStyle w:val="ECErponse"/>
      </w:pPr>
      <w:r>
        <w:t>………………………………………………………………………………………………………………………………………</w:t>
      </w:r>
    </w:p>
    <w:p w14:paraId="0EB437AE" w14:textId="77777777" w:rsidR="00E12DAB" w:rsidRDefault="00805C35">
      <w:pPr>
        <w:pStyle w:val="ECErponse"/>
      </w:pPr>
      <w:r>
        <w:t>………………………………………………………………………………………………………………………………………</w:t>
      </w:r>
    </w:p>
    <w:p w14:paraId="32C8BF71" w14:textId="77777777" w:rsidR="00E12DAB" w:rsidRDefault="00805C35">
      <w:pPr>
        <w:pStyle w:val="ECErponse"/>
      </w:pPr>
      <w:r>
        <w:t>………………………………………………………………………………………………………………………………………</w:t>
      </w:r>
    </w:p>
    <w:p w14:paraId="5A65127D" w14:textId="77777777" w:rsidR="00E12DAB" w:rsidRDefault="00805C35">
      <w:pPr>
        <w:pStyle w:val="ECErponse"/>
      </w:pPr>
      <w:r>
        <w:t>………………………………………………………………………………………………………………………………………</w:t>
      </w:r>
    </w:p>
    <w:p w14:paraId="72832757" w14:textId="77777777" w:rsidR="00E12DAB" w:rsidRDefault="00805C35">
      <w:pPr>
        <w:pStyle w:val="ECErponse"/>
      </w:pPr>
      <w:r>
        <w:lastRenderedPageBreak/>
        <w:t>………………………………………………………………………………………………………………………………………</w:t>
      </w:r>
    </w:p>
    <w:p w14:paraId="2C891DF5" w14:textId="77777777" w:rsidR="00E12DAB" w:rsidRDefault="00805C35">
      <w:pPr>
        <w:pStyle w:val="ECErponse"/>
      </w:pPr>
      <w:r>
        <w:t>………………………………………………………………………………………………………………………………………</w:t>
      </w:r>
    </w:p>
    <w:p w14:paraId="234F0278" w14:textId="77777777" w:rsidR="00E12DAB" w:rsidRDefault="00E12DAB">
      <w:pPr>
        <w:pStyle w:val="ECErponse"/>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12DAB" w14:paraId="1A47D4EB"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291E6D7E" w14:textId="77777777" w:rsidR="00E12DAB" w:rsidRDefault="00E12DAB">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0F5B4195" w14:textId="77777777" w:rsidR="00E12DAB" w:rsidRDefault="00805C35">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3AEFBD8E" w14:textId="77777777" w:rsidR="00E12DAB" w:rsidRDefault="00E12DAB">
            <w:pPr>
              <w:jc w:val="center"/>
              <w:rPr>
                <w:bCs/>
                <w:color w:val="00000A"/>
                <w:szCs w:val="22"/>
              </w:rPr>
            </w:pPr>
          </w:p>
        </w:tc>
      </w:tr>
      <w:tr w:rsidR="00E12DAB" w14:paraId="457CFED1"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50BFF72A" w14:textId="77777777" w:rsidR="00E12DAB" w:rsidRDefault="00805C35">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6F79DE25" w14:textId="77777777" w:rsidR="00E12DAB" w:rsidRDefault="00805C35">
            <w:pPr>
              <w:pStyle w:val="ECEappel"/>
            </w:pPr>
            <w:r>
              <w:t>Appeler le professeur pour lui présenter les résultats expérimentaux</w:t>
            </w:r>
          </w:p>
          <w:p w14:paraId="314C341E" w14:textId="77777777" w:rsidR="00E12DAB" w:rsidRDefault="00805C35">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53783458" w14:textId="77777777" w:rsidR="00E12DAB" w:rsidRDefault="00805C35">
            <w:pPr>
              <w:jc w:val="center"/>
              <w:rPr>
                <w:bCs/>
                <w:color w:val="00000A"/>
                <w:szCs w:val="22"/>
              </w:rPr>
            </w:pPr>
            <w:r>
              <w:rPr>
                <w:rFonts w:ascii="Wingdings" w:eastAsia="Wingdings" w:hAnsi="Wingdings" w:cs="Wingdings"/>
                <w:bCs/>
                <w:color w:val="00000A"/>
                <w:sz w:val="96"/>
                <w:szCs w:val="96"/>
              </w:rPr>
              <w:t></w:t>
            </w:r>
          </w:p>
        </w:tc>
      </w:tr>
    </w:tbl>
    <w:p w14:paraId="67487283" w14:textId="77777777" w:rsidR="00E12DAB" w:rsidRDefault="00E12DAB">
      <w:pPr>
        <w:pStyle w:val="ECErponse"/>
        <w:rPr>
          <w:rFonts w:eastAsia="Arial Unicode MS"/>
        </w:rPr>
      </w:pPr>
    </w:p>
    <w:p w14:paraId="615DFC94" w14:textId="77777777" w:rsidR="00E12DAB" w:rsidRDefault="00805C35" w:rsidP="00540E9C">
      <w:pPr>
        <w:pStyle w:val="ECEcorps"/>
        <w:numPr>
          <w:ilvl w:val="1"/>
          <w:numId w:val="4"/>
        </w:numPr>
        <w:rPr>
          <w:rFonts w:eastAsia="Arial Unicode MS"/>
        </w:rPr>
      </w:pPr>
      <w:r>
        <w:rPr>
          <w:color w:val="000000" w:themeColor="text1"/>
        </w:rPr>
        <w:t xml:space="preserve">Mettre en œuvre le protocole puis </w:t>
      </w:r>
      <w:r>
        <w:t xml:space="preserve">calculer la vitesse de chute de la bille </w:t>
      </w:r>
      <w:r w:rsidRPr="002C1C36">
        <w:rPr>
          <w:i/>
          <w:iCs/>
        </w:rPr>
        <w:t>v</w:t>
      </w:r>
      <w:r w:rsidRPr="002C1C36">
        <w:rPr>
          <w:i/>
          <w:iCs/>
          <w:vertAlign w:val="subscript"/>
        </w:rPr>
        <w:t>limite</w:t>
      </w:r>
      <w:r>
        <w:t xml:space="preserve"> </w:t>
      </w:r>
      <w:r>
        <w:rPr>
          <w:color w:val="000000" w:themeColor="text1"/>
        </w:rPr>
        <w:t>en m</w:t>
      </w:r>
      <w:r>
        <w:rPr>
          <w:rFonts w:ascii="Cambria Math" w:hAnsi="Cambria Math"/>
          <w:color w:val="000000" w:themeColor="text1"/>
        </w:rPr>
        <w:t>∙</w:t>
      </w:r>
      <w:r>
        <w:rPr>
          <w:color w:val="000000" w:themeColor="text1"/>
        </w:rPr>
        <w:t>s</w:t>
      </w:r>
      <w:r>
        <w:rPr>
          <w:vertAlign w:val="superscript"/>
        </w:rPr>
        <w:t>–</w:t>
      </w:r>
      <w:r>
        <w:rPr>
          <w:color w:val="000000" w:themeColor="text1"/>
          <w:vertAlign w:val="superscript"/>
        </w:rPr>
        <w:t>1</w:t>
      </w:r>
      <w:r>
        <w:rPr>
          <w:color w:val="000000" w:themeColor="text1"/>
        </w:rPr>
        <w:t>.</w:t>
      </w:r>
    </w:p>
    <w:p w14:paraId="6DAFB6AB" w14:textId="77777777" w:rsidR="00E12DAB" w:rsidRDefault="00805C35">
      <w:pPr>
        <w:pStyle w:val="ECErponse"/>
      </w:pPr>
      <w:r>
        <w:t>………………………………………………………………………………………………………………………………………</w:t>
      </w:r>
    </w:p>
    <w:p w14:paraId="08FFB676" w14:textId="77777777" w:rsidR="00E12DAB" w:rsidRDefault="00805C35">
      <w:pPr>
        <w:pStyle w:val="ECErponse"/>
      </w:pPr>
      <w:r>
        <w:t>………………………………………………………………………………………………………………………………………</w:t>
      </w:r>
    </w:p>
    <w:p w14:paraId="5507758D" w14:textId="77777777" w:rsidR="00E12DAB" w:rsidRDefault="00E12DAB">
      <w:pPr>
        <w:pStyle w:val="ECEcorps"/>
        <w:rPr>
          <w:rFonts w:eastAsia="Arial Unicode MS"/>
        </w:rPr>
      </w:pPr>
    </w:p>
    <w:p w14:paraId="1A359444" w14:textId="77777777" w:rsidR="00E12DAB" w:rsidRDefault="00805C35" w:rsidP="00540E9C">
      <w:pPr>
        <w:pStyle w:val="ECEpartie"/>
        <w:numPr>
          <w:ilvl w:val="0"/>
          <w:numId w:val="4"/>
        </w:numPr>
      </w:pPr>
      <w:bookmarkStart w:id="6" w:name="_Toc500182693"/>
      <w:bookmarkStart w:id="7" w:name="_Toc482638816"/>
      <w:r>
        <w:t xml:space="preserve">Détermination de la viscosité </w:t>
      </w:r>
      <w:bookmarkEnd w:id="6"/>
      <w:bookmarkEnd w:id="7"/>
      <w:r>
        <w:rPr>
          <w:b w:val="0"/>
          <w:bCs/>
        </w:rPr>
        <w:t>(10 minutes conseillées)</w:t>
      </w:r>
    </w:p>
    <w:p w14:paraId="1485B9B7" w14:textId="77777777" w:rsidR="00E12DAB" w:rsidRDefault="00E12DAB">
      <w:pPr>
        <w:pStyle w:val="ECEcorps"/>
        <w:rPr>
          <w:b/>
        </w:rPr>
      </w:pPr>
    </w:p>
    <w:p w14:paraId="6932601E" w14:textId="77777777" w:rsidR="00E12DAB" w:rsidRDefault="00805C35" w:rsidP="00540E9C">
      <w:pPr>
        <w:pStyle w:val="ECEcorps"/>
        <w:numPr>
          <w:ilvl w:val="1"/>
          <w:numId w:val="4"/>
        </w:numPr>
        <w:rPr>
          <w:color w:val="000000" w:themeColor="text1"/>
        </w:rPr>
      </w:pPr>
      <w:r>
        <w:rPr>
          <w:color w:val="000000" w:themeColor="text1"/>
        </w:rPr>
        <w:t>Calculer la viscosité du liquide inconnu à l’aide des mesures effectuées.</w:t>
      </w:r>
    </w:p>
    <w:p w14:paraId="4C9E5968" w14:textId="77777777" w:rsidR="00E12DAB" w:rsidRDefault="00805C35">
      <w:pPr>
        <w:pStyle w:val="ECErponse"/>
      </w:pPr>
      <w:r>
        <w:t>………………………………………………………………………………………………………………………………………</w:t>
      </w:r>
    </w:p>
    <w:p w14:paraId="71D8C3F1" w14:textId="77777777" w:rsidR="00E12DAB" w:rsidRDefault="00805C35">
      <w:pPr>
        <w:pStyle w:val="ECErponse"/>
      </w:pPr>
      <w:r>
        <w:t>………………………………………………………………………………………………………………………………………</w:t>
      </w:r>
    </w:p>
    <w:p w14:paraId="23E1FA99" w14:textId="77777777" w:rsidR="00E12DAB" w:rsidRDefault="00805C35">
      <w:pPr>
        <w:pStyle w:val="ECErponse"/>
      </w:pPr>
      <w:r>
        <w:t>………………………………………………………………………………………………………………………………………</w:t>
      </w:r>
    </w:p>
    <w:p w14:paraId="2F5797C6" w14:textId="77777777" w:rsidR="00E12DAB" w:rsidRDefault="00E12DAB">
      <w:pPr>
        <w:pStyle w:val="ECEcorps"/>
      </w:pPr>
    </w:p>
    <w:p w14:paraId="4E6658C0" w14:textId="77777777" w:rsidR="00E12DAB" w:rsidRDefault="00E12DAB">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12DAB" w14:paraId="00BE8E20"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4767A513" w14:textId="77777777" w:rsidR="00E12DAB" w:rsidRDefault="00E12DAB">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E34B63F" w14:textId="77777777" w:rsidR="00E12DAB" w:rsidRDefault="00805C35">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774081C0" w14:textId="77777777" w:rsidR="00E12DAB" w:rsidRDefault="00E12DAB">
            <w:pPr>
              <w:jc w:val="center"/>
              <w:rPr>
                <w:bCs/>
                <w:color w:val="00000A"/>
                <w:szCs w:val="22"/>
              </w:rPr>
            </w:pPr>
          </w:p>
        </w:tc>
      </w:tr>
      <w:tr w:rsidR="00E12DAB" w14:paraId="7A632FB5"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295F2057" w14:textId="77777777" w:rsidR="00E12DAB" w:rsidRDefault="00805C35">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416884B8" w14:textId="77777777" w:rsidR="00E12DAB" w:rsidRDefault="00805C35">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61B86763" w14:textId="77777777" w:rsidR="00E12DAB" w:rsidRDefault="00805C35">
            <w:pPr>
              <w:jc w:val="center"/>
              <w:rPr>
                <w:bCs/>
                <w:color w:val="00000A"/>
                <w:szCs w:val="22"/>
              </w:rPr>
            </w:pPr>
            <w:r>
              <w:rPr>
                <w:rFonts w:ascii="Wingdings" w:eastAsia="Wingdings" w:hAnsi="Wingdings" w:cs="Wingdings"/>
                <w:bCs/>
                <w:color w:val="00000A"/>
                <w:sz w:val="96"/>
                <w:szCs w:val="96"/>
              </w:rPr>
              <w:t></w:t>
            </w:r>
          </w:p>
        </w:tc>
      </w:tr>
    </w:tbl>
    <w:p w14:paraId="4A2A1E6D" w14:textId="77777777" w:rsidR="00E12DAB" w:rsidRDefault="00E12DAB">
      <w:pPr>
        <w:pStyle w:val="ECEcorps"/>
      </w:pPr>
    </w:p>
    <w:p w14:paraId="4CDE162F" w14:textId="4452FF4F" w:rsidR="00E12DAB" w:rsidRDefault="009E7195" w:rsidP="00540E9C">
      <w:pPr>
        <w:pStyle w:val="ECEcorps"/>
        <w:numPr>
          <w:ilvl w:val="1"/>
          <w:numId w:val="4"/>
        </w:numPr>
      </w:pPr>
      <w:r>
        <w:t>Indiquer à</w:t>
      </w:r>
      <w:r w:rsidR="00487B60">
        <w:t xml:space="preserve"> quel liquide alimentaire usuel</w:t>
      </w:r>
      <w:r w:rsidR="00805C35">
        <w:t xml:space="preserve"> le liquide inconnu est</w:t>
      </w:r>
      <w:bookmarkStart w:id="8" w:name="_GoBack"/>
      <w:bookmarkEnd w:id="8"/>
      <w:r w:rsidR="00805C35">
        <w:t xml:space="preserve"> comparable en termes de viscosité</w:t>
      </w:r>
      <w:r>
        <w:t>.</w:t>
      </w:r>
    </w:p>
    <w:p w14:paraId="7F05FA10" w14:textId="77777777" w:rsidR="00E12DAB" w:rsidRDefault="00805C35">
      <w:pPr>
        <w:pStyle w:val="ECErponse"/>
      </w:pPr>
      <w:r>
        <w:t>………………………………………………………………………………………………………………………………………</w:t>
      </w:r>
    </w:p>
    <w:p w14:paraId="235734B8" w14:textId="77777777" w:rsidR="00E12DAB" w:rsidRPr="00536154" w:rsidRDefault="00805C35">
      <w:pPr>
        <w:pStyle w:val="ECErponse"/>
        <w:rPr>
          <w:color w:val="000000" w:themeColor="text1"/>
        </w:rPr>
      </w:pPr>
      <w:r w:rsidRPr="00536154">
        <w:rPr>
          <w:color w:val="000000" w:themeColor="text1"/>
        </w:rPr>
        <w:t>………………………………………………………………………………………………………………………………………</w:t>
      </w:r>
    </w:p>
    <w:p w14:paraId="638E48E3" w14:textId="77777777" w:rsidR="00E12DAB" w:rsidRPr="00536154" w:rsidRDefault="00E12DAB">
      <w:pPr>
        <w:pStyle w:val="ECEcorps"/>
        <w:rPr>
          <w:color w:val="000000" w:themeColor="text1"/>
        </w:rPr>
      </w:pPr>
    </w:p>
    <w:p w14:paraId="648F28B2" w14:textId="58E0A8BF" w:rsidR="00E12DAB" w:rsidRDefault="00805C35" w:rsidP="00540E9C">
      <w:pPr>
        <w:pStyle w:val="Corpsdetexte"/>
        <w:numPr>
          <w:ilvl w:val="1"/>
          <w:numId w:val="4"/>
        </w:numPr>
      </w:pPr>
      <w:r w:rsidRPr="00536154">
        <w:rPr>
          <w:color w:val="000000" w:themeColor="text1"/>
        </w:rPr>
        <w:t xml:space="preserve">On souhaite </w:t>
      </w:r>
      <w:r w:rsidR="007F053C" w:rsidRPr="00536154">
        <w:rPr>
          <w:color w:val="000000" w:themeColor="text1"/>
        </w:rPr>
        <w:t>fabriquer une</w:t>
      </w:r>
      <w:r w:rsidRPr="00536154">
        <w:rPr>
          <w:color w:val="000000" w:themeColor="text1"/>
        </w:rPr>
        <w:t xml:space="preserve"> sauce</w:t>
      </w:r>
      <w:r w:rsidR="007F053C" w:rsidRPr="00536154">
        <w:rPr>
          <w:color w:val="000000" w:themeColor="text1"/>
        </w:rPr>
        <w:t xml:space="preserve"> qui,</w:t>
      </w:r>
      <w:r w:rsidR="002C1C36">
        <w:rPr>
          <w:color w:val="000000" w:themeColor="text1"/>
        </w:rPr>
        <w:t xml:space="preserve"> </w:t>
      </w:r>
      <w:r w:rsidRPr="00536154">
        <w:rPr>
          <w:color w:val="000000" w:themeColor="text1"/>
        </w:rPr>
        <w:t>consommée chaude, a</w:t>
      </w:r>
      <w:r w:rsidR="007F053C" w:rsidRPr="00536154">
        <w:rPr>
          <w:color w:val="000000" w:themeColor="text1"/>
        </w:rPr>
        <w:t>ura</w:t>
      </w:r>
      <w:r w:rsidRPr="00536154">
        <w:rPr>
          <w:color w:val="000000" w:themeColor="text1"/>
        </w:rPr>
        <w:t xml:space="preserve">it la même viscosité que celle du liquide inconnu, obtenue en </w:t>
      </w:r>
      <w:r>
        <w:rPr>
          <w:color w:val="000000" w:themeColor="text1"/>
        </w:rPr>
        <w:t>3</w:t>
      </w:r>
      <w:r w:rsidR="009E7195">
        <w:rPr>
          <w:color w:val="000000" w:themeColor="text1"/>
        </w:rPr>
        <w:t>.1. Préciser si, à</w:t>
      </w:r>
      <w:r w:rsidRPr="00536154">
        <w:rPr>
          <w:color w:val="000000" w:themeColor="text1"/>
        </w:rPr>
        <w:t xml:space="preserve"> température </w:t>
      </w:r>
      <w:r>
        <w:t>ambiante, la viscosité de cette sauce devra être inférieure, égale ou supérieure à celle du liquide inconnu ? Justifier.</w:t>
      </w:r>
    </w:p>
    <w:p w14:paraId="631914A5" w14:textId="77777777" w:rsidR="00E12DAB" w:rsidRDefault="00805C35">
      <w:pPr>
        <w:pStyle w:val="ECEcorps"/>
      </w:pPr>
      <w:r>
        <w:t xml:space="preserve"> ………………………………………………………………………………………………………………………………………</w:t>
      </w:r>
    </w:p>
    <w:p w14:paraId="5439F1EE" w14:textId="77777777" w:rsidR="00E12DAB" w:rsidRDefault="00805C35">
      <w:pPr>
        <w:pStyle w:val="ECErponse"/>
      </w:pPr>
      <w:r>
        <w:t>………………………………………………………………………………………………………………………………………</w:t>
      </w:r>
    </w:p>
    <w:p w14:paraId="4E031831" w14:textId="77777777" w:rsidR="00E12DAB" w:rsidRDefault="00E12DAB">
      <w:pPr>
        <w:pStyle w:val="ECEcorps"/>
      </w:pPr>
    </w:p>
    <w:p w14:paraId="67C3FCBF" w14:textId="77777777" w:rsidR="00E12DAB" w:rsidRDefault="00805C35">
      <w:pPr>
        <w:pStyle w:val="ECEcorps"/>
      </w:pPr>
      <w:bookmarkStart w:id="9" w:name="_Toc469923078"/>
      <w:bookmarkStart w:id="10" w:name="_Toc266361605"/>
      <w:bookmarkStart w:id="11" w:name="_Toc379291742"/>
      <w:bookmarkEnd w:id="9"/>
      <w:bookmarkEnd w:id="10"/>
      <w:bookmarkEnd w:id="11"/>
      <w:r>
        <w:rPr>
          <w:b/>
        </w:rPr>
        <w:t>Défaire le montage et ranger la paillasse avant de quitter la salle.</w:t>
      </w:r>
    </w:p>
    <w:sectPr w:rsidR="00E12DAB">
      <w:headerReference w:type="even" r:id="rId10"/>
      <w:headerReference w:type="default" r:id="rId11"/>
      <w:footerReference w:type="even" r:id="rId12"/>
      <w:footerReference w:type="default" r:id="rId13"/>
      <w:headerReference w:type="first" r:id="rId14"/>
      <w:footerReference w:type="first" r:id="rId15"/>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7A446C" w14:textId="77777777" w:rsidR="00335BF6" w:rsidRDefault="00335BF6">
      <w:pPr>
        <w:spacing w:line="240" w:lineRule="auto"/>
      </w:pPr>
      <w:r>
        <w:separator/>
      </w:r>
    </w:p>
  </w:endnote>
  <w:endnote w:type="continuationSeparator" w:id="0">
    <w:p w14:paraId="4F1EE5DE" w14:textId="77777777" w:rsidR="00335BF6" w:rsidRDefault="00335BF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Liberation Sans">
    <w:altName w:val="Arial"/>
    <w:charset w:val="00"/>
    <w:family w:val="swiss"/>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D1CA6" w14:textId="77777777" w:rsidR="00D12626" w:rsidRDefault="00D12626">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CEA4B" w14:textId="14460569" w:rsidR="00E12DAB" w:rsidRDefault="00805C35">
    <w:pPr>
      <w:pStyle w:val="ECEcorps"/>
      <w:jc w:val="right"/>
    </w:pPr>
    <w:r>
      <w:t xml:space="preserve">Page </w:t>
    </w:r>
    <w:r>
      <w:fldChar w:fldCharType="begin"/>
    </w:r>
    <w:r>
      <w:instrText>PAGE</w:instrText>
    </w:r>
    <w:r>
      <w:fldChar w:fldCharType="separate"/>
    </w:r>
    <w:r w:rsidR="00487B60">
      <w:rPr>
        <w:noProof/>
      </w:rPr>
      <w:t>4</w:t>
    </w:r>
    <w:r>
      <w:fldChar w:fldCharType="end"/>
    </w:r>
    <w:r>
      <w:t xml:space="preserve"> sur </w:t>
    </w:r>
    <w:r>
      <w:fldChar w:fldCharType="begin"/>
    </w:r>
    <w:r>
      <w:instrText>NUMPAGES</w:instrText>
    </w:r>
    <w:r>
      <w:fldChar w:fldCharType="separate"/>
    </w:r>
    <w:r w:rsidR="00487B60">
      <w:rPr>
        <w:noProof/>
      </w:rPr>
      <w:t>4</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3DC799" w14:textId="77777777" w:rsidR="00D12626" w:rsidRDefault="00D12626">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BF8F62" w14:textId="77777777" w:rsidR="00335BF6" w:rsidRDefault="00335BF6">
      <w:pPr>
        <w:spacing w:line="240" w:lineRule="auto"/>
      </w:pPr>
      <w:r>
        <w:separator/>
      </w:r>
    </w:p>
  </w:footnote>
  <w:footnote w:type="continuationSeparator" w:id="0">
    <w:p w14:paraId="5AB11542" w14:textId="77777777" w:rsidR="00335BF6" w:rsidRDefault="00335BF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5812E" w14:textId="77777777" w:rsidR="00D12626" w:rsidRDefault="00D12626">
    <w:pPr>
      <w:pStyle w:val="En-tt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3B800" w14:textId="77777777" w:rsidR="00E12DAB" w:rsidRDefault="00805C35">
    <w:pPr>
      <w:pStyle w:val="ECEcorps"/>
      <w:tabs>
        <w:tab w:val="center" w:pos="851"/>
        <w:tab w:val="center" w:pos="5103"/>
        <w:tab w:val="center" w:pos="9498"/>
      </w:tabs>
    </w:pPr>
    <w:r>
      <w:tab/>
      <w:t> </w:t>
    </w:r>
    <w:r>
      <w:tab/>
    </w:r>
    <w:r>
      <w:rPr>
        <w:b/>
        <w:sz w:val="24"/>
        <w:szCs w:val="24"/>
      </w:rPr>
      <w:t>UNE SAUCE PARFAITE</w:t>
    </w:r>
    <w:r>
      <w:tab/>
      <w:t>Session</w:t>
    </w:r>
  </w:p>
  <w:p w14:paraId="39569943" w14:textId="2F171070" w:rsidR="00E12DAB" w:rsidRDefault="00805C35">
    <w:pPr>
      <w:pStyle w:val="ECEcorps"/>
      <w:tabs>
        <w:tab w:val="center" w:pos="851"/>
        <w:tab w:val="center" w:pos="5103"/>
        <w:tab w:val="center" w:pos="9498"/>
      </w:tabs>
    </w:pPr>
    <w:r>
      <w:tab/>
    </w:r>
    <w:r>
      <w:tab/>
    </w:r>
    <w:r>
      <w:tab/>
      <w:t>202</w:t>
    </w:r>
    <w:r w:rsidR="00D12626">
      <w:t>5</w:t>
    </w:r>
  </w:p>
  <w:p w14:paraId="4A428132" w14:textId="77777777" w:rsidR="00E12DAB" w:rsidRDefault="00E12DAB">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4A7C0" w14:textId="77777777" w:rsidR="00D12626" w:rsidRDefault="00D12626">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5686"/>
    <w:multiLevelType w:val="multilevel"/>
    <w:tmpl w:val="50623636"/>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B358DC"/>
    <w:multiLevelType w:val="multilevel"/>
    <w:tmpl w:val="50FAF0DE"/>
    <w:lvl w:ilvl="0">
      <w:start w:val="1"/>
      <w:numFmt w:val="decimal"/>
      <w:lvlText w:val="%1."/>
      <w:lvlJc w:val="left"/>
      <w:pPr>
        <w:ind w:left="720" w:hanging="360"/>
      </w:pPr>
      <w:rPr>
        <w:b/>
        <w:bCs w:val="0"/>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AD952D5"/>
    <w:multiLevelType w:val="multilevel"/>
    <w:tmpl w:val="50623636"/>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0D80454"/>
    <w:multiLevelType w:val="multilevel"/>
    <w:tmpl w:val="50FAF0DE"/>
    <w:lvl w:ilvl="0">
      <w:start w:val="1"/>
      <w:numFmt w:val="decimal"/>
      <w:lvlText w:val="%1."/>
      <w:lvlJc w:val="left"/>
      <w:pPr>
        <w:ind w:left="720" w:hanging="360"/>
      </w:pPr>
      <w:rPr>
        <w:b/>
        <w:bCs w:val="0"/>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15:restartNumberingAfterBreak="0">
    <w:nsid w:val="34073F14"/>
    <w:multiLevelType w:val="multilevel"/>
    <w:tmpl w:val="50FAF0DE"/>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ED4C4B"/>
    <w:multiLevelType w:val="multilevel"/>
    <w:tmpl w:val="1B2A9896"/>
    <w:lvl w:ilvl="0">
      <w:start w:val="1"/>
      <w:numFmt w:val="bullet"/>
      <w:lvlText w:val=""/>
      <w:lvlJc w:val="left"/>
      <w:pPr>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6" w15:restartNumberingAfterBreak="0">
    <w:nsid w:val="73F42EC5"/>
    <w:multiLevelType w:val="multilevel"/>
    <w:tmpl w:val="FD621B96"/>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7E8A525F"/>
    <w:multiLevelType w:val="multilevel"/>
    <w:tmpl w:val="50FAF0DE"/>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4"/>
  </w:num>
  <w:num w:numId="4">
    <w:abstractNumId w:val="0"/>
  </w:num>
  <w:num w:numId="5">
    <w:abstractNumId w:val="7"/>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DAB"/>
    <w:rsid w:val="002C1C36"/>
    <w:rsid w:val="002C27B5"/>
    <w:rsid w:val="00335BF6"/>
    <w:rsid w:val="00395BFC"/>
    <w:rsid w:val="00487B60"/>
    <w:rsid w:val="00536154"/>
    <w:rsid w:val="00540E9C"/>
    <w:rsid w:val="0057366D"/>
    <w:rsid w:val="007634F2"/>
    <w:rsid w:val="007F053C"/>
    <w:rsid w:val="00805C35"/>
    <w:rsid w:val="009517B5"/>
    <w:rsid w:val="009E7195"/>
    <w:rsid w:val="00A861F3"/>
    <w:rsid w:val="00AE30C0"/>
    <w:rsid w:val="00C16C01"/>
    <w:rsid w:val="00D12626"/>
    <w:rsid w:val="00E12DAB"/>
    <w:rsid w:val="00F1767D"/>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88E43"/>
  <w15:docId w15:val="{609EE244-B658-C24B-81DB-930E0D166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7776E5"/>
    <w:rPr>
      <w:color w:val="808080"/>
    </w:rPr>
  </w:style>
  <w:style w:type="character" w:customStyle="1" w:styleId="LienInternet">
    <w:name w:val="Lien Internet"/>
    <w:basedOn w:val="Policepardfaut"/>
    <w:uiPriority w:val="99"/>
    <w:unhideWhenUsed/>
    <w:rsid w:val="002414BC"/>
    <w:rPr>
      <w:color w:val="0000FF" w:themeColor="hyperlink"/>
      <w:u w:val="single"/>
    </w:rPr>
  </w:style>
  <w:style w:type="character" w:customStyle="1" w:styleId="Mentionnonrsolue1">
    <w:name w:val="Mention non résolue1"/>
    <w:basedOn w:val="Policepardfaut"/>
    <w:uiPriority w:val="99"/>
    <w:semiHidden/>
    <w:unhideWhenUsed/>
    <w:qFormat/>
    <w:rsid w:val="002414BC"/>
    <w:rPr>
      <w:color w:val="605E5C"/>
      <w:shd w:val="clear" w:color="auto" w:fill="E1DFDD"/>
    </w:rPr>
  </w:style>
  <w:style w:type="character" w:styleId="Lienhypertextesuivivisit">
    <w:name w:val="FollowedHyperlink"/>
    <w:basedOn w:val="Policepardfaut"/>
    <w:uiPriority w:val="99"/>
    <w:semiHidden/>
    <w:unhideWhenUsed/>
    <w:qFormat/>
    <w:rsid w:val="00682EEF"/>
    <w:rPr>
      <w:color w:val="800080" w:themeColor="followedHyperlink"/>
      <w:u w:val="single"/>
    </w:rPr>
  </w:style>
  <w:style w:type="character" w:customStyle="1" w:styleId="ListLabel1">
    <w:name w:val="ListLabel 1"/>
    <w:qFormat/>
    <w:rPr>
      <w:rFonts w:cs="Courier New"/>
    </w:rPr>
  </w:style>
  <w:style w:type="character" w:customStyle="1" w:styleId="ListLabel2">
    <w:name w:val="ListLabel 2"/>
    <w:qFormat/>
    <w:rPr>
      <w:b/>
      <w:bCs w:val="0"/>
    </w:rPr>
  </w:style>
  <w:style w:type="character" w:customStyle="1" w:styleId="ListLabel3">
    <w:name w:val="ListLabel 3"/>
    <w:qFormat/>
    <w:rPr>
      <w:b/>
      <w:bCs w:val="0"/>
    </w:rPr>
  </w:style>
  <w:style w:type="character" w:customStyle="1" w:styleId="ListLabel4">
    <w:name w:val="ListLabel 4"/>
    <w:qFormat/>
    <w:rPr>
      <w:b/>
      <w:bCs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b w:val="0"/>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Rvision">
    <w:name w:val="Revision"/>
    <w:uiPriority w:val="71"/>
    <w:semiHidden/>
    <w:qFormat/>
    <w:rsid w:val="008C78E9"/>
    <w:rPr>
      <w:rFonts w:ascii="Arial" w:hAnsi="Arial" w:cs="Arial"/>
      <w:color w:val="000000"/>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2C1C3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fut-inox.fr/plus-dinfos/infos-melangeurs/" TargetMode="External"/><Relationship Id="rId14" Type="http://schemas.openxmlformats.org/officeDocument/2006/relationships/header" Target="head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92F5EB-272D-4DFA-B354-B685368D9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4</Pages>
  <Words>1028</Words>
  <Characters>5654</Characters>
  <DocSecurity>0</DocSecurity>
  <Lines>47</Lines>
  <Paragraphs>13</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2014-07-07T13:51:00Z</cp:lastPrinted>
  <dcterms:created xsi:type="dcterms:W3CDTF">2023-11-14T09:00:00Z</dcterms:created>
  <dcterms:modified xsi:type="dcterms:W3CDTF">2025-01-14T09:15:00Z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