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2111656" w14:textId="77777777" w:rsidR="00E36211" w:rsidRDefault="007F51DD">
      <w:pPr>
        <w:pStyle w:val="ECEbordure"/>
        <w:jc w:val="center"/>
        <w:rPr>
          <w:b/>
          <w:color w:val="000000" w:themeColor="text1"/>
          <w:sz w:val="24"/>
          <w:szCs w:val="24"/>
        </w:rPr>
      </w:pPr>
      <w:r>
        <w:rPr>
          <w:b/>
          <w:color w:val="000000" w:themeColor="text1"/>
          <w:sz w:val="24"/>
          <w:szCs w:val="24"/>
        </w:rPr>
        <w:t>BACCALAURÉAT G</w:t>
      </w:r>
      <w:r>
        <w:rPr>
          <w:rFonts w:eastAsia="Arial Unicode MS"/>
          <w:b/>
          <w:color w:val="000000" w:themeColor="text1"/>
          <w:sz w:val="24"/>
          <w:szCs w:val="24"/>
        </w:rPr>
        <w:t>É</w:t>
      </w:r>
      <w:r>
        <w:rPr>
          <w:b/>
          <w:color w:val="000000" w:themeColor="text1"/>
          <w:sz w:val="24"/>
          <w:szCs w:val="24"/>
        </w:rPr>
        <w:t>N</w:t>
      </w:r>
      <w:r>
        <w:rPr>
          <w:rFonts w:eastAsia="Arial Unicode MS"/>
          <w:b/>
          <w:color w:val="000000" w:themeColor="text1"/>
          <w:sz w:val="24"/>
          <w:szCs w:val="24"/>
        </w:rPr>
        <w:t>É</w:t>
      </w:r>
      <w:r>
        <w:rPr>
          <w:b/>
          <w:color w:val="000000" w:themeColor="text1"/>
          <w:sz w:val="24"/>
          <w:szCs w:val="24"/>
        </w:rPr>
        <w:t>RAL</w:t>
      </w:r>
    </w:p>
    <w:p w14:paraId="64928D00" w14:textId="77777777" w:rsidR="00E36211" w:rsidRDefault="00E36211">
      <w:pPr>
        <w:pStyle w:val="ECEbordure"/>
        <w:jc w:val="center"/>
        <w:rPr>
          <w:b/>
          <w:color w:val="000000" w:themeColor="text1"/>
          <w:sz w:val="24"/>
          <w:szCs w:val="24"/>
        </w:rPr>
      </w:pPr>
    </w:p>
    <w:p w14:paraId="653815D6" w14:textId="77777777" w:rsidR="00E36211" w:rsidRDefault="007F51DD">
      <w:pPr>
        <w:pStyle w:val="ECEbordure"/>
        <w:jc w:val="center"/>
        <w:rPr>
          <w:b/>
          <w:color w:val="000000" w:themeColor="text1"/>
          <w:sz w:val="24"/>
          <w:szCs w:val="24"/>
        </w:rPr>
      </w:pPr>
      <w:r>
        <w:rPr>
          <w:rFonts w:eastAsia="Arial Unicode MS"/>
          <w:b/>
          <w:color w:val="000000" w:themeColor="text1"/>
          <w:sz w:val="24"/>
          <w:szCs w:val="24"/>
        </w:rPr>
        <w:t>Épreuve pratique de l’enseignement de spécialité physique-chimie</w:t>
      </w:r>
    </w:p>
    <w:p w14:paraId="33AAA59C" w14:textId="77777777" w:rsidR="00E36211" w:rsidRDefault="007F51DD">
      <w:pPr>
        <w:pStyle w:val="ECEbordure"/>
        <w:jc w:val="center"/>
        <w:rPr>
          <w:b/>
          <w:color w:val="000000" w:themeColor="text1"/>
          <w:sz w:val="24"/>
          <w:szCs w:val="24"/>
        </w:rPr>
      </w:pPr>
      <w:r>
        <w:rPr>
          <w:b/>
          <w:color w:val="000000" w:themeColor="text1"/>
          <w:sz w:val="24"/>
          <w:szCs w:val="24"/>
        </w:rPr>
        <w:t>Évaluation des Compétences Expérimentales</w:t>
      </w:r>
    </w:p>
    <w:p w14:paraId="34A0169B" w14:textId="77777777" w:rsidR="00E36211" w:rsidRDefault="00E36211">
      <w:pPr>
        <w:pStyle w:val="ECEbordure"/>
        <w:jc w:val="center"/>
        <w:rPr>
          <w:color w:val="000000" w:themeColor="text1"/>
        </w:rPr>
      </w:pPr>
    </w:p>
    <w:p w14:paraId="7C901657" w14:textId="77777777" w:rsidR="00E36211" w:rsidRDefault="007F51DD">
      <w:pPr>
        <w:pStyle w:val="ECEbordure"/>
        <w:jc w:val="center"/>
        <w:rPr>
          <w:color w:val="000000" w:themeColor="text1"/>
        </w:rPr>
      </w:pPr>
      <w:r>
        <w:rPr>
          <w:color w:val="000000" w:themeColor="text1"/>
        </w:rPr>
        <w:t>Cette situation d’évaluation fait partie de la banque nationale.</w:t>
      </w:r>
    </w:p>
    <w:p w14:paraId="3EB6063C" w14:textId="77777777" w:rsidR="00E36211" w:rsidRDefault="00E36211">
      <w:pPr>
        <w:pStyle w:val="ECEbordure"/>
        <w:jc w:val="center"/>
        <w:rPr>
          <w:color w:val="000000" w:themeColor="text1"/>
        </w:rPr>
      </w:pPr>
    </w:p>
    <w:p w14:paraId="681A04BC" w14:textId="77777777" w:rsidR="00E36211" w:rsidRDefault="00E36211">
      <w:pPr>
        <w:pStyle w:val="ECEcorps"/>
        <w:rPr>
          <w:color w:val="000000" w:themeColor="text1"/>
        </w:rPr>
      </w:pPr>
    </w:p>
    <w:p w14:paraId="49349170" w14:textId="77777777" w:rsidR="00E36211" w:rsidRDefault="007F51DD" w:rsidP="003F51E4">
      <w:pPr>
        <w:pStyle w:val="ECEfiche"/>
        <w:ind w:left="142" w:right="139"/>
        <w:rPr>
          <w:b/>
          <w:color w:val="000000" w:themeColor="text1"/>
        </w:rPr>
      </w:pPr>
      <w:bookmarkStart w:id="0" w:name="_Toc500182690"/>
      <w:bookmarkStart w:id="1" w:name="_Toc482638813"/>
      <w:bookmarkEnd w:id="0"/>
      <w:bookmarkEnd w:id="1"/>
      <w:r>
        <w:rPr>
          <w:color w:val="000000" w:themeColor="text1"/>
        </w:rPr>
        <w:t>ÉNONCÉ DESTINÉ AU CANDIDAT</w:t>
      </w:r>
    </w:p>
    <w:p w14:paraId="00BC5A2C" w14:textId="77777777" w:rsidR="00E36211" w:rsidRDefault="00E36211">
      <w:pPr>
        <w:pStyle w:val="ECEcorps"/>
        <w:rPr>
          <w:color w:val="000000" w:themeColor="text1"/>
        </w:rPr>
      </w:pPr>
    </w:p>
    <w:tbl>
      <w:tblPr>
        <w:tblW w:w="9866" w:type="dxa"/>
        <w:jc w:val="center"/>
        <w:tblBorders>
          <w:top w:val="double" w:sz="4" w:space="0" w:color="00000A"/>
          <w:left w:val="double" w:sz="4" w:space="0" w:color="00000A"/>
          <w:bottom w:val="double" w:sz="4" w:space="0" w:color="00000A"/>
          <w:right w:val="double" w:sz="4" w:space="0" w:color="00000A"/>
          <w:insideH w:val="double" w:sz="4" w:space="0" w:color="00000A"/>
          <w:insideV w:val="double" w:sz="4" w:space="0" w:color="00000A"/>
        </w:tblBorders>
        <w:tblCellMar>
          <w:top w:w="57" w:type="dxa"/>
          <w:left w:w="42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4934"/>
        <w:gridCol w:w="4932"/>
      </w:tblGrid>
      <w:tr w:rsidR="00E36211" w14:paraId="095FCF87" w14:textId="77777777">
        <w:trPr>
          <w:jc w:val="center"/>
        </w:trPr>
        <w:tc>
          <w:tcPr>
            <w:tcW w:w="493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shd w:val="clear" w:color="auto" w:fill="auto"/>
            <w:tcMar>
              <w:left w:w="42" w:type="dxa"/>
            </w:tcMar>
          </w:tcPr>
          <w:p w14:paraId="54DBED59" w14:textId="77777777" w:rsidR="00E36211" w:rsidRDefault="007F51DD">
            <w:pPr>
              <w:pStyle w:val="ECEcorps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NOM : </w:t>
            </w:r>
          </w:p>
          <w:p w14:paraId="142D6559" w14:textId="77777777" w:rsidR="00E36211" w:rsidRDefault="00E36211">
            <w:pPr>
              <w:pStyle w:val="ECEcorps"/>
              <w:rPr>
                <w:color w:val="000000" w:themeColor="text1"/>
              </w:rPr>
            </w:pPr>
          </w:p>
        </w:tc>
        <w:tc>
          <w:tcPr>
            <w:tcW w:w="4932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shd w:val="clear" w:color="auto" w:fill="auto"/>
            <w:tcMar>
              <w:left w:w="42" w:type="dxa"/>
            </w:tcMar>
          </w:tcPr>
          <w:p w14:paraId="2C95C97F" w14:textId="77777777" w:rsidR="00E36211" w:rsidRDefault="007F51DD">
            <w:pPr>
              <w:pStyle w:val="ECEcorps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Prénom : </w:t>
            </w:r>
          </w:p>
        </w:tc>
      </w:tr>
      <w:tr w:rsidR="00E36211" w14:paraId="0F27244F" w14:textId="77777777">
        <w:trPr>
          <w:jc w:val="center"/>
        </w:trPr>
        <w:tc>
          <w:tcPr>
            <w:tcW w:w="493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shd w:val="clear" w:color="auto" w:fill="auto"/>
            <w:tcMar>
              <w:left w:w="42" w:type="dxa"/>
            </w:tcMar>
          </w:tcPr>
          <w:p w14:paraId="3BA91EF9" w14:textId="77777777" w:rsidR="00E36211" w:rsidRDefault="007F51DD">
            <w:pPr>
              <w:pStyle w:val="ECEcorps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Centre d’examen : </w:t>
            </w:r>
          </w:p>
          <w:p w14:paraId="62160162" w14:textId="77777777" w:rsidR="00E36211" w:rsidRDefault="00E36211">
            <w:pPr>
              <w:pStyle w:val="ECEcorps"/>
              <w:rPr>
                <w:color w:val="000000" w:themeColor="text1"/>
              </w:rPr>
            </w:pPr>
          </w:p>
        </w:tc>
        <w:tc>
          <w:tcPr>
            <w:tcW w:w="4932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shd w:val="clear" w:color="auto" w:fill="auto"/>
            <w:tcMar>
              <w:left w:w="42" w:type="dxa"/>
            </w:tcMar>
          </w:tcPr>
          <w:p w14:paraId="013FFF05" w14:textId="77777777" w:rsidR="00E36211" w:rsidRDefault="007F51DD">
            <w:pPr>
              <w:pStyle w:val="ECEcorps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n° d’inscription : </w:t>
            </w:r>
          </w:p>
        </w:tc>
      </w:tr>
    </w:tbl>
    <w:p w14:paraId="6BA894BC" w14:textId="77777777" w:rsidR="00E36211" w:rsidRDefault="00E36211">
      <w:pPr>
        <w:pStyle w:val="ECEcorps"/>
        <w:rPr>
          <w:color w:val="000000" w:themeColor="text1"/>
        </w:rPr>
      </w:pPr>
    </w:p>
    <w:p w14:paraId="3D5ED1D1" w14:textId="77777777" w:rsidR="00E36211" w:rsidRDefault="007F51DD">
      <w:pPr>
        <w:pStyle w:val="ECEbordure"/>
        <w:rPr>
          <w:color w:val="000000" w:themeColor="text1"/>
        </w:rPr>
      </w:pPr>
      <w:r>
        <w:rPr>
          <w:color w:val="000000" w:themeColor="text1"/>
        </w:rPr>
        <w:t xml:space="preserve">Cette situation d’évaluation comporte </w:t>
      </w:r>
      <w:r>
        <w:rPr>
          <w:b/>
          <w:color w:val="000000" w:themeColor="text1"/>
        </w:rPr>
        <w:t xml:space="preserve">cinq </w:t>
      </w:r>
      <w:r>
        <w:rPr>
          <w:color w:val="000000" w:themeColor="text1"/>
        </w:rPr>
        <w:t>pages sur lesquelles le candidat doit consigner ses réponses.</w:t>
      </w:r>
    </w:p>
    <w:p w14:paraId="79A4152A" w14:textId="77777777" w:rsidR="00E36211" w:rsidRDefault="007F51DD">
      <w:pPr>
        <w:pStyle w:val="ECEbordure"/>
        <w:rPr>
          <w:color w:val="000000" w:themeColor="text1"/>
        </w:rPr>
      </w:pPr>
      <w:r>
        <w:rPr>
          <w:color w:val="000000" w:themeColor="text1"/>
        </w:rPr>
        <w:t>Le candidat doit restituer ce document avant de sortir de la salle d'examen.</w:t>
      </w:r>
    </w:p>
    <w:p w14:paraId="26CCEF16" w14:textId="77777777" w:rsidR="00E36211" w:rsidRDefault="00E36211">
      <w:pPr>
        <w:pStyle w:val="ECEbordure"/>
        <w:rPr>
          <w:color w:val="000000" w:themeColor="text1"/>
        </w:rPr>
      </w:pPr>
    </w:p>
    <w:p w14:paraId="1EFCD82A" w14:textId="77777777" w:rsidR="00E36211" w:rsidRDefault="007F51DD">
      <w:pPr>
        <w:pStyle w:val="ECEbordure"/>
        <w:rPr>
          <w:color w:val="000000" w:themeColor="text1"/>
        </w:rPr>
      </w:pPr>
      <w:r>
        <w:rPr>
          <w:color w:val="000000" w:themeColor="text1"/>
        </w:rPr>
        <w:t>Le candidat doit agir en autonomie et faire preuve d’initiative tout au long de l’épreuve.</w:t>
      </w:r>
    </w:p>
    <w:p w14:paraId="64FD8D6F" w14:textId="77777777" w:rsidR="00E36211" w:rsidRDefault="007F51DD">
      <w:pPr>
        <w:pStyle w:val="ECEbordure"/>
        <w:rPr>
          <w:color w:val="000000" w:themeColor="text1"/>
        </w:rPr>
      </w:pPr>
      <w:r>
        <w:rPr>
          <w:color w:val="000000" w:themeColor="text1"/>
        </w:rPr>
        <w:t>En cas de difficulté, le candidat peut solliciter l’examinateur afin de lui permettre de continuer la tâche.</w:t>
      </w:r>
    </w:p>
    <w:p w14:paraId="6E27D4C8" w14:textId="77777777" w:rsidR="00E36211" w:rsidRDefault="007F51DD">
      <w:pPr>
        <w:pStyle w:val="ECEbordure"/>
        <w:rPr>
          <w:color w:val="000000" w:themeColor="text1"/>
        </w:rPr>
      </w:pPr>
      <w:r>
        <w:rPr>
          <w:color w:val="000000" w:themeColor="text1"/>
        </w:rPr>
        <w:t>L’examinateur peut intervenir à tout moment, s’il le juge utile.</w:t>
      </w:r>
    </w:p>
    <w:p w14:paraId="091AE75C" w14:textId="77777777" w:rsidR="00E36211" w:rsidRDefault="007F51DD">
      <w:pPr>
        <w:pStyle w:val="ECEbordure"/>
        <w:rPr>
          <w:color w:val="000000" w:themeColor="text1"/>
        </w:rPr>
      </w:pPr>
      <w:r>
        <w:rPr>
          <w:color w:val="000000" w:themeColor="text1"/>
        </w:rPr>
        <w:t xml:space="preserve">L’usage de calculatrice avec mode examen actif est autorisé. L’usage de calculatrice sans mémoire « type collège » est autorisé. </w:t>
      </w:r>
    </w:p>
    <w:p w14:paraId="682A5AB5" w14:textId="77777777" w:rsidR="00E36211" w:rsidRDefault="00E36211">
      <w:pPr>
        <w:pStyle w:val="ECEcorps"/>
        <w:rPr>
          <w:color w:val="000000" w:themeColor="text1"/>
          <w:u w:val="single"/>
        </w:rPr>
      </w:pPr>
    </w:p>
    <w:p w14:paraId="3BE6CAFD" w14:textId="77777777" w:rsidR="00E36549" w:rsidRDefault="00E36549">
      <w:pPr>
        <w:pStyle w:val="ECEtitre"/>
        <w:rPr>
          <w:color w:val="000000" w:themeColor="text1"/>
          <w:sz w:val="24"/>
          <w:szCs w:val="24"/>
        </w:rPr>
      </w:pPr>
    </w:p>
    <w:p w14:paraId="200621B5" w14:textId="77777777" w:rsidR="00E36211" w:rsidRDefault="007F51DD">
      <w:pPr>
        <w:pStyle w:val="ECEtitre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CONTEXTE DE LA SITUATION D’ÉVALUATION</w:t>
      </w:r>
    </w:p>
    <w:p w14:paraId="2647CF68" w14:textId="77777777" w:rsidR="00E36211" w:rsidRDefault="00E36211">
      <w:pPr>
        <w:pStyle w:val="ECEcorps"/>
        <w:rPr>
          <w:color w:val="000000" w:themeColor="text1"/>
          <w:u w:val="single"/>
        </w:rPr>
      </w:pPr>
    </w:p>
    <w:p w14:paraId="2BEC9A88" w14:textId="77777777" w:rsidR="00E36211" w:rsidRPr="00E36549" w:rsidRDefault="007F51DD">
      <w:pPr>
        <w:pStyle w:val="ECEcorps"/>
        <w:rPr>
          <w:color w:val="000000" w:themeColor="text1"/>
        </w:rPr>
      </w:pPr>
      <w:r>
        <w:rPr>
          <w:color w:val="000000" w:themeColor="text1"/>
          <w:shd w:val="clear" w:color="auto" w:fill="FFFFFF"/>
        </w:rPr>
        <w:t xml:space="preserve">Un </w:t>
      </w:r>
      <w:r w:rsidR="00E36549">
        <w:rPr>
          <w:color w:val="000000" w:themeColor="text1"/>
          <w:shd w:val="clear" w:color="auto" w:fill="FFFFFF"/>
        </w:rPr>
        <w:t>« </w:t>
      </w:r>
      <w:proofErr w:type="spellStart"/>
      <w:r w:rsidRPr="00E36549">
        <w:rPr>
          <w:color w:val="000000" w:themeColor="text1"/>
          <w:shd w:val="clear" w:color="auto" w:fill="FFFFFF"/>
        </w:rPr>
        <w:t>Kachelofe</w:t>
      </w:r>
      <w:proofErr w:type="spellEnd"/>
      <w:r w:rsidR="00E36549">
        <w:rPr>
          <w:color w:val="000000" w:themeColor="text1"/>
          <w:shd w:val="clear" w:color="auto" w:fill="FFFFFF"/>
        </w:rPr>
        <w:t> »</w:t>
      </w:r>
      <w:r w:rsidRPr="00E36549">
        <w:rPr>
          <w:color w:val="000000" w:themeColor="text1"/>
          <w:shd w:val="clear" w:color="auto" w:fill="FFFFFF"/>
        </w:rPr>
        <w:t>,</w:t>
      </w:r>
      <w:r>
        <w:rPr>
          <w:color w:val="000000" w:themeColor="text1"/>
          <w:shd w:val="clear" w:color="auto" w:fill="FFFFFF"/>
        </w:rPr>
        <w:t xml:space="preserve"> four ou poêle de masse en carreaux de terre cuite vernissée, est un poêle typique d'Alsace et des pays germaniques. </w:t>
      </w:r>
    </w:p>
    <w:p w14:paraId="2EF10D67" w14:textId="77777777" w:rsidR="00E36211" w:rsidRPr="00E36549" w:rsidRDefault="00AB6CD7" w:rsidP="00AB6CD7">
      <w:pPr>
        <w:pStyle w:val="ECEcorps"/>
        <w:ind w:left="3261"/>
        <w:rPr>
          <w:color w:val="000000" w:themeColor="text1"/>
        </w:rPr>
      </w:pPr>
      <w:r w:rsidRPr="00E36549">
        <w:rPr>
          <w:noProof/>
          <w:color w:val="000000" w:themeColor="text1"/>
        </w:rPr>
        <w:drawing>
          <wp:anchor distT="0" distB="0" distL="133350" distR="123190" simplePos="0" relativeHeight="2" behindDoc="0" locked="0" layoutInCell="1" allowOverlap="1" wp14:anchorId="1F3EA6DF" wp14:editId="419479AD">
            <wp:simplePos x="0" y="0"/>
            <wp:positionH relativeFrom="column">
              <wp:posOffset>2153285</wp:posOffset>
            </wp:positionH>
            <wp:positionV relativeFrom="paragraph">
              <wp:posOffset>3492</wp:posOffset>
            </wp:positionV>
            <wp:extent cx="1861820" cy="2442845"/>
            <wp:effectExtent l="0" t="0" r="0" b="0"/>
            <wp:wrapTight wrapText="bothSides">
              <wp:wrapPolygon edited="0">
                <wp:start x="-40" y="0"/>
                <wp:lineTo x="-40" y="21354"/>
                <wp:lineTo x="21436" y="21354"/>
                <wp:lineTo x="21436" y="0"/>
                <wp:lineTo x="-40" y="0"/>
              </wp:wrapPolygon>
            </wp:wrapTight>
            <wp:docPr id="16" name="Image2" descr="https://upload.wikimedia.org/wikipedia/commons/thumb/5/53/Green_tiled_stove%2C_ch%C3%A2teau_du_Haut-K%C5%93nigsbourg.jpg/800px-Green_tiled_stove%2C_ch%C3%A2teau_du_Haut-K%C5%93nigsbour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" descr="https://upload.wikimedia.org/wikipedia/commons/thumb/5/53/Green_tiled_stove%2C_ch%C3%A2teau_du_Haut-K%C5%93nigsbourg.jpg/800px-Green_tiled_stove%2C_ch%C3%A2teau_du_Haut-K%C5%93nigsbourg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t="121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1820" cy="24428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09BF285" w14:textId="77777777" w:rsidR="00E36211" w:rsidRPr="00E36549" w:rsidRDefault="00E36211">
      <w:pPr>
        <w:pStyle w:val="ECEcorps"/>
        <w:rPr>
          <w:color w:val="000000" w:themeColor="text1"/>
        </w:rPr>
      </w:pPr>
    </w:p>
    <w:p w14:paraId="29B3CACF" w14:textId="77777777" w:rsidR="00E36211" w:rsidRPr="00E36549" w:rsidRDefault="00E36211">
      <w:pPr>
        <w:pStyle w:val="ECEcorps"/>
        <w:rPr>
          <w:color w:val="000000" w:themeColor="text1"/>
        </w:rPr>
      </w:pPr>
    </w:p>
    <w:p w14:paraId="71782FA7" w14:textId="77777777" w:rsidR="00E36211" w:rsidRPr="00E36549" w:rsidRDefault="00E36211">
      <w:pPr>
        <w:pStyle w:val="ECEcorps"/>
        <w:rPr>
          <w:color w:val="000000" w:themeColor="text1"/>
        </w:rPr>
      </w:pPr>
    </w:p>
    <w:p w14:paraId="2AC90C4F" w14:textId="77777777" w:rsidR="00E36211" w:rsidRPr="00E36549" w:rsidRDefault="00E36211">
      <w:pPr>
        <w:pStyle w:val="ECEcorps"/>
        <w:rPr>
          <w:color w:val="000000" w:themeColor="text1"/>
        </w:rPr>
      </w:pPr>
    </w:p>
    <w:p w14:paraId="7DEA093D" w14:textId="77777777" w:rsidR="00E36211" w:rsidRPr="00E36549" w:rsidRDefault="00E36211" w:rsidP="00AB6CD7">
      <w:pPr>
        <w:pStyle w:val="ECEcorps"/>
        <w:jc w:val="center"/>
        <w:rPr>
          <w:color w:val="000000" w:themeColor="text1"/>
        </w:rPr>
      </w:pPr>
    </w:p>
    <w:p w14:paraId="1671617F" w14:textId="77777777" w:rsidR="00E36211" w:rsidRPr="00E36549" w:rsidRDefault="00E36211">
      <w:pPr>
        <w:pStyle w:val="ECEcorps"/>
        <w:rPr>
          <w:color w:val="000000" w:themeColor="text1"/>
        </w:rPr>
      </w:pPr>
    </w:p>
    <w:p w14:paraId="16B61430" w14:textId="77777777" w:rsidR="00E36211" w:rsidRPr="00E36549" w:rsidRDefault="00E36211">
      <w:pPr>
        <w:pStyle w:val="ECEcorps"/>
        <w:rPr>
          <w:color w:val="000000" w:themeColor="text1"/>
        </w:rPr>
      </w:pPr>
    </w:p>
    <w:p w14:paraId="6231411D" w14:textId="77777777" w:rsidR="00E36211" w:rsidRPr="00E36549" w:rsidRDefault="00E36211">
      <w:pPr>
        <w:pStyle w:val="ECEcorps"/>
        <w:rPr>
          <w:color w:val="000000" w:themeColor="text1"/>
        </w:rPr>
      </w:pPr>
    </w:p>
    <w:p w14:paraId="169BE0E9" w14:textId="77777777" w:rsidR="00E36211" w:rsidRDefault="00E36211">
      <w:pPr>
        <w:pStyle w:val="ECEcorps"/>
        <w:rPr>
          <w:color w:val="000000" w:themeColor="text1"/>
        </w:rPr>
      </w:pPr>
    </w:p>
    <w:p w14:paraId="75100948" w14:textId="77777777" w:rsidR="00E36211" w:rsidRDefault="00E36211">
      <w:pPr>
        <w:pStyle w:val="ECEcorps"/>
        <w:rPr>
          <w:color w:val="000000" w:themeColor="text1"/>
        </w:rPr>
      </w:pPr>
    </w:p>
    <w:p w14:paraId="034109AB" w14:textId="77777777" w:rsidR="00E36211" w:rsidRDefault="00E36211">
      <w:pPr>
        <w:pStyle w:val="ECEcorps"/>
        <w:rPr>
          <w:color w:val="000000" w:themeColor="text1"/>
        </w:rPr>
      </w:pPr>
    </w:p>
    <w:p w14:paraId="711C97FF" w14:textId="77777777" w:rsidR="00E36211" w:rsidRDefault="00E36211">
      <w:pPr>
        <w:pStyle w:val="ECEcorps"/>
        <w:rPr>
          <w:color w:val="000000" w:themeColor="text1"/>
        </w:rPr>
      </w:pPr>
    </w:p>
    <w:p w14:paraId="70FFF84A" w14:textId="77777777" w:rsidR="00E36211" w:rsidRDefault="00E36211">
      <w:pPr>
        <w:pStyle w:val="ECEcorps"/>
        <w:rPr>
          <w:color w:val="000000" w:themeColor="text1"/>
        </w:rPr>
      </w:pPr>
    </w:p>
    <w:p w14:paraId="26E519F5" w14:textId="77777777" w:rsidR="00E36211" w:rsidRDefault="00E36211">
      <w:pPr>
        <w:pStyle w:val="ECEcorps"/>
        <w:rPr>
          <w:color w:val="000000" w:themeColor="text1"/>
        </w:rPr>
      </w:pPr>
    </w:p>
    <w:p w14:paraId="3E219536" w14:textId="77777777" w:rsidR="00E36211" w:rsidRDefault="00E36211">
      <w:pPr>
        <w:pStyle w:val="ECEcorps"/>
        <w:rPr>
          <w:color w:val="000000" w:themeColor="text1"/>
        </w:rPr>
      </w:pPr>
    </w:p>
    <w:p w14:paraId="2965FDDA" w14:textId="77777777" w:rsidR="00E36211" w:rsidRDefault="00AB6CD7">
      <w:pPr>
        <w:pStyle w:val="ECEcorps"/>
        <w:rPr>
          <w:color w:val="000000" w:themeColor="text1"/>
        </w:rPr>
      </w:pPr>
      <w:r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3" behindDoc="0" locked="0" layoutInCell="1" allowOverlap="1" wp14:anchorId="780CB251" wp14:editId="1A21D0C7">
                <wp:simplePos x="0" y="0"/>
                <wp:positionH relativeFrom="column">
                  <wp:posOffset>1540510</wp:posOffset>
                </wp:positionH>
                <wp:positionV relativeFrom="paragraph">
                  <wp:posOffset>5080</wp:posOffset>
                </wp:positionV>
                <wp:extent cx="3094990" cy="175895"/>
                <wp:effectExtent l="0" t="0" r="0" b="0"/>
                <wp:wrapSquare wrapText="bothSides"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94990" cy="1758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14:paraId="132C3368" w14:textId="77777777" w:rsidR="00E36211" w:rsidRDefault="007F51DD" w:rsidP="00AB6CD7">
                            <w:pPr>
                              <w:pStyle w:val="Lgende"/>
                              <w:jc w:val="center"/>
                            </w:pPr>
                            <w:proofErr w:type="spellStart"/>
                            <w:r>
                              <w:rPr>
                                <w:b w:val="0"/>
                                <w:i/>
                                <w:color w:val="00000A"/>
                                <w:sz w:val="20"/>
                              </w:rPr>
                              <w:t>Kachelofe</w:t>
                            </w:r>
                            <w:proofErr w:type="spellEnd"/>
                            <w:r>
                              <w:rPr>
                                <w:b w:val="0"/>
                                <w:i/>
                                <w:color w:val="00000A"/>
                                <w:sz w:val="20"/>
                              </w:rPr>
                              <w:t xml:space="preserve"> visible au château du Haut Koenigsbourg</w:t>
                            </w:r>
                          </w:p>
                        </w:txbxContent>
                      </wps:txbx>
                      <wps:bodyPr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780CB251" id="Rectangle 12" o:spid="_x0000_s1026" style="position:absolute;left:0;text-align:left;margin-left:121.3pt;margin-top:.4pt;width:243.7pt;height:13.85pt;z-index: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" stroked="f">
                <v:textbox inset="0,0,0,0">
                  <w:txbxContent>
                    <w:p w14:paraId="132C3368" w14:textId="77777777" w:rsidR="00E36211" w:rsidRDefault="007F51DD" w:rsidP="00AB6CD7">
                      <w:pPr>
                        <w:pStyle w:val="Lgende"/>
                        <w:jc w:val="center"/>
                      </w:pPr>
                      <w:proofErr w:type="spellStart"/>
                      <w:r>
                        <w:rPr>
                          <w:b w:val="0"/>
                          <w:i/>
                          <w:color w:val="00000A"/>
                          <w:sz w:val="20"/>
                        </w:rPr>
                        <w:t>Kachelofe</w:t>
                      </w:r>
                      <w:proofErr w:type="spellEnd"/>
                      <w:r>
                        <w:rPr>
                          <w:b w:val="0"/>
                          <w:i/>
                          <w:color w:val="00000A"/>
                          <w:sz w:val="20"/>
                        </w:rPr>
                        <w:t xml:space="preserve"> visible au château du Haut Koenigsbourg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14:paraId="48C867BD" w14:textId="77777777" w:rsidR="00E36211" w:rsidRDefault="00E36211">
      <w:pPr>
        <w:pStyle w:val="ECEcorps"/>
        <w:rPr>
          <w:b/>
          <w:i/>
          <w:color w:val="000000" w:themeColor="text1"/>
          <w:sz w:val="24"/>
        </w:rPr>
      </w:pPr>
    </w:p>
    <w:p w14:paraId="4B40ABCE" w14:textId="77777777" w:rsidR="00E36211" w:rsidRDefault="007F51DD">
      <w:pPr>
        <w:pStyle w:val="ECEcorps"/>
        <w:rPr>
          <w:b/>
          <w:i/>
          <w:color w:val="000000" w:themeColor="text1"/>
          <w:sz w:val="24"/>
        </w:rPr>
      </w:pPr>
      <w:r>
        <w:rPr>
          <w:b/>
          <w:i/>
          <w:color w:val="000000" w:themeColor="text1"/>
          <w:sz w:val="24"/>
        </w:rPr>
        <w:t xml:space="preserve">L’objectif de cette situation d’évaluation est d’étudier un matériau susceptible d’accumuler l’énergie dans le </w:t>
      </w:r>
      <w:proofErr w:type="spellStart"/>
      <w:r>
        <w:rPr>
          <w:b/>
          <w:i/>
          <w:color w:val="000000" w:themeColor="text1"/>
          <w:sz w:val="24"/>
        </w:rPr>
        <w:t>Kachelofe</w:t>
      </w:r>
      <w:proofErr w:type="spellEnd"/>
      <w:r>
        <w:rPr>
          <w:b/>
          <w:i/>
          <w:color w:val="000000" w:themeColor="text1"/>
          <w:sz w:val="24"/>
        </w:rPr>
        <w:t>, afin que le transfert thermique dure relativement longtemps.</w:t>
      </w:r>
    </w:p>
    <w:p w14:paraId="0B0BD821" w14:textId="77777777" w:rsidR="00E36211" w:rsidRDefault="00E36211">
      <w:pPr>
        <w:pStyle w:val="ECEcorps"/>
        <w:rPr>
          <w:color w:val="000000" w:themeColor="text1"/>
        </w:rPr>
      </w:pPr>
    </w:p>
    <w:p w14:paraId="606F18BE" w14:textId="77777777" w:rsidR="00AB6CD7" w:rsidRDefault="00AB6CD7">
      <w:pPr>
        <w:spacing w:line="240" w:lineRule="auto"/>
        <w:jc w:val="left"/>
        <w:rPr>
          <w:b/>
          <w:color w:val="000000" w:themeColor="text1"/>
          <w:sz w:val="24"/>
          <w:szCs w:val="24"/>
          <w:u w:val="single"/>
        </w:rPr>
      </w:pPr>
      <w:r>
        <w:rPr>
          <w:b/>
          <w:color w:val="000000" w:themeColor="text1"/>
          <w:sz w:val="24"/>
          <w:szCs w:val="24"/>
          <w:u w:val="single"/>
        </w:rPr>
        <w:br w:type="page"/>
      </w:r>
    </w:p>
    <w:p w14:paraId="2115180D" w14:textId="77777777" w:rsidR="00E36211" w:rsidRDefault="007F51DD">
      <w:pPr>
        <w:pStyle w:val="ECEcorps"/>
        <w:rPr>
          <w:b/>
          <w:color w:val="000000" w:themeColor="text1"/>
          <w:sz w:val="24"/>
          <w:szCs w:val="24"/>
          <w:u w:val="single"/>
        </w:rPr>
      </w:pPr>
      <w:r>
        <w:rPr>
          <w:b/>
          <w:color w:val="000000" w:themeColor="text1"/>
          <w:sz w:val="24"/>
          <w:szCs w:val="24"/>
          <w:u w:val="single"/>
        </w:rPr>
        <w:lastRenderedPageBreak/>
        <w:t>INFORMATIONS MISES À DISPOSITION DU CANDIDAT</w:t>
      </w:r>
    </w:p>
    <w:p w14:paraId="41487B32" w14:textId="77777777" w:rsidR="00E36211" w:rsidRDefault="00E36211">
      <w:pPr>
        <w:pStyle w:val="ECEcorps"/>
        <w:rPr>
          <w:color w:val="000000" w:themeColor="text1"/>
        </w:rPr>
      </w:pPr>
    </w:p>
    <w:p w14:paraId="14AB0A27" w14:textId="77777777" w:rsidR="00E36211" w:rsidRDefault="007F51DD">
      <w:pPr>
        <w:pStyle w:val="ECEtitre"/>
        <w:rPr>
          <w:color w:val="000000" w:themeColor="text1"/>
          <w:sz w:val="24"/>
          <w:szCs w:val="24"/>
          <w:u w:val="none"/>
        </w:rPr>
      </w:pPr>
      <w:r>
        <w:rPr>
          <w:color w:val="000000" w:themeColor="text1"/>
          <w:sz w:val="24"/>
          <w:szCs w:val="24"/>
        </w:rPr>
        <w:t xml:space="preserve">Principe d’un </w:t>
      </w:r>
      <w:proofErr w:type="spellStart"/>
      <w:r>
        <w:rPr>
          <w:color w:val="000000" w:themeColor="text1"/>
          <w:sz w:val="24"/>
          <w:szCs w:val="24"/>
        </w:rPr>
        <w:t>Kachelofe</w:t>
      </w:r>
      <w:proofErr w:type="spellEnd"/>
    </w:p>
    <w:p w14:paraId="00B13D9C" w14:textId="77777777" w:rsidR="00E36211" w:rsidRDefault="00E36211">
      <w:pPr>
        <w:pStyle w:val="ECEcorps"/>
        <w:rPr>
          <w:color w:val="000000" w:themeColor="text1"/>
        </w:rPr>
      </w:pPr>
    </w:p>
    <w:p w14:paraId="2A952912" w14:textId="77777777" w:rsidR="00E36211" w:rsidRDefault="007F51DD">
      <w:pPr>
        <w:pStyle w:val="ECEcorps"/>
        <w:numPr>
          <w:ilvl w:val="0"/>
          <w:numId w:val="3"/>
        </w:numPr>
        <w:ind w:left="218" w:hanging="218"/>
        <w:rPr>
          <w:i/>
          <w:color w:val="000000" w:themeColor="text1"/>
          <w:u w:val="single"/>
        </w:rPr>
      </w:pPr>
      <w:r>
        <w:rPr>
          <w:i/>
          <w:color w:val="000000" w:themeColor="text1"/>
          <w:u w:val="single"/>
        </w:rPr>
        <w:t>La flambée</w:t>
      </w:r>
    </w:p>
    <w:p w14:paraId="37554F23" w14:textId="77777777" w:rsidR="00E36211" w:rsidRDefault="007F51DD">
      <w:pPr>
        <w:pStyle w:val="ECEcorps"/>
        <w:rPr>
          <w:color w:val="000000" w:themeColor="text1"/>
        </w:rPr>
      </w:pPr>
      <w:r>
        <w:rPr>
          <w:color w:val="000000" w:themeColor="text1"/>
        </w:rPr>
        <w:t xml:space="preserve">Une flambée intense de plusieurs kilogrammes de bois s’effectue dans le foyer à très haute température. </w:t>
      </w:r>
    </w:p>
    <w:p w14:paraId="5EC9CE83" w14:textId="77777777" w:rsidR="00E36211" w:rsidRDefault="00E36211">
      <w:pPr>
        <w:pStyle w:val="ECEcorps"/>
        <w:rPr>
          <w:color w:val="000000" w:themeColor="text1"/>
        </w:rPr>
      </w:pPr>
    </w:p>
    <w:p w14:paraId="7F04632F" w14:textId="77777777" w:rsidR="00E36211" w:rsidRDefault="007F51DD">
      <w:pPr>
        <w:pStyle w:val="ECEcorps"/>
        <w:numPr>
          <w:ilvl w:val="0"/>
          <w:numId w:val="3"/>
        </w:numPr>
        <w:ind w:left="218" w:hanging="219"/>
        <w:rPr>
          <w:i/>
          <w:color w:val="000000" w:themeColor="text1"/>
          <w:u w:val="single"/>
        </w:rPr>
      </w:pPr>
      <w:r>
        <w:rPr>
          <w:i/>
          <w:color w:val="000000" w:themeColor="text1"/>
          <w:u w:val="single"/>
        </w:rPr>
        <w:t>Transfert thermique immédiat</w:t>
      </w:r>
    </w:p>
    <w:p w14:paraId="665DFBFB" w14:textId="77777777" w:rsidR="00E36211" w:rsidRDefault="007F51DD">
      <w:pPr>
        <w:pStyle w:val="ECEcorps"/>
        <w:rPr>
          <w:color w:val="000000" w:themeColor="text1"/>
        </w:rPr>
      </w:pPr>
      <w:r>
        <w:rPr>
          <w:color w:val="000000" w:themeColor="text1"/>
        </w:rPr>
        <w:t>Une partie de l’énergie thermique est diffusée directement dans la pièce pendant la flambée, par rayonnement à travers la vitre et, sur certains modèles, par convection à travers des grilles d'air chaud.</w:t>
      </w:r>
    </w:p>
    <w:p w14:paraId="3E98BA67" w14:textId="77777777" w:rsidR="00E36211" w:rsidRDefault="00E36211">
      <w:pPr>
        <w:pStyle w:val="ECEcorps"/>
        <w:rPr>
          <w:color w:val="000000" w:themeColor="text1"/>
        </w:rPr>
      </w:pPr>
    </w:p>
    <w:p w14:paraId="0433E2AE" w14:textId="77777777" w:rsidR="00E36211" w:rsidRDefault="007F51DD">
      <w:pPr>
        <w:pStyle w:val="ECEcorps"/>
        <w:numPr>
          <w:ilvl w:val="0"/>
          <w:numId w:val="3"/>
        </w:numPr>
        <w:ind w:left="218" w:hanging="219"/>
        <w:rPr>
          <w:i/>
          <w:color w:val="000000" w:themeColor="text1"/>
          <w:u w:val="single"/>
        </w:rPr>
      </w:pPr>
      <w:r>
        <w:rPr>
          <w:i/>
          <w:color w:val="000000" w:themeColor="text1"/>
          <w:u w:val="single"/>
        </w:rPr>
        <w:t xml:space="preserve">Transfert thermique tardif </w:t>
      </w:r>
    </w:p>
    <w:p w14:paraId="558BD7D8" w14:textId="77777777" w:rsidR="00E36211" w:rsidRDefault="007F51DD">
      <w:pPr>
        <w:pStyle w:val="ECEcorps"/>
        <w:rPr>
          <w:color w:val="000000" w:themeColor="text1"/>
        </w:rPr>
      </w:pPr>
      <w:r>
        <w:rPr>
          <w:color w:val="000000" w:themeColor="text1"/>
        </w:rPr>
        <w:t xml:space="preserve">Les fumées chaudes parcourent un circuit interne, réchauffant ainsi des matériaux accumulateurs qui stockent alors de l’énergie. Ceux-ci restituent ensuite lentement cette énergie à l’extérieur sous forme de chaleur. </w:t>
      </w:r>
    </w:p>
    <w:p w14:paraId="70E460DE" w14:textId="77777777" w:rsidR="00E36211" w:rsidRDefault="00E36211">
      <w:pPr>
        <w:pStyle w:val="ECEcorps"/>
        <w:rPr>
          <w:color w:val="000000" w:themeColor="text1"/>
        </w:rPr>
      </w:pPr>
    </w:p>
    <w:p w14:paraId="046517F8" w14:textId="77777777" w:rsidR="00E36211" w:rsidRDefault="007F51DD">
      <w:pPr>
        <w:pStyle w:val="ECEcorps"/>
        <w:jc w:val="center"/>
        <w:rPr>
          <w:i/>
          <w:color w:val="000000" w:themeColor="text1"/>
        </w:rPr>
      </w:pPr>
      <w:r>
        <w:rPr>
          <w:i/>
          <w:color w:val="000000" w:themeColor="text1"/>
        </w:rPr>
        <w:t>Exemple de durée de restitution d’un poêle de masse</w:t>
      </w:r>
    </w:p>
    <w:p w14:paraId="35552730" w14:textId="77777777" w:rsidR="00E36211" w:rsidRDefault="00E36211">
      <w:pPr>
        <w:pStyle w:val="ECEcorps"/>
        <w:rPr>
          <w:color w:val="000000" w:themeColor="text1"/>
          <w:sz w:val="10"/>
          <w:szCs w:val="10"/>
        </w:rPr>
      </w:pPr>
    </w:p>
    <w:p w14:paraId="1ECD28B8" w14:textId="77777777" w:rsidR="00E36211" w:rsidRDefault="007F51DD">
      <w:pPr>
        <w:pStyle w:val="ECEcorps"/>
        <w:jc w:val="center"/>
        <w:rPr>
          <w:color w:val="000000" w:themeColor="text1"/>
        </w:rPr>
      </w:pPr>
      <w:r>
        <w:rPr>
          <w:noProof/>
        </w:rPr>
        <w:drawing>
          <wp:inline distT="0" distB="635" distL="0" distR="0" wp14:anchorId="1E5325CE" wp14:editId="76DE1C8F">
            <wp:extent cx="6181725" cy="2190750"/>
            <wp:effectExtent l="0" t="0" r="0" b="0"/>
            <wp:docPr id="17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13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t="2199" b="27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1725" cy="219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5" behindDoc="0" locked="0" layoutInCell="1" allowOverlap="1" wp14:anchorId="41FA9A27" wp14:editId="45F89BEA">
                <wp:simplePos x="0" y="0"/>
                <wp:positionH relativeFrom="column">
                  <wp:posOffset>443865</wp:posOffset>
                </wp:positionH>
                <wp:positionV relativeFrom="paragraph">
                  <wp:posOffset>1894840</wp:posOffset>
                </wp:positionV>
                <wp:extent cx="6160135" cy="387985"/>
                <wp:effectExtent l="0" t="0" r="0" b="0"/>
                <wp:wrapNone/>
                <wp:docPr id="13" name="Groupe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59600" cy="387360"/>
                          <a:chOff x="0" y="0"/>
                          <a:chExt cx="0" cy="0"/>
                        </a:xfrm>
                      </wpg:grpSpPr>
                      <wps:wsp>
                        <wps:cNvPr id="14" name="Rectangle 14"/>
                        <wps:cNvSpPr/>
                        <wps:spPr>
                          <a:xfrm>
                            <a:off x="1327320" y="127080"/>
                            <a:ext cx="4832280" cy="2602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360"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txbx>
                          <w:txbxContent>
                            <w:p w14:paraId="6465DBF2" w14:textId="77777777" w:rsidR="00E36211" w:rsidRPr="00E36549" w:rsidRDefault="007F51DD">
                              <w:pPr>
                                <w:overflowPunct w:val="0"/>
                                <w:spacing w:line="240" w:lineRule="auto"/>
                                <w:jc w:val="left"/>
                              </w:pPr>
                              <w:proofErr w:type="gramStart"/>
                              <w:r w:rsidRPr="00E36549">
                                <w:rPr>
                                  <w:i/>
                                  <w:iCs/>
                                  <w:color w:val="auto"/>
                                </w:rPr>
                                <w:t>d’après</w:t>
                              </w:r>
                              <w:proofErr w:type="gramEnd"/>
                              <w:r w:rsidRPr="00E36549">
                                <w:rPr>
                                  <w:i/>
                                  <w:iCs/>
                                  <w:color w:val="auto"/>
                                </w:rPr>
                                <w:t xml:space="preserve"> le site Internet : https://conseils-thermiques.org/contenu/poele-masse.php</w:t>
                              </w:r>
                            </w:p>
                          </w:txbxContent>
                        </wps:txbx>
                        <wps:bodyPr>
                          <a:noAutofit/>
                        </wps:bodyPr>
                      </wps:wsp>
                      <wps:wsp>
                        <wps:cNvPr id="15" name="Rectangle 15"/>
                        <wps:cNvSpPr/>
                        <wps:spPr>
                          <a:xfrm>
                            <a:off x="0" y="0"/>
                            <a:ext cx="996480" cy="387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360"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txbx>
                          <w:txbxContent>
                            <w:p w14:paraId="37525C19" w14:textId="77777777" w:rsidR="00E36211" w:rsidRPr="00E36549" w:rsidRDefault="007F51DD">
                              <w:pPr>
                                <w:overflowPunct w:val="0"/>
                                <w:spacing w:line="240" w:lineRule="auto"/>
                                <w:jc w:val="left"/>
                              </w:pPr>
                              <w:r w:rsidRPr="00E36549">
                                <w:rPr>
                                  <w:color w:val="auto"/>
                                  <w:sz w:val="18"/>
                                  <w:szCs w:val="18"/>
                                </w:rPr>
                                <w:t>2 heures de feu</w:t>
                              </w:r>
                            </w:p>
                            <w:p w14:paraId="6DA3FB41" w14:textId="77777777" w:rsidR="00E36211" w:rsidRPr="00E36549" w:rsidRDefault="007F51DD">
                              <w:pPr>
                                <w:overflowPunct w:val="0"/>
                                <w:spacing w:line="240" w:lineRule="auto"/>
                                <w:jc w:val="left"/>
                              </w:pPr>
                              <w:r w:rsidRPr="00E36549">
                                <w:rPr>
                                  <w:color w:val="auto"/>
                                  <w:sz w:val="18"/>
                                  <w:szCs w:val="18"/>
                                </w:rPr>
                                <w:t>12 kg de bois</w:t>
                              </w:r>
                            </w:p>
                          </w:txbxContent>
                        </wps:txbx>
                        <wps:bodyPr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41FA9A27" id="Groupe 16" o:spid="_x0000_s1027" style="position:absolute;left:0;text-align:left;margin-left:34.95pt;margin-top:149.2pt;width:485.05pt;height:30.55pt;z-index:5" coordsize="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">
                <v:rect id="Rectangle 14" o:spid="_x0000_s1028" style="position:absolute;left:1327320;top:127080;width:4832280;height:2602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" stroked="f" strokeweight=".26mm">
                  <v:textbox>
                    <w:txbxContent>
                      <w:p w14:paraId="6465DBF2" w14:textId="77777777" w:rsidR="00E36211" w:rsidRPr="00E36549" w:rsidRDefault="007F51DD">
                        <w:pPr>
                          <w:overflowPunct w:val="0"/>
                          <w:spacing w:line="240" w:lineRule="auto"/>
                          <w:jc w:val="left"/>
                        </w:pPr>
                        <w:proofErr w:type="gramStart"/>
                        <w:r w:rsidRPr="00E36549">
                          <w:rPr>
                            <w:i/>
                            <w:iCs/>
                            <w:color w:val="auto"/>
                          </w:rPr>
                          <w:t>d’après</w:t>
                        </w:r>
                        <w:proofErr w:type="gramEnd"/>
                        <w:r w:rsidRPr="00E36549">
                          <w:rPr>
                            <w:i/>
                            <w:iCs/>
                            <w:color w:val="auto"/>
                          </w:rPr>
                          <w:t xml:space="preserve"> le site Internet : https://conseils-thermiques.org/contenu/poele-masse.php</w:t>
                        </w:r>
                      </w:p>
                    </w:txbxContent>
                  </v:textbox>
                </v:rect>
                <v:rect id="Rectangle 15" o:spid="_x0000_s1029" style="position:absolute;width:996480;height:387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" stroked="f" strokeweight=".26mm">
                  <v:textbox>
                    <w:txbxContent>
                      <w:p w14:paraId="37525C19" w14:textId="77777777" w:rsidR="00E36211" w:rsidRPr="00E36549" w:rsidRDefault="007F51DD">
                        <w:pPr>
                          <w:overflowPunct w:val="0"/>
                          <w:spacing w:line="240" w:lineRule="auto"/>
                          <w:jc w:val="left"/>
                        </w:pPr>
                        <w:r w:rsidRPr="00E36549">
                          <w:rPr>
                            <w:color w:val="auto"/>
                            <w:sz w:val="18"/>
                            <w:szCs w:val="18"/>
                          </w:rPr>
                          <w:t>2 heures de feu</w:t>
                        </w:r>
                      </w:p>
                      <w:p w14:paraId="6DA3FB41" w14:textId="77777777" w:rsidR="00E36211" w:rsidRPr="00E36549" w:rsidRDefault="007F51DD">
                        <w:pPr>
                          <w:overflowPunct w:val="0"/>
                          <w:spacing w:line="240" w:lineRule="auto"/>
                          <w:jc w:val="left"/>
                        </w:pPr>
                        <w:r w:rsidRPr="00E36549">
                          <w:rPr>
                            <w:color w:val="auto"/>
                            <w:sz w:val="18"/>
                            <w:szCs w:val="18"/>
                          </w:rPr>
                          <w:t>12 kg de bois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14:paraId="3F9FCAE0" w14:textId="77777777" w:rsidR="00E36211" w:rsidRDefault="00E36211">
      <w:pPr>
        <w:pStyle w:val="ECEcorps"/>
        <w:rPr>
          <w:color w:val="000000" w:themeColor="text1"/>
        </w:rPr>
      </w:pPr>
    </w:p>
    <w:p w14:paraId="7036B768" w14:textId="77777777" w:rsidR="00E548E5" w:rsidRDefault="00E548E5">
      <w:pPr>
        <w:pStyle w:val="ECEtitre"/>
        <w:rPr>
          <w:color w:val="000000" w:themeColor="text1"/>
          <w:sz w:val="24"/>
          <w:szCs w:val="24"/>
        </w:rPr>
      </w:pPr>
    </w:p>
    <w:p w14:paraId="7E270E48" w14:textId="2BB1B4C4" w:rsidR="00E36211" w:rsidRDefault="007F51DD" w:rsidP="00637CEA">
      <w:pPr>
        <w:pStyle w:val="ECEtitre"/>
        <w:rPr>
          <w:color w:val="000000" w:themeColor="text1"/>
          <w:sz w:val="24"/>
          <w:szCs w:val="24"/>
          <w:u w:val="none"/>
        </w:rPr>
      </w:pPr>
      <w:r>
        <w:rPr>
          <w:color w:val="000000" w:themeColor="text1"/>
          <w:sz w:val="24"/>
          <w:szCs w:val="24"/>
        </w:rPr>
        <w:t>Inertie thermique d’un matériau</w:t>
      </w:r>
    </w:p>
    <w:p w14:paraId="3B5BE9F3" w14:textId="77777777" w:rsidR="00E36211" w:rsidRDefault="00E36211">
      <w:pPr>
        <w:pStyle w:val="ECEcorps"/>
        <w:rPr>
          <w:color w:val="000000" w:themeColor="text1"/>
        </w:rPr>
      </w:pPr>
    </w:p>
    <w:p w14:paraId="502AEA9D" w14:textId="77777777" w:rsidR="00E36211" w:rsidRDefault="007F51DD">
      <w:pPr>
        <w:pStyle w:val="ECEcorps"/>
        <w:spacing w:after="120"/>
        <w:rPr>
          <w:color w:val="000000" w:themeColor="text1"/>
        </w:rPr>
      </w:pPr>
      <w:r>
        <w:rPr>
          <w:color w:val="000000" w:themeColor="text1"/>
        </w:rPr>
        <w:t>Lorsqu'un matériau se trouve à l'équilibre thermique, sa température est fixe et les échanges d’énergie qu’il entretient avec son environnement sont équilibrés : il y a autant d’énergie reçue que d’énergie cédée. Si le matériau est soumis à une perturbation thermique, il évolue alors, plus ou moins rapidement, vers un nouvel état d’équilibre. Cette évolution est caractérisée par l’inertie thermique du matériau, elle-même quantifiée par deux grandeurs :</w:t>
      </w:r>
    </w:p>
    <w:tbl>
      <w:tblPr>
        <w:tblStyle w:val="Grilledutableau"/>
        <w:tblW w:w="10194" w:type="dxa"/>
        <w:tblLook w:val="04A0" w:firstRow="1" w:lastRow="0" w:firstColumn="1" w:lastColumn="0" w:noHBand="0" w:noVBand="1"/>
      </w:tblPr>
      <w:tblGrid>
        <w:gridCol w:w="5416"/>
        <w:gridCol w:w="4778"/>
      </w:tblGrid>
      <w:tr w:rsidR="00E36211" w14:paraId="659F1154" w14:textId="77777777">
        <w:tc>
          <w:tcPr>
            <w:tcW w:w="5415" w:type="dxa"/>
            <w:shd w:val="clear" w:color="auto" w:fill="auto"/>
            <w:tcMar>
              <w:left w:w="108" w:type="dxa"/>
            </w:tcMar>
          </w:tcPr>
          <w:p w14:paraId="197772FD" w14:textId="77777777" w:rsidR="008E45A7" w:rsidRPr="008E45A7" w:rsidRDefault="007F51DD">
            <w:pPr>
              <w:pStyle w:val="ECEcorps"/>
              <w:jc w:val="left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La diffusivité thermique : </w:t>
            </w:r>
          </w:p>
          <w:p w14:paraId="1683013F" w14:textId="77777777" w:rsidR="00E36211" w:rsidRDefault="007F51DD">
            <w:pPr>
              <w:pStyle w:val="ECEcorps"/>
              <w:jc w:val="left"/>
              <w:rPr>
                <w:color w:val="000000" w:themeColor="text1"/>
              </w:rPr>
            </w:pPr>
            <m:oMathPara>
              <m:oMath>
                <m:r>
                  <m:rPr>
                    <m:nor/>
                  </m:rPr>
                  <w:rPr>
                    <w:i/>
                  </w:rPr>
                  <m:t>D</m:t>
                </m:r>
                <m:r>
                  <m:rPr>
                    <m:nor/>
                  </m:rPr>
                  <w:rPr>
                    <w:rFonts w:ascii="Cambria Math"/>
                  </w:rPr>
                  <m:t xml:space="preserve"> </m:t>
                </m:r>
                <m:r>
                  <m:rPr>
                    <m:nor/>
                  </m:rPr>
                  <m:t>=</m:t>
                </m:r>
                <m:r>
                  <m:rPr>
                    <m:nor/>
                  </m:rPr>
                  <w:rPr>
                    <w:rFonts w:ascii="Cambria Math"/>
                  </w:rPr>
                  <m:t xml:space="preserve"> </m:t>
                </m:r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m:rPr>
                        <m:lit/>
                        <m:nor/>
                      </m:rPr>
                      <w:rPr>
                        <w:rFonts w:ascii="Cambria Math" w:hAnsi="Cambria Math"/>
                      </w:rPr>
                      <m:t>λ</m:t>
                    </m:r>
                  </m:num>
                  <m:den>
                    <m:r>
                      <m:rPr>
                        <m:lit/>
                        <m:nor/>
                      </m:rPr>
                      <w:rPr>
                        <w:rFonts w:ascii="Cambria Math" w:hAnsi="Cambria Math"/>
                      </w:rPr>
                      <m:t>ρ</m:t>
                    </m:r>
                    <m:r>
                      <m:rPr>
                        <m:nor/>
                      </m:rPr>
                      <w:rPr>
                        <w:color w:val="000000" w:themeColor="text1"/>
                      </w:rPr>
                      <m:t>∙</m:t>
                    </m:r>
                    <m:r>
                      <m:rPr>
                        <m:lit/>
                        <m:nor/>
                      </m:rPr>
                      <w:rPr>
                        <w:i/>
                      </w:rPr>
                      <m:t>c</m:t>
                    </m:r>
                  </m:den>
                </m:f>
              </m:oMath>
            </m:oMathPara>
          </w:p>
          <w:p w14:paraId="3AD37D3E" w14:textId="77777777" w:rsidR="00E36211" w:rsidRDefault="007F51DD">
            <w:pPr>
              <w:pStyle w:val="ECEcorps"/>
            </w:pPr>
            <w:r>
              <w:rPr>
                <w:color w:val="000000" w:themeColor="text1"/>
              </w:rPr>
              <w:t xml:space="preserve">Elle caractérise la </w:t>
            </w:r>
            <w:r w:rsidRPr="00B07B62">
              <w:rPr>
                <w:color w:val="000000" w:themeColor="text1"/>
              </w:rPr>
              <w:t>rapidité avec laquelle l’énergie thermique se transmet à travers l’épaisseur d’un matériau lorsqu’une différence de température</w:t>
            </w:r>
            <w:r>
              <w:rPr>
                <w:color w:val="000000" w:themeColor="text1"/>
              </w:rPr>
              <w:t xml:space="preserve"> est imposée entre ses faces.</w:t>
            </w:r>
          </w:p>
        </w:tc>
        <w:tc>
          <w:tcPr>
            <w:tcW w:w="4778" w:type="dxa"/>
            <w:shd w:val="clear" w:color="auto" w:fill="auto"/>
            <w:tcMar>
              <w:left w:w="108" w:type="dxa"/>
            </w:tcMar>
          </w:tcPr>
          <w:p w14:paraId="5E788592" w14:textId="77777777" w:rsidR="00E36211" w:rsidRDefault="007F51DD">
            <w:pPr>
              <w:pStyle w:val="ECEcorps"/>
              <w:jc w:val="left"/>
              <w:rPr>
                <w:color w:val="000000" w:themeColor="text1"/>
              </w:rPr>
            </w:pPr>
            <w:r>
              <w:rPr>
                <w:color w:val="000000" w:themeColor="text1"/>
              </w:rPr>
              <w:t>L’effusivité thermique :</w:t>
            </w:r>
          </w:p>
          <w:p w14:paraId="50A907E8" w14:textId="77777777" w:rsidR="00E36211" w:rsidRPr="007F53B9" w:rsidRDefault="00E548E5" w:rsidP="00E548E5">
            <w:pPr>
              <w:pStyle w:val="ECEcorps"/>
              <w:jc w:val="center"/>
              <w:rPr>
                <w:color w:val="000000" w:themeColor="text1"/>
              </w:rPr>
            </w:pPr>
            <w:r w:rsidRPr="00E548E5">
              <w:rPr>
                <w:i/>
              </w:rPr>
              <w:t>E</w:t>
            </w:r>
            <w:r>
              <w:t xml:space="preserve"> =</w:t>
            </w:r>
            <m:oMath>
              <m:r>
                <m:rPr>
                  <m:nor/>
                </m:rPr>
                <w:rPr>
                  <w:rFonts w:ascii="Cambria Math"/>
                </w:rPr>
                <m:t xml:space="preserve"> </m:t>
              </m:r>
              <m:rad>
                <m:radPr>
                  <m:degHide m:val="1"/>
                  <m:ctrlPr>
                    <w:rPr>
                      <w:rFonts w:ascii="Cambria Math" w:hAnsi="Cambria Math"/>
                    </w:rPr>
                  </m:ctrlPr>
                </m:radPr>
                <m:deg/>
                <m:e>
                  <m:r>
                    <m:rPr>
                      <m:nor/>
                    </m:rPr>
                    <w:rPr>
                      <w:rFonts w:ascii="Symbol" w:hAnsi="Symbol"/>
                    </w:rPr>
                    <m:t></m:t>
                  </m:r>
                  <m:r>
                    <m:rPr>
                      <m:nor/>
                    </m:rPr>
                    <w:rPr>
                      <w:color w:val="000000" w:themeColor="text1"/>
                    </w:rPr>
                    <m:t>∙</m:t>
                  </m:r>
                  <m:r>
                    <m:rPr>
                      <m:nor/>
                    </m:rPr>
                    <w:rPr>
                      <w:rFonts w:ascii="Symbol" w:hAnsi="Symbol"/>
                    </w:rPr>
                    <m:t></m:t>
                  </m:r>
                  <m:r>
                    <m:rPr>
                      <m:nor/>
                    </m:rPr>
                    <w:rPr>
                      <w:color w:val="000000" w:themeColor="text1"/>
                    </w:rPr>
                    <m:t>∙</m:t>
                  </m:r>
                  <m:r>
                    <m:rPr>
                      <m:nor/>
                    </m:rPr>
                    <w:rPr>
                      <w:i/>
                    </w:rPr>
                    <m:t>c</m:t>
                  </m:r>
                </m:e>
              </m:rad>
            </m:oMath>
          </w:p>
          <w:p w14:paraId="7FA12F43" w14:textId="77777777" w:rsidR="00E36211" w:rsidRDefault="007F51DD">
            <w:pPr>
              <w:pStyle w:val="ECEcorps"/>
              <w:rPr>
                <w:color w:val="000000" w:themeColor="text1"/>
              </w:rPr>
            </w:pPr>
            <w:r>
              <w:rPr>
                <w:color w:val="000000" w:themeColor="text1"/>
              </w:rPr>
              <w:t>Plus elle est élevée, plus le matériau absorbe ou cède rapidement l’énergie thermique reçue à sa surface.</w:t>
            </w:r>
          </w:p>
        </w:tc>
      </w:tr>
    </w:tbl>
    <w:p w14:paraId="2268A440" w14:textId="77777777" w:rsidR="00E36211" w:rsidRDefault="007F51DD">
      <w:pPr>
        <w:pStyle w:val="ECEcorps"/>
        <w:spacing w:before="120"/>
        <w:rPr>
          <w:color w:val="000000" w:themeColor="text1"/>
        </w:rPr>
      </w:pPr>
      <w:r>
        <w:rPr>
          <w:color w:val="000000" w:themeColor="text1"/>
        </w:rPr>
        <w:t xml:space="preserve">Avec : </w:t>
      </w:r>
    </w:p>
    <w:p w14:paraId="2371F1D6" w14:textId="77777777" w:rsidR="00E36211" w:rsidRDefault="00E548E5">
      <w:pPr>
        <w:pStyle w:val="ECEpuce2"/>
        <w:numPr>
          <w:ilvl w:val="2"/>
          <w:numId w:val="2"/>
        </w:numPr>
        <w:ind w:left="1491" w:hanging="357"/>
        <w:rPr>
          <w:color w:val="000000" w:themeColor="text1"/>
          <w:vertAlign w:val="superscript"/>
        </w:rPr>
      </w:pPr>
      <m:oMath>
        <m:r>
          <m:rPr>
            <m:nor/>
          </m:rPr>
          <w:rPr>
            <w:rFonts w:ascii="Symbol" w:hAnsi="Symbol"/>
          </w:rPr>
          <m:t></m:t>
        </m:r>
      </m:oMath>
      <w:r>
        <w:rPr>
          <w:color w:val="000000" w:themeColor="text1"/>
        </w:rPr>
        <w:t xml:space="preserve"> : </w:t>
      </w:r>
      <w:r w:rsidR="007F51DD">
        <w:rPr>
          <w:color w:val="000000" w:themeColor="text1"/>
        </w:rPr>
        <w:t xml:space="preserve">la conductivité thermique du matériau en </w:t>
      </w:r>
      <w:proofErr w:type="spellStart"/>
      <w:r w:rsidR="007F51DD">
        <w:rPr>
          <w:color w:val="000000" w:themeColor="text1"/>
        </w:rPr>
        <w:t>W</w:t>
      </w:r>
      <w:r w:rsidR="00C67AFD">
        <w:rPr>
          <w:color w:val="000000" w:themeColor="text1"/>
        </w:rPr>
        <w:t>∙</w:t>
      </w:r>
      <w:r w:rsidR="007F51DD">
        <w:rPr>
          <w:color w:val="000000" w:themeColor="text1"/>
        </w:rPr>
        <w:t>m</w:t>
      </w:r>
      <w:proofErr w:type="spellEnd"/>
      <w:r w:rsidR="007F51DD">
        <w:rPr>
          <w:color w:val="000000" w:themeColor="text1"/>
          <w:vertAlign w:val="superscript"/>
        </w:rPr>
        <w:t>–1</w:t>
      </w:r>
      <w:r w:rsidR="00C67AFD">
        <w:rPr>
          <w:color w:val="000000" w:themeColor="text1"/>
        </w:rPr>
        <w:t>∙</w:t>
      </w:r>
      <w:r w:rsidR="007F51DD">
        <w:rPr>
          <w:color w:val="000000" w:themeColor="text1"/>
        </w:rPr>
        <w:t>K</w:t>
      </w:r>
      <w:r w:rsidR="007F51DD">
        <w:rPr>
          <w:color w:val="000000" w:themeColor="text1"/>
          <w:vertAlign w:val="superscript"/>
        </w:rPr>
        <w:t>–1</w:t>
      </w:r>
    </w:p>
    <w:p w14:paraId="65575643" w14:textId="77777777" w:rsidR="00E36211" w:rsidRDefault="00E548E5">
      <w:pPr>
        <w:pStyle w:val="ECEpuce2"/>
        <w:numPr>
          <w:ilvl w:val="2"/>
          <w:numId w:val="2"/>
        </w:numPr>
        <w:ind w:left="1491" w:hanging="357"/>
        <w:rPr>
          <w:b/>
          <w:color w:val="000000" w:themeColor="text1"/>
          <w:vertAlign w:val="superscript"/>
        </w:rPr>
      </w:pPr>
      <m:oMath>
        <m:r>
          <m:rPr>
            <m:nor/>
          </m:rPr>
          <w:rPr>
            <w:rFonts w:ascii="Symbol" w:hAnsi="Symbol"/>
          </w:rPr>
          <m:t></m:t>
        </m:r>
      </m:oMath>
      <w:r w:rsidR="007F51DD">
        <w:rPr>
          <w:color w:val="000000" w:themeColor="text1"/>
        </w:rPr>
        <w:t xml:space="preserve"> : masse volumique du matériau en </w:t>
      </w:r>
      <w:proofErr w:type="spellStart"/>
      <w:r w:rsidR="007F51DD">
        <w:rPr>
          <w:color w:val="000000" w:themeColor="text1"/>
        </w:rPr>
        <w:t>kg</w:t>
      </w:r>
      <w:r w:rsidR="00C67AFD">
        <w:rPr>
          <w:color w:val="000000" w:themeColor="text1"/>
        </w:rPr>
        <w:t>∙</w:t>
      </w:r>
      <w:r w:rsidR="007F51DD">
        <w:rPr>
          <w:color w:val="000000" w:themeColor="text1"/>
        </w:rPr>
        <w:t>m</w:t>
      </w:r>
      <w:proofErr w:type="spellEnd"/>
      <w:r w:rsidR="007F51DD">
        <w:rPr>
          <w:color w:val="000000" w:themeColor="text1"/>
          <w:vertAlign w:val="superscript"/>
        </w:rPr>
        <w:t>–3</w:t>
      </w:r>
    </w:p>
    <w:p w14:paraId="62953908" w14:textId="77777777" w:rsidR="00E36211" w:rsidRDefault="007F51DD">
      <w:pPr>
        <w:pStyle w:val="ECEpuce2"/>
        <w:numPr>
          <w:ilvl w:val="2"/>
          <w:numId w:val="2"/>
        </w:numPr>
        <w:ind w:left="1491" w:hanging="357"/>
        <w:rPr>
          <w:color w:val="000000" w:themeColor="text1"/>
          <w:vertAlign w:val="superscript"/>
        </w:rPr>
      </w:pPr>
      <w:proofErr w:type="gramStart"/>
      <w:r>
        <w:rPr>
          <w:i/>
          <w:color w:val="000000" w:themeColor="text1"/>
        </w:rPr>
        <w:t>c</w:t>
      </w:r>
      <w:proofErr w:type="gramEnd"/>
      <w:r>
        <w:rPr>
          <w:color w:val="000000" w:themeColor="text1"/>
        </w:rPr>
        <w:t xml:space="preserve"> : la capacité thermique massique du matériau en </w:t>
      </w:r>
      <w:proofErr w:type="spellStart"/>
      <w:r>
        <w:rPr>
          <w:color w:val="000000" w:themeColor="text1"/>
        </w:rPr>
        <w:t>J</w:t>
      </w:r>
      <w:r w:rsidR="00C67AFD">
        <w:rPr>
          <w:color w:val="000000" w:themeColor="text1"/>
        </w:rPr>
        <w:t>∙</w:t>
      </w:r>
      <w:r>
        <w:rPr>
          <w:color w:val="000000" w:themeColor="text1"/>
        </w:rPr>
        <w:t>kg</w:t>
      </w:r>
      <w:proofErr w:type="spellEnd"/>
      <w:r>
        <w:rPr>
          <w:color w:val="000000" w:themeColor="text1"/>
          <w:vertAlign w:val="superscript"/>
        </w:rPr>
        <w:t>–1</w:t>
      </w:r>
      <w:r w:rsidR="00C67AFD">
        <w:rPr>
          <w:color w:val="000000" w:themeColor="text1"/>
        </w:rPr>
        <w:t>∙</w:t>
      </w:r>
      <w:r>
        <w:rPr>
          <w:color w:val="000000" w:themeColor="text1"/>
        </w:rPr>
        <w:t>K</w:t>
      </w:r>
      <w:r>
        <w:rPr>
          <w:color w:val="000000" w:themeColor="text1"/>
          <w:vertAlign w:val="superscript"/>
        </w:rPr>
        <w:t>–1</w:t>
      </w:r>
    </w:p>
    <w:p w14:paraId="11B9C8F1" w14:textId="77777777" w:rsidR="00E36211" w:rsidRDefault="00E36211">
      <w:pPr>
        <w:pStyle w:val="ECEcorps"/>
        <w:rPr>
          <w:color w:val="000000" w:themeColor="text1"/>
        </w:rPr>
      </w:pPr>
    </w:p>
    <w:p w14:paraId="1F5E81A5" w14:textId="12EBD4D1" w:rsidR="00E36211" w:rsidRDefault="00637CEA" w:rsidP="00637CEA">
      <w:pPr>
        <w:pStyle w:val="ECEtitre"/>
        <w:rPr>
          <w:color w:val="000000" w:themeColor="text1"/>
        </w:rPr>
      </w:pPr>
      <w:r>
        <w:rPr>
          <w:color w:val="000000" w:themeColor="text1"/>
          <w:sz w:val="24"/>
          <w:szCs w:val="24"/>
        </w:rPr>
        <w:t>Données</w:t>
      </w:r>
    </w:p>
    <w:p w14:paraId="07A06459" w14:textId="77777777" w:rsidR="00E36211" w:rsidRDefault="007F51DD">
      <w:pPr>
        <w:pStyle w:val="ECEpuce1"/>
        <w:numPr>
          <w:ilvl w:val="0"/>
          <w:numId w:val="2"/>
        </w:numPr>
        <w:rPr>
          <w:color w:val="000000" w:themeColor="text1"/>
        </w:rPr>
      </w:pPr>
      <w:r>
        <w:rPr>
          <w:color w:val="000000" w:themeColor="text1"/>
        </w:rPr>
        <w:t xml:space="preserve">Capacité thermique massique de l’eau : </w:t>
      </w:r>
      <w:proofErr w:type="spellStart"/>
      <w:r>
        <w:rPr>
          <w:i/>
          <w:color w:val="000000" w:themeColor="text1"/>
        </w:rPr>
        <w:t>c</w:t>
      </w:r>
      <w:r>
        <w:rPr>
          <w:i/>
          <w:color w:val="000000" w:themeColor="text1"/>
          <w:vertAlign w:val="subscript"/>
        </w:rPr>
        <w:t>eau</w:t>
      </w:r>
      <w:proofErr w:type="spellEnd"/>
      <w:r>
        <w:rPr>
          <w:color w:val="000000" w:themeColor="text1"/>
        </w:rPr>
        <w:t xml:space="preserve"> = 4,18 </w:t>
      </w:r>
      <w:proofErr w:type="spellStart"/>
      <w:r>
        <w:rPr>
          <w:color w:val="000000" w:themeColor="text1"/>
        </w:rPr>
        <w:t>J</w:t>
      </w:r>
      <w:r w:rsidR="00C67AFD">
        <w:rPr>
          <w:color w:val="000000" w:themeColor="text1"/>
        </w:rPr>
        <w:t>∙</w:t>
      </w:r>
      <w:r>
        <w:rPr>
          <w:color w:val="000000" w:themeColor="text1"/>
        </w:rPr>
        <w:t>g</w:t>
      </w:r>
      <w:proofErr w:type="spellEnd"/>
      <w:r>
        <w:rPr>
          <w:color w:val="000000" w:themeColor="text1"/>
          <w:vertAlign w:val="superscript"/>
        </w:rPr>
        <w:t>–1</w:t>
      </w:r>
      <w:r w:rsidR="00C67AFD">
        <w:rPr>
          <w:color w:val="000000" w:themeColor="text1"/>
        </w:rPr>
        <w:t>∙</w:t>
      </w:r>
      <w:r>
        <w:rPr>
          <w:color w:val="000000" w:themeColor="text1"/>
        </w:rPr>
        <w:t>K</w:t>
      </w:r>
      <w:r>
        <w:rPr>
          <w:color w:val="000000" w:themeColor="text1"/>
          <w:vertAlign w:val="superscript"/>
        </w:rPr>
        <w:t>–1</w:t>
      </w:r>
    </w:p>
    <w:p w14:paraId="2F364FCC" w14:textId="639DB8EB" w:rsidR="00E36211" w:rsidRDefault="007F51DD">
      <w:pPr>
        <w:pStyle w:val="ECEpuce1"/>
        <w:numPr>
          <w:ilvl w:val="0"/>
          <w:numId w:val="2"/>
        </w:numPr>
        <w:rPr>
          <w:color w:val="000000" w:themeColor="text1"/>
        </w:rPr>
      </w:pPr>
      <w:r>
        <w:rPr>
          <w:color w:val="000000" w:themeColor="text1"/>
        </w:rPr>
        <w:t xml:space="preserve">Capacité thermique massique du fer : </w:t>
      </w:r>
      <w:proofErr w:type="spellStart"/>
      <w:r>
        <w:rPr>
          <w:i/>
          <w:color w:val="000000" w:themeColor="text1"/>
        </w:rPr>
        <w:t>c</w:t>
      </w:r>
      <w:r>
        <w:rPr>
          <w:i/>
          <w:color w:val="000000" w:themeColor="text1"/>
          <w:vertAlign w:val="subscript"/>
        </w:rPr>
        <w:t>fer</w:t>
      </w:r>
      <w:proofErr w:type="spellEnd"/>
      <w:r>
        <w:rPr>
          <w:color w:val="000000" w:themeColor="text1"/>
        </w:rPr>
        <w:t xml:space="preserve"> = 0,44 </w:t>
      </w:r>
      <w:proofErr w:type="spellStart"/>
      <w:r>
        <w:rPr>
          <w:color w:val="000000" w:themeColor="text1"/>
        </w:rPr>
        <w:t>J</w:t>
      </w:r>
      <w:r w:rsidR="00C67AFD">
        <w:rPr>
          <w:color w:val="000000" w:themeColor="text1"/>
        </w:rPr>
        <w:t>∙</w:t>
      </w:r>
      <w:r>
        <w:rPr>
          <w:color w:val="000000" w:themeColor="text1"/>
        </w:rPr>
        <w:t>g</w:t>
      </w:r>
      <w:proofErr w:type="spellEnd"/>
      <w:r>
        <w:rPr>
          <w:color w:val="000000" w:themeColor="text1"/>
          <w:vertAlign w:val="superscript"/>
        </w:rPr>
        <w:t>–1</w:t>
      </w:r>
      <w:r w:rsidR="00C67AFD">
        <w:rPr>
          <w:color w:val="000000" w:themeColor="text1"/>
        </w:rPr>
        <w:t>∙</w:t>
      </w:r>
      <w:r>
        <w:rPr>
          <w:color w:val="000000" w:themeColor="text1"/>
        </w:rPr>
        <w:t>K</w:t>
      </w:r>
      <w:r>
        <w:rPr>
          <w:color w:val="000000" w:themeColor="text1"/>
          <w:vertAlign w:val="superscript"/>
        </w:rPr>
        <w:t>–1</w:t>
      </w:r>
      <w:r>
        <w:rPr>
          <w:color w:val="000000" w:themeColor="text1"/>
        </w:rPr>
        <w:t xml:space="preserve"> </w:t>
      </w:r>
    </w:p>
    <w:p w14:paraId="34CBF2F4" w14:textId="0EAE67ED" w:rsidR="00264CC9" w:rsidRDefault="00264CC9">
      <w:pPr>
        <w:pStyle w:val="ECEpuce1"/>
        <w:numPr>
          <w:ilvl w:val="0"/>
          <w:numId w:val="2"/>
        </w:numPr>
        <w:rPr>
          <w:color w:val="000000" w:themeColor="text1"/>
        </w:rPr>
      </w:pPr>
      <w:r>
        <w:rPr>
          <w:color w:val="000000" w:themeColor="text1"/>
        </w:rPr>
        <w:t xml:space="preserve">Capacité thermique du calorimètre : </w:t>
      </w:r>
      <w:proofErr w:type="spellStart"/>
      <w:r w:rsidRPr="00264CC9">
        <w:rPr>
          <w:i/>
          <w:iCs w:val="0"/>
          <w:color w:val="000000" w:themeColor="text1"/>
          <w:bdr w:val="single" w:sz="4" w:space="0" w:color="auto"/>
        </w:rPr>
        <w:t>C</w:t>
      </w:r>
      <w:r w:rsidRPr="00264CC9">
        <w:rPr>
          <w:i/>
          <w:iCs w:val="0"/>
          <w:color w:val="000000" w:themeColor="text1"/>
          <w:bdr w:val="single" w:sz="4" w:space="0" w:color="auto"/>
          <w:vertAlign w:val="subscript"/>
        </w:rPr>
        <w:t>calorimètre</w:t>
      </w:r>
      <w:proofErr w:type="spellEnd"/>
      <w:r w:rsidRPr="00264CC9">
        <w:rPr>
          <w:color w:val="000000" w:themeColor="text1"/>
          <w:bdr w:val="single" w:sz="4" w:space="0" w:color="auto"/>
        </w:rPr>
        <w:t xml:space="preserve"> = …</w:t>
      </w:r>
      <w:proofErr w:type="gramStart"/>
      <w:r w:rsidRPr="00264CC9">
        <w:rPr>
          <w:color w:val="000000" w:themeColor="text1"/>
          <w:bdr w:val="single" w:sz="4" w:space="0" w:color="auto"/>
        </w:rPr>
        <w:t>…….</w:t>
      </w:r>
      <w:proofErr w:type="gramEnd"/>
      <w:r w:rsidRPr="00264CC9">
        <w:rPr>
          <w:color w:val="000000" w:themeColor="text1"/>
          <w:bdr w:val="single" w:sz="4" w:space="0" w:color="auto"/>
        </w:rPr>
        <w:t>.J·K</w:t>
      </w:r>
      <w:r w:rsidRPr="00264CC9">
        <w:rPr>
          <w:color w:val="000000" w:themeColor="text1"/>
          <w:bdr w:val="single" w:sz="4" w:space="0" w:color="auto"/>
          <w:vertAlign w:val="superscript"/>
        </w:rPr>
        <w:t>-1</w:t>
      </w:r>
    </w:p>
    <w:p w14:paraId="05C7ADDA" w14:textId="3FB00FA5" w:rsidR="00E548E5" w:rsidRPr="00264CC9" w:rsidRDefault="007F51DD" w:rsidP="00264CC9">
      <w:pPr>
        <w:pStyle w:val="ECEpuce1"/>
        <w:numPr>
          <w:ilvl w:val="0"/>
          <w:numId w:val="2"/>
        </w:numPr>
        <w:rPr>
          <w:color w:val="000000" w:themeColor="text1"/>
        </w:rPr>
      </w:pPr>
      <w:r>
        <w:rPr>
          <w:color w:val="000000" w:themeColor="text1"/>
        </w:rPr>
        <w:t xml:space="preserve">Masse volumique du fer : </w:t>
      </w:r>
      <m:oMath>
        <m:r>
          <m:rPr>
            <m:nor/>
          </m:rPr>
          <w:rPr>
            <w:rFonts w:ascii="Symbol" w:hAnsi="Symbol"/>
          </w:rPr>
          <m:t></m:t>
        </m:r>
      </m:oMath>
      <w:r w:rsidRPr="003F51E4">
        <w:rPr>
          <w:color w:val="000000" w:themeColor="text1"/>
          <w:vertAlign w:val="subscript"/>
        </w:rPr>
        <w:t>fer</w:t>
      </w:r>
      <w:r>
        <w:rPr>
          <w:color w:val="000000" w:themeColor="text1"/>
        </w:rPr>
        <w:t xml:space="preserve"> = 7,86 </w:t>
      </w:r>
      <w:proofErr w:type="spellStart"/>
      <w:r>
        <w:rPr>
          <w:color w:val="000000" w:themeColor="text1"/>
        </w:rPr>
        <w:t>g</w:t>
      </w:r>
      <w:r w:rsidR="00C67AFD">
        <w:rPr>
          <w:color w:val="000000" w:themeColor="text1"/>
        </w:rPr>
        <w:t>∙</w:t>
      </w:r>
      <w:r>
        <w:rPr>
          <w:color w:val="000000" w:themeColor="text1"/>
        </w:rPr>
        <w:t>cm</w:t>
      </w:r>
      <w:proofErr w:type="spellEnd"/>
      <w:r>
        <w:rPr>
          <w:color w:val="000000" w:themeColor="text1"/>
          <w:vertAlign w:val="superscript"/>
        </w:rPr>
        <w:t>–3</w:t>
      </w:r>
    </w:p>
    <w:p w14:paraId="586532BA" w14:textId="77777777" w:rsidR="00E36211" w:rsidRPr="00E548E5" w:rsidRDefault="007F51DD">
      <w:pPr>
        <w:pStyle w:val="ECEtitre"/>
        <w:rPr>
          <w:color w:val="000000" w:themeColor="text1"/>
          <w:sz w:val="24"/>
          <w:szCs w:val="24"/>
        </w:rPr>
      </w:pPr>
      <w:bookmarkStart w:id="2" w:name="_Toc469923078"/>
      <w:bookmarkStart w:id="3" w:name="_Toc266361605"/>
      <w:bookmarkStart w:id="4" w:name="_Toc379291742"/>
      <w:bookmarkEnd w:id="2"/>
      <w:bookmarkEnd w:id="3"/>
      <w:bookmarkEnd w:id="4"/>
      <w:r w:rsidRPr="00E548E5">
        <w:rPr>
          <w:color w:val="000000" w:themeColor="text1"/>
          <w:sz w:val="24"/>
          <w:szCs w:val="24"/>
        </w:rPr>
        <w:lastRenderedPageBreak/>
        <w:t xml:space="preserve">TRAVAIL À EFFECTUER </w:t>
      </w:r>
    </w:p>
    <w:p w14:paraId="3D57DBB1" w14:textId="77777777" w:rsidR="00E36211" w:rsidRDefault="00E36211">
      <w:pPr>
        <w:rPr>
          <w:b/>
          <w:bCs/>
          <w:color w:val="000000" w:themeColor="text1"/>
          <w:u w:val="single"/>
        </w:rPr>
      </w:pPr>
    </w:p>
    <w:p w14:paraId="6E93F222" w14:textId="6C4AA440" w:rsidR="00E36211" w:rsidRDefault="007F51DD">
      <w:pPr>
        <w:pStyle w:val="ECEpartie"/>
        <w:numPr>
          <w:ilvl w:val="0"/>
          <w:numId w:val="5"/>
        </w:numPr>
        <w:rPr>
          <w:b w:val="0"/>
          <w:bCs/>
          <w:color w:val="000000" w:themeColor="text1"/>
        </w:rPr>
      </w:pPr>
      <w:bookmarkStart w:id="5" w:name="_Toc29906811"/>
      <w:bookmarkStart w:id="6" w:name="_Toc482638814"/>
      <w:r>
        <w:rPr>
          <w:color w:val="000000" w:themeColor="text1"/>
        </w:rPr>
        <w:t xml:space="preserve">Propriétés des matériaux du </w:t>
      </w:r>
      <w:proofErr w:type="spellStart"/>
      <w:r>
        <w:rPr>
          <w:color w:val="000000" w:themeColor="text1"/>
        </w:rPr>
        <w:t>Kachelofe</w:t>
      </w:r>
      <w:proofErr w:type="spellEnd"/>
      <w:r>
        <w:rPr>
          <w:color w:val="000000" w:themeColor="text1"/>
        </w:rPr>
        <w:t xml:space="preserve"> </w:t>
      </w:r>
      <w:bookmarkEnd w:id="5"/>
      <w:bookmarkEnd w:id="6"/>
      <w:r>
        <w:rPr>
          <w:b w:val="0"/>
          <w:bCs/>
          <w:color w:val="000000" w:themeColor="text1"/>
        </w:rPr>
        <w:t>(</w:t>
      </w:r>
      <w:r w:rsidR="00264CC9">
        <w:rPr>
          <w:b w:val="0"/>
          <w:bCs/>
          <w:color w:val="000000" w:themeColor="text1"/>
        </w:rPr>
        <w:t>10</w:t>
      </w:r>
      <w:r>
        <w:rPr>
          <w:b w:val="0"/>
          <w:bCs/>
          <w:color w:val="000000" w:themeColor="text1"/>
        </w:rPr>
        <w:t xml:space="preserve"> minutes conseillées)</w:t>
      </w:r>
    </w:p>
    <w:p w14:paraId="3CBD0494" w14:textId="77777777" w:rsidR="00E36211" w:rsidRDefault="00E36211">
      <w:pPr>
        <w:pStyle w:val="ECEcorps"/>
        <w:rPr>
          <w:color w:val="000000" w:themeColor="text1"/>
        </w:rPr>
      </w:pPr>
    </w:p>
    <w:p w14:paraId="3A656FEB" w14:textId="068C1C65" w:rsidR="00E36211" w:rsidRDefault="007F51DD">
      <w:pPr>
        <w:pStyle w:val="ECEcorps"/>
        <w:rPr>
          <w:color w:val="000000" w:themeColor="text1"/>
        </w:rPr>
      </w:pPr>
      <w:r>
        <w:rPr>
          <w:color w:val="000000" w:themeColor="text1"/>
        </w:rPr>
        <w:t>Lors de la fabrication d’un poêle de masse, on cherche un bon accumulateur, c’est-à-dire un matériau pour lequel la diffusivité est la plus basse possible et l’effusivité la plus élevée possible.</w:t>
      </w:r>
    </w:p>
    <w:p w14:paraId="482A0CF5" w14:textId="77777777" w:rsidR="00264CC9" w:rsidRDefault="00264CC9">
      <w:pPr>
        <w:pStyle w:val="ECEcorps"/>
        <w:rPr>
          <w:color w:val="000000" w:themeColor="text1"/>
        </w:rPr>
      </w:pPr>
    </w:p>
    <w:p w14:paraId="60834F27" w14:textId="6C7EAC5A" w:rsidR="00E36211" w:rsidRDefault="007F51DD">
      <w:pPr>
        <w:pStyle w:val="ECEcorps"/>
        <w:rPr>
          <w:color w:val="000000" w:themeColor="text1"/>
        </w:rPr>
      </w:pPr>
      <w:r>
        <w:rPr>
          <w:color w:val="000000" w:themeColor="text1"/>
        </w:rPr>
        <w:t>Que peut-on en conclure sur le produit</w:t>
      </w:r>
      <w:r w:rsidR="00264CC9">
        <w:rPr>
          <w:color w:val="000000" w:themeColor="text1"/>
        </w:rPr>
        <w:t xml:space="preserve"> </w:t>
      </w:r>
      <w:proofErr w:type="spellStart"/>
      <w:r w:rsidR="00264CC9" w:rsidRPr="00264CC9">
        <w:rPr>
          <w:color w:val="000000" w:themeColor="text1"/>
          <w:sz w:val="24"/>
          <w:szCs w:val="24"/>
        </w:rPr>
        <w:t>ρ·</w:t>
      </w:r>
      <w:r w:rsidR="00264CC9" w:rsidRPr="00264CC9">
        <w:rPr>
          <w:i/>
          <w:iCs/>
          <w:color w:val="000000" w:themeColor="text1"/>
          <w:sz w:val="24"/>
          <w:szCs w:val="24"/>
        </w:rPr>
        <w:t>c</w:t>
      </w:r>
      <w:proofErr w:type="spellEnd"/>
      <w:r>
        <w:rPr>
          <w:color w:val="000000" w:themeColor="text1"/>
        </w:rPr>
        <w:t xml:space="preserve"> de la capacité thermique </w:t>
      </w:r>
      <w:r w:rsidRPr="00B07B62">
        <w:rPr>
          <w:color w:val="000000" w:themeColor="text1"/>
        </w:rPr>
        <w:t>massique</w:t>
      </w:r>
      <w:r>
        <w:rPr>
          <w:color w:val="000000" w:themeColor="text1"/>
        </w:rPr>
        <w:t xml:space="preserve"> </w:t>
      </w:r>
      <w:r w:rsidR="00E548E5">
        <w:rPr>
          <w:color w:val="000000" w:themeColor="text1"/>
        </w:rPr>
        <w:t>par</w:t>
      </w:r>
      <w:r>
        <w:rPr>
          <w:color w:val="000000" w:themeColor="text1"/>
        </w:rPr>
        <w:t xml:space="preserve"> la masse volumique d’un matériau qui répondrait à ces critères ? </w:t>
      </w:r>
    </w:p>
    <w:p w14:paraId="288081A2" w14:textId="77777777" w:rsidR="00E36211" w:rsidRDefault="007F51DD">
      <w:pPr>
        <w:pStyle w:val="ECErponse"/>
        <w:spacing w:before="120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…………………………………………………………………………………………………..……….………..……………….</w:t>
      </w:r>
    </w:p>
    <w:p w14:paraId="64F9DDFE" w14:textId="77777777" w:rsidR="00E36211" w:rsidRDefault="007F51DD">
      <w:pPr>
        <w:pStyle w:val="ECErponse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…………………………………………………………………………………………..……….………..………………………..</w:t>
      </w:r>
    </w:p>
    <w:p w14:paraId="60C657AD" w14:textId="77777777" w:rsidR="00E36211" w:rsidRDefault="007F51DD">
      <w:pPr>
        <w:pStyle w:val="ECErponse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14:paraId="341E7219" w14:textId="77777777" w:rsidR="00E36211" w:rsidRDefault="007F51DD">
      <w:pPr>
        <w:pStyle w:val="ECErponse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14:paraId="0F0BF24A" w14:textId="77777777" w:rsidR="00E36211" w:rsidRDefault="00E36211">
      <w:pPr>
        <w:pStyle w:val="ECEcorps"/>
        <w:rPr>
          <w:color w:val="000000" w:themeColor="text1"/>
        </w:rPr>
      </w:pPr>
    </w:p>
    <w:tbl>
      <w:tblPr>
        <w:tblStyle w:val="Grilledutableau"/>
        <w:tblW w:w="9640" w:type="dxa"/>
        <w:jc w:val="center"/>
        <w:tblCellMar>
          <w:top w:w="57" w:type="dxa"/>
          <w:left w:w="39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2"/>
        <w:gridCol w:w="1420"/>
      </w:tblGrid>
      <w:tr w:rsidR="00E36211" w14:paraId="7254E173" w14:textId="77777777">
        <w:trPr>
          <w:jc w:val="center"/>
        </w:trPr>
        <w:tc>
          <w:tcPr>
            <w:tcW w:w="1418" w:type="dxa"/>
            <w:tcBorders>
              <w:top w:val="single" w:sz="18" w:space="0" w:color="000001"/>
              <w:left w:val="single" w:sz="18" w:space="0" w:color="000001"/>
              <w:bottom w:val="single" w:sz="6" w:space="0" w:color="000001"/>
              <w:right w:val="nil"/>
            </w:tcBorders>
            <w:shd w:val="clear" w:color="auto" w:fill="D9D9D9"/>
            <w:tcMar>
              <w:left w:w="39" w:type="dxa"/>
            </w:tcMar>
            <w:vAlign w:val="center"/>
          </w:tcPr>
          <w:p w14:paraId="585AC61E" w14:textId="77777777" w:rsidR="00E36211" w:rsidRDefault="00E36211">
            <w:pPr>
              <w:jc w:val="center"/>
              <w:rPr>
                <w:bCs/>
                <w:color w:val="000000" w:themeColor="text1"/>
                <w:szCs w:val="22"/>
              </w:rPr>
            </w:pPr>
          </w:p>
        </w:tc>
        <w:tc>
          <w:tcPr>
            <w:tcW w:w="6802" w:type="dxa"/>
            <w:tcBorders>
              <w:top w:val="single" w:sz="18" w:space="0" w:color="000001"/>
              <w:left w:val="nil"/>
              <w:bottom w:val="single" w:sz="6" w:space="0" w:color="000001"/>
              <w:right w:val="nil"/>
            </w:tcBorders>
            <w:shd w:val="clear" w:color="auto" w:fill="D9D9D9"/>
            <w:vAlign w:val="center"/>
          </w:tcPr>
          <w:p w14:paraId="2D6F4072" w14:textId="77777777" w:rsidR="00E36211" w:rsidRDefault="007F51DD">
            <w:pPr>
              <w:pStyle w:val="ECEappel"/>
              <w:rPr>
                <w:color w:val="000000" w:themeColor="text1"/>
              </w:rPr>
            </w:pPr>
            <w:r>
              <w:rPr>
                <w:color w:val="000000" w:themeColor="text1"/>
              </w:rPr>
              <w:t>APPEL facultatif</w:t>
            </w:r>
          </w:p>
        </w:tc>
        <w:tc>
          <w:tcPr>
            <w:tcW w:w="1420" w:type="dxa"/>
            <w:tcBorders>
              <w:top w:val="single" w:sz="18" w:space="0" w:color="000001"/>
              <w:left w:val="nil"/>
              <w:bottom w:val="single" w:sz="6" w:space="0" w:color="000001"/>
              <w:right w:val="single" w:sz="18" w:space="0" w:color="000001"/>
            </w:tcBorders>
            <w:shd w:val="clear" w:color="auto" w:fill="D9D9D9"/>
            <w:vAlign w:val="center"/>
          </w:tcPr>
          <w:p w14:paraId="20081D33" w14:textId="77777777" w:rsidR="00E36211" w:rsidRDefault="00E36211">
            <w:pPr>
              <w:jc w:val="center"/>
              <w:rPr>
                <w:bCs/>
                <w:color w:val="000000" w:themeColor="text1"/>
                <w:szCs w:val="22"/>
              </w:rPr>
            </w:pPr>
          </w:p>
        </w:tc>
      </w:tr>
      <w:tr w:rsidR="00E36211" w14:paraId="7E8C73BA" w14:textId="77777777">
        <w:trPr>
          <w:jc w:val="center"/>
        </w:trPr>
        <w:tc>
          <w:tcPr>
            <w:tcW w:w="1418" w:type="dxa"/>
            <w:tcBorders>
              <w:top w:val="single" w:sz="6" w:space="0" w:color="000001"/>
              <w:left w:val="single" w:sz="18" w:space="0" w:color="000001"/>
              <w:bottom w:val="single" w:sz="18" w:space="0" w:color="000001"/>
              <w:right w:val="single" w:sz="6" w:space="0" w:color="000001"/>
            </w:tcBorders>
            <w:shd w:val="clear" w:color="auto" w:fill="auto"/>
            <w:tcMar>
              <w:left w:w="39" w:type="dxa"/>
            </w:tcMar>
            <w:vAlign w:val="center"/>
          </w:tcPr>
          <w:p w14:paraId="3D59F442" w14:textId="77777777" w:rsidR="00E36211" w:rsidRDefault="007F51DD">
            <w:pPr>
              <w:jc w:val="center"/>
              <w:rPr>
                <w:bCs/>
                <w:color w:val="000000" w:themeColor="text1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000000" w:themeColor="text1"/>
                <w:sz w:val="96"/>
                <w:szCs w:val="96"/>
              </w:rPr>
              <w:t></w:t>
            </w:r>
          </w:p>
        </w:tc>
        <w:tc>
          <w:tcPr>
            <w:tcW w:w="6802" w:type="dxa"/>
            <w:tcBorders>
              <w:top w:val="single" w:sz="6" w:space="0" w:color="000001"/>
              <w:left w:val="single" w:sz="6" w:space="0" w:color="000001"/>
              <w:bottom w:val="single" w:sz="18" w:space="0" w:color="000001"/>
              <w:right w:val="single" w:sz="6" w:space="0" w:color="000001"/>
            </w:tcBorders>
            <w:shd w:val="clear" w:color="auto" w:fill="auto"/>
            <w:tcMar>
              <w:left w:w="54" w:type="dxa"/>
            </w:tcMar>
            <w:vAlign w:val="center"/>
          </w:tcPr>
          <w:p w14:paraId="3EFC6F01" w14:textId="77777777" w:rsidR="00E36211" w:rsidRDefault="007F51DD">
            <w:pPr>
              <w:pStyle w:val="ECEappel"/>
              <w:rPr>
                <w:bCs/>
                <w:color w:val="000000" w:themeColor="text1"/>
                <w:szCs w:val="22"/>
              </w:rPr>
            </w:pPr>
            <w:r>
              <w:rPr>
                <w:color w:val="000000" w:themeColor="text1"/>
              </w:rPr>
              <w:t>Appeler le professeur en cas de difficulté</w:t>
            </w:r>
          </w:p>
        </w:tc>
        <w:tc>
          <w:tcPr>
            <w:tcW w:w="1420" w:type="dxa"/>
            <w:tcBorders>
              <w:top w:val="single" w:sz="6" w:space="0" w:color="000001"/>
              <w:left w:val="single" w:sz="6" w:space="0" w:color="000001"/>
              <w:bottom w:val="single" w:sz="18" w:space="0" w:color="000001"/>
              <w:right w:val="single" w:sz="18" w:space="0" w:color="000001"/>
            </w:tcBorders>
            <w:shd w:val="clear" w:color="auto" w:fill="auto"/>
            <w:tcMar>
              <w:left w:w="54" w:type="dxa"/>
            </w:tcMar>
            <w:vAlign w:val="center"/>
          </w:tcPr>
          <w:p w14:paraId="753B49D5" w14:textId="77777777" w:rsidR="00E36211" w:rsidRDefault="007F51DD">
            <w:pPr>
              <w:jc w:val="center"/>
              <w:rPr>
                <w:bCs/>
                <w:color w:val="000000" w:themeColor="text1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000000" w:themeColor="text1"/>
                <w:sz w:val="96"/>
                <w:szCs w:val="96"/>
              </w:rPr>
              <w:t></w:t>
            </w:r>
          </w:p>
        </w:tc>
      </w:tr>
    </w:tbl>
    <w:p w14:paraId="6D409071" w14:textId="77777777" w:rsidR="00E36211" w:rsidRDefault="00E36211">
      <w:pPr>
        <w:pStyle w:val="ECEcorps"/>
        <w:rPr>
          <w:color w:val="000000" w:themeColor="text1"/>
        </w:rPr>
      </w:pPr>
    </w:p>
    <w:p w14:paraId="60F23237" w14:textId="77777777" w:rsidR="00E36211" w:rsidRPr="00B07B62" w:rsidRDefault="007F51DD">
      <w:pPr>
        <w:pStyle w:val="ECEcorps"/>
        <w:rPr>
          <w:color w:val="000000" w:themeColor="text1"/>
        </w:rPr>
      </w:pPr>
      <w:r w:rsidRPr="00B07B62">
        <w:rPr>
          <w:color w:val="000000" w:themeColor="text1"/>
        </w:rPr>
        <w:t xml:space="preserve">On se propose par la suite de déterminer expérimentalement la masse volumique et la capacité thermique massique de morceaux de </w:t>
      </w:r>
      <w:r w:rsidR="00D50477" w:rsidRPr="00D50477">
        <w:rPr>
          <w:color w:val="000000" w:themeColor="text1"/>
          <w:bdr w:val="single" w:sz="4" w:space="0" w:color="auto"/>
        </w:rPr>
        <w:t>…………</w:t>
      </w:r>
      <w:proofErr w:type="gramStart"/>
      <w:r w:rsidR="00D50477" w:rsidRPr="00D50477">
        <w:rPr>
          <w:color w:val="000000" w:themeColor="text1"/>
          <w:bdr w:val="single" w:sz="4" w:space="0" w:color="auto"/>
        </w:rPr>
        <w:t>…….</w:t>
      </w:r>
      <w:proofErr w:type="gramEnd"/>
      <w:r w:rsidRPr="00B07B62">
        <w:rPr>
          <w:color w:val="000000" w:themeColor="text1"/>
        </w:rPr>
        <w:t>.</w:t>
      </w:r>
    </w:p>
    <w:p w14:paraId="467D48DD" w14:textId="77777777" w:rsidR="00E36211" w:rsidRDefault="00E36211">
      <w:pPr>
        <w:pStyle w:val="ECEcorps"/>
        <w:rPr>
          <w:color w:val="000000" w:themeColor="text1"/>
          <w:highlight w:val="yellow"/>
        </w:rPr>
      </w:pPr>
      <w:bookmarkStart w:id="7" w:name="_Toc29906812"/>
    </w:p>
    <w:p w14:paraId="4F611ACE" w14:textId="1DE112D7" w:rsidR="00E36211" w:rsidRDefault="007F51DD">
      <w:pPr>
        <w:pStyle w:val="ECEpartie"/>
        <w:numPr>
          <w:ilvl w:val="0"/>
          <w:numId w:val="5"/>
        </w:numPr>
        <w:rPr>
          <w:b w:val="0"/>
          <w:color w:val="000000" w:themeColor="text1"/>
        </w:rPr>
      </w:pPr>
      <w:r>
        <w:rPr>
          <w:color w:val="000000" w:themeColor="text1"/>
        </w:rPr>
        <w:t xml:space="preserve">Détermination de la masse volumique du matériau en </w:t>
      </w:r>
      <w:r w:rsidR="00D50477" w:rsidRPr="00D50477">
        <w:rPr>
          <w:color w:val="000000" w:themeColor="text1"/>
          <w:bdr w:val="single" w:sz="4" w:space="0" w:color="auto"/>
        </w:rPr>
        <w:t>……………….</w:t>
      </w:r>
      <w:r>
        <w:rPr>
          <w:color w:val="000000" w:themeColor="text1"/>
        </w:rPr>
        <w:t xml:space="preserve"> </w:t>
      </w:r>
      <w:bookmarkEnd w:id="7"/>
      <w:r>
        <w:rPr>
          <w:b w:val="0"/>
          <w:color w:val="000000" w:themeColor="text1"/>
        </w:rPr>
        <w:t>(</w:t>
      </w:r>
      <w:r w:rsidR="00264CC9">
        <w:rPr>
          <w:b w:val="0"/>
          <w:color w:val="000000" w:themeColor="text1"/>
        </w:rPr>
        <w:t>20</w:t>
      </w:r>
      <w:r>
        <w:rPr>
          <w:b w:val="0"/>
          <w:color w:val="000000" w:themeColor="text1"/>
        </w:rPr>
        <w:t xml:space="preserve"> minutes conseillées)</w:t>
      </w:r>
    </w:p>
    <w:p w14:paraId="5B4E267A" w14:textId="77777777" w:rsidR="00E36211" w:rsidRDefault="00E36211">
      <w:pPr>
        <w:pStyle w:val="ECEcorps"/>
        <w:rPr>
          <w:color w:val="000000" w:themeColor="text1"/>
        </w:rPr>
      </w:pPr>
    </w:p>
    <w:p w14:paraId="602707C3" w14:textId="77777777" w:rsidR="00E36211" w:rsidRDefault="007F51DD">
      <w:pPr>
        <w:pStyle w:val="ECEcorps"/>
        <w:numPr>
          <w:ilvl w:val="1"/>
          <w:numId w:val="5"/>
        </w:numPr>
        <w:rPr>
          <w:color w:val="000000" w:themeColor="text1"/>
        </w:rPr>
      </w:pPr>
      <w:r>
        <w:rPr>
          <w:color w:val="000000" w:themeColor="text1"/>
        </w:rPr>
        <w:t>Proposer un protocole expérimental qui permette de déterminer la masse volumique du matériau à tester, en utilisant une éprouvette graduée, une balance et de l’eau.</w:t>
      </w:r>
    </w:p>
    <w:p w14:paraId="54619DD4" w14:textId="77777777" w:rsidR="00E36211" w:rsidRDefault="007F51DD">
      <w:pPr>
        <w:pStyle w:val="ECErponse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…………………………………………………………………………………………………..……….………..………………</w:t>
      </w:r>
      <w:r w:rsidR="00842F29">
        <w:rPr>
          <w:color w:val="000000" w:themeColor="text1"/>
        </w:rPr>
        <w:t>..</w:t>
      </w:r>
    </w:p>
    <w:p w14:paraId="3FF0ADA0" w14:textId="77777777" w:rsidR="00E36211" w:rsidRDefault="007F51DD">
      <w:pPr>
        <w:pStyle w:val="ECErponse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14:paraId="0F41A447" w14:textId="77777777" w:rsidR="00E36211" w:rsidRDefault="007F51DD">
      <w:pPr>
        <w:pStyle w:val="ECErponse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14:paraId="6447E067" w14:textId="77777777" w:rsidR="00E36211" w:rsidRDefault="007F51DD">
      <w:pPr>
        <w:pStyle w:val="ECErponse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14:paraId="3478BA7E" w14:textId="77777777" w:rsidR="00E36211" w:rsidRDefault="007F51DD">
      <w:pPr>
        <w:pStyle w:val="ECErponse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14:paraId="16973CE8" w14:textId="77777777" w:rsidR="00E36211" w:rsidRDefault="00E36211">
      <w:pPr>
        <w:pStyle w:val="ECErponse"/>
        <w:rPr>
          <w:color w:val="000000" w:themeColor="text1"/>
        </w:rPr>
      </w:pPr>
    </w:p>
    <w:tbl>
      <w:tblPr>
        <w:tblStyle w:val="Grilledutableau"/>
        <w:tblW w:w="9640" w:type="dxa"/>
        <w:jc w:val="center"/>
        <w:tblCellMar>
          <w:top w:w="57" w:type="dxa"/>
          <w:left w:w="39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2"/>
        <w:gridCol w:w="1420"/>
      </w:tblGrid>
      <w:tr w:rsidR="00E36211" w14:paraId="66193B96" w14:textId="77777777">
        <w:trPr>
          <w:jc w:val="center"/>
        </w:trPr>
        <w:tc>
          <w:tcPr>
            <w:tcW w:w="1418" w:type="dxa"/>
            <w:tcBorders>
              <w:top w:val="single" w:sz="18" w:space="0" w:color="000001"/>
              <w:left w:val="single" w:sz="18" w:space="0" w:color="000001"/>
              <w:bottom w:val="single" w:sz="6" w:space="0" w:color="000001"/>
              <w:right w:val="nil"/>
            </w:tcBorders>
            <w:shd w:val="clear" w:color="auto" w:fill="D9D9D9"/>
            <w:tcMar>
              <w:left w:w="39" w:type="dxa"/>
            </w:tcMar>
            <w:vAlign w:val="center"/>
          </w:tcPr>
          <w:p w14:paraId="43084E8C" w14:textId="77777777" w:rsidR="00E36211" w:rsidRDefault="00E36211">
            <w:pPr>
              <w:jc w:val="center"/>
              <w:rPr>
                <w:bCs/>
                <w:color w:val="000000" w:themeColor="text1"/>
                <w:szCs w:val="22"/>
              </w:rPr>
            </w:pPr>
          </w:p>
        </w:tc>
        <w:tc>
          <w:tcPr>
            <w:tcW w:w="6802" w:type="dxa"/>
            <w:tcBorders>
              <w:top w:val="single" w:sz="18" w:space="0" w:color="000001"/>
              <w:left w:val="nil"/>
              <w:bottom w:val="single" w:sz="6" w:space="0" w:color="000001"/>
              <w:right w:val="nil"/>
            </w:tcBorders>
            <w:shd w:val="clear" w:color="auto" w:fill="D9D9D9"/>
            <w:vAlign w:val="center"/>
          </w:tcPr>
          <w:p w14:paraId="30BA2887" w14:textId="77777777" w:rsidR="00E36211" w:rsidRDefault="007F51DD">
            <w:pPr>
              <w:pStyle w:val="ECEappel"/>
              <w:rPr>
                <w:color w:val="000000" w:themeColor="text1"/>
              </w:rPr>
            </w:pPr>
            <w:r>
              <w:rPr>
                <w:color w:val="000000" w:themeColor="text1"/>
              </w:rPr>
              <w:t>APPEL n°1</w:t>
            </w:r>
          </w:p>
        </w:tc>
        <w:tc>
          <w:tcPr>
            <w:tcW w:w="1420" w:type="dxa"/>
            <w:tcBorders>
              <w:top w:val="single" w:sz="18" w:space="0" w:color="000001"/>
              <w:left w:val="nil"/>
              <w:bottom w:val="single" w:sz="6" w:space="0" w:color="000001"/>
              <w:right w:val="single" w:sz="18" w:space="0" w:color="000001"/>
            </w:tcBorders>
            <w:shd w:val="clear" w:color="auto" w:fill="D9D9D9"/>
            <w:vAlign w:val="center"/>
          </w:tcPr>
          <w:p w14:paraId="70B18A72" w14:textId="77777777" w:rsidR="00E36211" w:rsidRDefault="00E36211">
            <w:pPr>
              <w:jc w:val="center"/>
              <w:rPr>
                <w:bCs/>
                <w:color w:val="000000" w:themeColor="text1"/>
                <w:szCs w:val="22"/>
              </w:rPr>
            </w:pPr>
          </w:p>
        </w:tc>
      </w:tr>
      <w:tr w:rsidR="00E36211" w14:paraId="125D9EFE" w14:textId="77777777">
        <w:trPr>
          <w:jc w:val="center"/>
        </w:trPr>
        <w:tc>
          <w:tcPr>
            <w:tcW w:w="1418" w:type="dxa"/>
            <w:tcBorders>
              <w:top w:val="single" w:sz="6" w:space="0" w:color="000001"/>
              <w:left w:val="single" w:sz="18" w:space="0" w:color="000001"/>
              <w:bottom w:val="single" w:sz="18" w:space="0" w:color="000001"/>
              <w:right w:val="single" w:sz="6" w:space="0" w:color="000001"/>
            </w:tcBorders>
            <w:shd w:val="clear" w:color="auto" w:fill="auto"/>
            <w:tcMar>
              <w:left w:w="39" w:type="dxa"/>
            </w:tcMar>
            <w:vAlign w:val="center"/>
          </w:tcPr>
          <w:p w14:paraId="710FD337" w14:textId="77777777" w:rsidR="00E36211" w:rsidRDefault="007F51DD">
            <w:pPr>
              <w:jc w:val="center"/>
              <w:rPr>
                <w:bCs/>
                <w:color w:val="000000" w:themeColor="text1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000000" w:themeColor="text1"/>
                <w:sz w:val="96"/>
                <w:szCs w:val="96"/>
              </w:rPr>
              <w:t></w:t>
            </w:r>
          </w:p>
        </w:tc>
        <w:tc>
          <w:tcPr>
            <w:tcW w:w="6802" w:type="dxa"/>
            <w:tcBorders>
              <w:top w:val="single" w:sz="6" w:space="0" w:color="000001"/>
              <w:left w:val="single" w:sz="6" w:space="0" w:color="000001"/>
              <w:bottom w:val="single" w:sz="18" w:space="0" w:color="000001"/>
              <w:right w:val="single" w:sz="6" w:space="0" w:color="000001"/>
            </w:tcBorders>
            <w:shd w:val="clear" w:color="auto" w:fill="auto"/>
            <w:tcMar>
              <w:left w:w="54" w:type="dxa"/>
            </w:tcMar>
            <w:vAlign w:val="center"/>
          </w:tcPr>
          <w:p w14:paraId="0726CA23" w14:textId="77777777" w:rsidR="00E36211" w:rsidRDefault="007F51DD">
            <w:pPr>
              <w:pStyle w:val="ECEappel"/>
              <w:rPr>
                <w:bCs/>
                <w:color w:val="000000" w:themeColor="text1"/>
                <w:szCs w:val="22"/>
              </w:rPr>
            </w:pPr>
            <w:r>
              <w:rPr>
                <w:color w:val="000000" w:themeColor="text1"/>
              </w:rPr>
              <w:t>Appeler le professeur pour lui présenter le protocole ou en cas de difficulté</w:t>
            </w:r>
          </w:p>
        </w:tc>
        <w:tc>
          <w:tcPr>
            <w:tcW w:w="1420" w:type="dxa"/>
            <w:tcBorders>
              <w:top w:val="single" w:sz="6" w:space="0" w:color="000001"/>
              <w:left w:val="single" w:sz="6" w:space="0" w:color="000001"/>
              <w:bottom w:val="single" w:sz="18" w:space="0" w:color="000001"/>
              <w:right w:val="single" w:sz="18" w:space="0" w:color="000001"/>
            </w:tcBorders>
            <w:shd w:val="clear" w:color="auto" w:fill="auto"/>
            <w:tcMar>
              <w:left w:w="54" w:type="dxa"/>
            </w:tcMar>
            <w:vAlign w:val="center"/>
          </w:tcPr>
          <w:p w14:paraId="76255C94" w14:textId="77777777" w:rsidR="00E36211" w:rsidRDefault="007F51DD">
            <w:pPr>
              <w:jc w:val="center"/>
              <w:rPr>
                <w:bCs/>
                <w:color w:val="000000" w:themeColor="text1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000000" w:themeColor="text1"/>
                <w:sz w:val="96"/>
                <w:szCs w:val="96"/>
              </w:rPr>
              <w:t></w:t>
            </w:r>
          </w:p>
        </w:tc>
      </w:tr>
    </w:tbl>
    <w:p w14:paraId="2CA92841" w14:textId="77777777" w:rsidR="00E36211" w:rsidRDefault="00E36211">
      <w:pPr>
        <w:pStyle w:val="ECEcorps"/>
        <w:rPr>
          <w:color w:val="000000" w:themeColor="text1"/>
        </w:rPr>
      </w:pPr>
    </w:p>
    <w:p w14:paraId="7079FF01" w14:textId="77777777" w:rsidR="00E36211" w:rsidRDefault="007F51DD">
      <w:pPr>
        <w:pStyle w:val="ECEcorps"/>
        <w:numPr>
          <w:ilvl w:val="1"/>
          <w:numId w:val="5"/>
        </w:numPr>
        <w:rPr>
          <w:color w:val="000000" w:themeColor="text1"/>
        </w:rPr>
      </w:pPr>
      <w:r>
        <w:rPr>
          <w:color w:val="000000" w:themeColor="text1"/>
        </w:rPr>
        <w:t>Mettre en œuvre le protocole proposé et noter le résultat obtenu.</w:t>
      </w:r>
    </w:p>
    <w:p w14:paraId="1338CED0" w14:textId="77777777" w:rsidR="00E36211" w:rsidRDefault="007F51DD">
      <w:pPr>
        <w:pStyle w:val="ECErponse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14:paraId="0562C860" w14:textId="77777777" w:rsidR="00E36211" w:rsidRDefault="00E36211">
      <w:pPr>
        <w:pStyle w:val="ECEcorps"/>
        <w:rPr>
          <w:color w:val="000000" w:themeColor="text1"/>
        </w:rPr>
      </w:pPr>
    </w:p>
    <w:p w14:paraId="39ADB0F0" w14:textId="77777777" w:rsidR="00E36211" w:rsidRDefault="007F51DD">
      <w:pPr>
        <w:pStyle w:val="ECEcorps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…………………………………………………………………………………………………..……….………..……………….</w:t>
      </w:r>
      <w:r w:rsidR="00296781">
        <w:rPr>
          <w:color w:val="000000" w:themeColor="text1"/>
        </w:rPr>
        <w:t>.</w:t>
      </w:r>
    </w:p>
    <w:p w14:paraId="5769CB84" w14:textId="77777777" w:rsidR="00E36211" w:rsidRDefault="00E36211">
      <w:pPr>
        <w:pStyle w:val="ECEpartie"/>
        <w:ind w:left="360" w:hanging="360"/>
        <w:rPr>
          <w:rFonts w:eastAsia="Arial Unicode MS"/>
          <w:b w:val="0"/>
          <w:color w:val="000000" w:themeColor="text1"/>
        </w:rPr>
      </w:pPr>
    </w:p>
    <w:p w14:paraId="10B1691D" w14:textId="647E2382" w:rsidR="00E36211" w:rsidRDefault="00E548E5">
      <w:pPr>
        <w:pStyle w:val="ECEcorps"/>
        <w:numPr>
          <w:ilvl w:val="1"/>
          <w:numId w:val="5"/>
        </w:numPr>
      </w:pPr>
      <w:r>
        <w:rPr>
          <w:color w:val="000000" w:themeColor="text1"/>
        </w:rPr>
        <w:t>Peser les</w:t>
      </w:r>
      <w:r w:rsidR="007F51DD">
        <w:rPr>
          <w:color w:val="000000" w:themeColor="text1"/>
        </w:rPr>
        <w:t xml:space="preserve"> morceaux d</w:t>
      </w:r>
      <w:r>
        <w:rPr>
          <w:color w:val="000000" w:themeColor="text1"/>
        </w:rPr>
        <w:t xml:space="preserve">e </w:t>
      </w:r>
      <w:r w:rsidR="00D50477" w:rsidRPr="00D50477">
        <w:rPr>
          <w:color w:val="000000" w:themeColor="text1"/>
          <w:bdr w:val="single" w:sz="4" w:space="0" w:color="auto"/>
        </w:rPr>
        <w:t>……………….</w:t>
      </w:r>
      <w:r>
        <w:rPr>
          <w:color w:val="000000" w:themeColor="text1"/>
        </w:rPr>
        <w:t xml:space="preserve"> </w:t>
      </w:r>
      <w:proofErr w:type="gramStart"/>
      <w:r w:rsidR="00D50477">
        <w:rPr>
          <w:color w:val="000000" w:themeColor="text1"/>
        </w:rPr>
        <w:t>fournis</w:t>
      </w:r>
      <w:proofErr w:type="gramEnd"/>
      <w:r>
        <w:rPr>
          <w:color w:val="000000" w:themeColor="text1"/>
        </w:rPr>
        <w:t xml:space="preserve">. On notera cette masse </w:t>
      </w:r>
      <w:r w:rsidRPr="00E548E5">
        <w:rPr>
          <w:i/>
          <w:color w:val="000000" w:themeColor="text1"/>
        </w:rPr>
        <w:t>m</w:t>
      </w:r>
      <w:r w:rsidRPr="00E548E5">
        <w:rPr>
          <w:i/>
          <w:color w:val="000000" w:themeColor="text1"/>
          <w:vertAlign w:val="subscript"/>
        </w:rPr>
        <w:t>2</w:t>
      </w:r>
      <w:r w:rsidR="007F51DD">
        <w:rPr>
          <w:color w:val="000000" w:themeColor="text1"/>
        </w:rPr>
        <w:t xml:space="preserve">. Plonger ensuite les morceaux de </w:t>
      </w:r>
      <w:r w:rsidR="00D50477" w:rsidRPr="00D50477">
        <w:rPr>
          <w:color w:val="000000" w:themeColor="text1"/>
          <w:bdr w:val="single" w:sz="4" w:space="0" w:color="auto"/>
        </w:rPr>
        <w:t>……………….</w:t>
      </w:r>
      <w:r w:rsidR="007F51DD">
        <w:rPr>
          <w:color w:val="000000" w:themeColor="text1"/>
        </w:rPr>
        <w:t xml:space="preserve"> </w:t>
      </w:r>
      <w:proofErr w:type="gramStart"/>
      <w:r w:rsidR="007F51DD">
        <w:rPr>
          <w:color w:val="000000" w:themeColor="text1"/>
        </w:rPr>
        <w:t>dans</w:t>
      </w:r>
      <w:proofErr w:type="gramEnd"/>
      <w:r w:rsidR="007F51DD">
        <w:rPr>
          <w:color w:val="000000" w:themeColor="text1"/>
        </w:rPr>
        <w:t xml:space="preserve"> un bain d’eau. Faire chauffer jusqu’à ébullition. Maintenir l’ébullition. </w:t>
      </w:r>
      <w:r w:rsidR="003F51E4">
        <w:rPr>
          <w:color w:val="000000" w:themeColor="text1"/>
        </w:rPr>
        <w:t>En</w:t>
      </w:r>
      <w:r w:rsidR="007F51DD">
        <w:rPr>
          <w:color w:val="000000" w:themeColor="text1"/>
        </w:rPr>
        <w:t xml:space="preserve"> attendant, </w:t>
      </w:r>
      <w:r w:rsidR="00264CC9">
        <w:rPr>
          <w:color w:val="000000" w:themeColor="text1"/>
        </w:rPr>
        <w:t>prendre connaissance de la fin de la situation d’évaluation</w:t>
      </w:r>
    </w:p>
    <w:p w14:paraId="011A2F11" w14:textId="77777777" w:rsidR="00E36211" w:rsidRDefault="00E36211">
      <w:pPr>
        <w:pStyle w:val="ECEcorps"/>
        <w:ind w:left="360"/>
        <w:rPr>
          <w:color w:val="000000" w:themeColor="text1"/>
        </w:rPr>
      </w:pPr>
    </w:p>
    <w:p w14:paraId="0FFDE361" w14:textId="3F3626E2" w:rsidR="00E36211" w:rsidRDefault="007F51DD">
      <w:pPr>
        <w:pStyle w:val="ECEpartie"/>
        <w:numPr>
          <w:ilvl w:val="0"/>
          <w:numId w:val="5"/>
        </w:numPr>
        <w:rPr>
          <w:color w:val="000000" w:themeColor="text1"/>
        </w:rPr>
      </w:pPr>
      <w:r>
        <w:rPr>
          <w:color w:val="000000" w:themeColor="text1"/>
        </w:rPr>
        <w:t xml:space="preserve">Détermination de la capacité thermique du matériau en </w:t>
      </w:r>
      <w:r w:rsidR="00D50477" w:rsidRPr="00D50477">
        <w:rPr>
          <w:color w:val="000000" w:themeColor="text1"/>
          <w:bdr w:val="single" w:sz="4" w:space="0" w:color="auto"/>
        </w:rPr>
        <w:t>……………….</w:t>
      </w:r>
      <w:r>
        <w:rPr>
          <w:color w:val="000000" w:themeColor="text1"/>
        </w:rPr>
        <w:t xml:space="preserve"> </w:t>
      </w:r>
      <w:r>
        <w:rPr>
          <w:b w:val="0"/>
          <w:bCs/>
          <w:color w:val="000000" w:themeColor="text1"/>
        </w:rPr>
        <w:t>(</w:t>
      </w:r>
      <w:r w:rsidR="00264CC9">
        <w:rPr>
          <w:b w:val="0"/>
          <w:bCs/>
          <w:color w:val="000000" w:themeColor="text1"/>
        </w:rPr>
        <w:t>20</w:t>
      </w:r>
      <w:r>
        <w:rPr>
          <w:b w:val="0"/>
          <w:bCs/>
          <w:color w:val="000000" w:themeColor="text1"/>
        </w:rPr>
        <w:t xml:space="preserve"> minutes conseillées)</w:t>
      </w:r>
    </w:p>
    <w:p w14:paraId="1A08BD75" w14:textId="77777777" w:rsidR="00E36211" w:rsidRDefault="00E36211">
      <w:pPr>
        <w:pStyle w:val="ECEcorps"/>
        <w:rPr>
          <w:color w:val="000000" w:themeColor="text1"/>
        </w:rPr>
      </w:pPr>
    </w:p>
    <w:p w14:paraId="5C58F457" w14:textId="77777777" w:rsidR="00E36211" w:rsidRDefault="007F51DD">
      <w:pPr>
        <w:pStyle w:val="ECEcorps"/>
        <w:rPr>
          <w:color w:val="000000" w:themeColor="text1"/>
        </w:rPr>
      </w:pPr>
      <w:r>
        <w:rPr>
          <w:color w:val="000000" w:themeColor="text1"/>
        </w:rPr>
        <w:t xml:space="preserve">Mettre en œuvre le protocole suivant : </w:t>
      </w:r>
    </w:p>
    <w:p w14:paraId="5BA28858" w14:textId="77777777" w:rsidR="00E36211" w:rsidRDefault="00E36211">
      <w:pPr>
        <w:pStyle w:val="ECEcorps"/>
        <w:rPr>
          <w:color w:val="000000" w:themeColor="text1"/>
          <w:sz w:val="2"/>
          <w:u w:val="single"/>
        </w:rPr>
      </w:pPr>
    </w:p>
    <w:p w14:paraId="0555708A" w14:textId="77777777" w:rsidR="00E36211" w:rsidRDefault="007F51DD">
      <w:pPr>
        <w:pStyle w:val="ECEcorps"/>
        <w:numPr>
          <w:ilvl w:val="0"/>
          <w:numId w:val="4"/>
        </w:numPr>
        <w:rPr>
          <w:color w:val="000000" w:themeColor="text1"/>
        </w:rPr>
      </w:pPr>
      <w:r>
        <w:rPr>
          <w:color w:val="000000" w:themeColor="text1"/>
        </w:rPr>
        <w:t>Verser une masse d’eau</w:t>
      </w:r>
      <w:r>
        <w:rPr>
          <w:i/>
          <w:color w:val="000000" w:themeColor="text1"/>
        </w:rPr>
        <w:t xml:space="preserve"> </w:t>
      </w:r>
      <w:proofErr w:type="spellStart"/>
      <w:r>
        <w:rPr>
          <w:i/>
          <w:color w:val="000000" w:themeColor="text1"/>
        </w:rPr>
        <w:t>m</w:t>
      </w:r>
      <w:r>
        <w:rPr>
          <w:i/>
          <w:color w:val="000000" w:themeColor="text1"/>
          <w:vertAlign w:val="subscript"/>
        </w:rPr>
        <w:t>eau</w:t>
      </w:r>
      <w:proofErr w:type="spellEnd"/>
      <w:r>
        <w:rPr>
          <w:color w:val="000000" w:themeColor="text1"/>
        </w:rPr>
        <w:t xml:space="preserve"> = 500 g de capacité thermique massique </w:t>
      </w:r>
      <w:proofErr w:type="spellStart"/>
      <w:r>
        <w:rPr>
          <w:i/>
          <w:color w:val="000000" w:themeColor="text1"/>
        </w:rPr>
        <w:t>c</w:t>
      </w:r>
      <w:r>
        <w:rPr>
          <w:i/>
          <w:color w:val="000000" w:themeColor="text1"/>
          <w:vertAlign w:val="subscript"/>
        </w:rPr>
        <w:t>eau</w:t>
      </w:r>
      <w:proofErr w:type="spellEnd"/>
      <w:r>
        <w:rPr>
          <w:color w:val="000000" w:themeColor="text1"/>
        </w:rPr>
        <w:t xml:space="preserve"> à température ambiante dans un calorimètre de capacité thermique </w:t>
      </w:r>
      <w:proofErr w:type="spellStart"/>
      <w:r>
        <w:rPr>
          <w:i/>
          <w:color w:val="000000" w:themeColor="text1"/>
        </w:rPr>
        <w:t>C</w:t>
      </w:r>
      <w:r w:rsidR="00D61A2D">
        <w:rPr>
          <w:i/>
          <w:color w:val="000000" w:themeColor="text1"/>
          <w:vertAlign w:val="subscript"/>
        </w:rPr>
        <w:t>calorimètre</w:t>
      </w:r>
      <w:proofErr w:type="spellEnd"/>
      <w:r>
        <w:rPr>
          <w:i/>
          <w:color w:val="000000" w:themeColor="text1"/>
        </w:rPr>
        <w:t>.</w:t>
      </w:r>
    </w:p>
    <w:p w14:paraId="39CB0612" w14:textId="77777777" w:rsidR="00E36211" w:rsidRDefault="007F51DD">
      <w:pPr>
        <w:pStyle w:val="ECEcorps"/>
        <w:numPr>
          <w:ilvl w:val="0"/>
          <w:numId w:val="4"/>
        </w:numPr>
        <w:rPr>
          <w:color w:val="000000" w:themeColor="text1"/>
        </w:rPr>
      </w:pPr>
      <w:r>
        <w:rPr>
          <w:color w:val="000000" w:themeColor="text1"/>
        </w:rPr>
        <w:t>Attendre l’équilibre thermique et mesurer la température</w:t>
      </w:r>
      <w:r>
        <w:rPr>
          <w:i/>
          <w:color w:val="000000" w:themeColor="text1"/>
        </w:rPr>
        <w:t xml:space="preserve"> </w:t>
      </w:r>
      <w:r w:rsidR="00E548E5" w:rsidRPr="00E548E5">
        <w:rPr>
          <w:rFonts w:ascii="Symbol" w:hAnsi="Symbol"/>
          <w:color w:val="000000" w:themeColor="text1"/>
        </w:rPr>
        <w:t></w:t>
      </w:r>
      <w:r w:rsidR="00E548E5" w:rsidRPr="00E548E5">
        <w:rPr>
          <w:color w:val="000000" w:themeColor="text1"/>
          <w:vertAlign w:val="subscript"/>
        </w:rPr>
        <w:t>i</w:t>
      </w:r>
      <w:r w:rsidR="00E548E5">
        <w:rPr>
          <w:color w:val="000000" w:themeColor="text1"/>
        </w:rPr>
        <w:t xml:space="preserve"> </w:t>
      </w:r>
      <w:r>
        <w:rPr>
          <w:color w:val="000000" w:themeColor="text1"/>
        </w:rPr>
        <w:t>de l’eau.</w:t>
      </w:r>
    </w:p>
    <w:p w14:paraId="3CB4B343" w14:textId="77777777" w:rsidR="00E36211" w:rsidRDefault="007F51DD">
      <w:pPr>
        <w:pStyle w:val="ECEcorps"/>
        <w:numPr>
          <w:ilvl w:val="0"/>
          <w:numId w:val="4"/>
        </w:numPr>
      </w:pPr>
      <w:r>
        <w:rPr>
          <w:color w:val="000000" w:themeColor="text1"/>
        </w:rPr>
        <w:t xml:space="preserve">Ajouter les morceaux de </w:t>
      </w:r>
      <w:r w:rsidR="00D50477" w:rsidRPr="00D50477">
        <w:rPr>
          <w:color w:val="000000" w:themeColor="text1"/>
          <w:bdr w:val="single" w:sz="4" w:space="0" w:color="auto"/>
        </w:rPr>
        <w:t>……………….</w:t>
      </w:r>
      <w:r>
        <w:rPr>
          <w:color w:val="000000" w:themeColor="text1"/>
        </w:rPr>
        <w:t xml:space="preserve"> </w:t>
      </w:r>
      <w:proofErr w:type="gramStart"/>
      <w:r>
        <w:rPr>
          <w:color w:val="000000" w:themeColor="text1"/>
        </w:rPr>
        <w:t>de</w:t>
      </w:r>
      <w:proofErr w:type="gramEnd"/>
      <w:r>
        <w:rPr>
          <w:color w:val="000000" w:themeColor="text1"/>
        </w:rPr>
        <w:t xml:space="preserve"> masse </w:t>
      </w:r>
      <w:r>
        <w:rPr>
          <w:i/>
          <w:color w:val="000000" w:themeColor="text1"/>
        </w:rPr>
        <w:t>m</w:t>
      </w:r>
      <w:r>
        <w:rPr>
          <w:i/>
          <w:color w:val="000000" w:themeColor="text1"/>
          <w:vertAlign w:val="subscript"/>
        </w:rPr>
        <w:t xml:space="preserve">2 </w:t>
      </w:r>
      <w:r>
        <w:rPr>
          <w:color w:val="000000" w:themeColor="text1"/>
        </w:rPr>
        <w:t xml:space="preserve">de capacité thermique massique </w:t>
      </w:r>
      <w:r w:rsidRPr="00B07B62">
        <w:rPr>
          <w:color w:val="000000" w:themeColor="text1"/>
        </w:rPr>
        <w:t>inconnue</w:t>
      </w:r>
      <w:r>
        <w:rPr>
          <w:color w:val="000000" w:themeColor="text1"/>
        </w:rPr>
        <w:t xml:space="preserve"> </w:t>
      </w:r>
      <w:r>
        <w:rPr>
          <w:i/>
          <w:color w:val="000000" w:themeColor="text1"/>
        </w:rPr>
        <w:t>c</w:t>
      </w:r>
      <w:r>
        <w:rPr>
          <w:i/>
          <w:color w:val="000000" w:themeColor="text1"/>
          <w:vertAlign w:val="subscript"/>
        </w:rPr>
        <w:t>2</w:t>
      </w:r>
      <w:r>
        <w:rPr>
          <w:color w:val="000000" w:themeColor="text1"/>
        </w:rPr>
        <w:t xml:space="preserve"> chauffés à la température </w:t>
      </w:r>
      <w:r w:rsidR="00E548E5" w:rsidRPr="00E548E5">
        <w:rPr>
          <w:rFonts w:ascii="Symbol" w:hAnsi="Symbol"/>
          <w:color w:val="000000" w:themeColor="text1"/>
        </w:rPr>
        <w:t></w:t>
      </w:r>
      <w:r w:rsidR="00E548E5">
        <w:rPr>
          <w:color w:val="000000" w:themeColor="text1"/>
          <w:vertAlign w:val="subscript"/>
        </w:rPr>
        <w:t>2</w:t>
      </w:r>
      <w:r>
        <w:rPr>
          <w:color w:val="000000" w:themeColor="text1"/>
        </w:rPr>
        <w:t xml:space="preserve"> dans le bain d’eau bouillante.</w:t>
      </w:r>
    </w:p>
    <w:p w14:paraId="7B4DD931" w14:textId="77777777" w:rsidR="00E36211" w:rsidRDefault="007F51DD">
      <w:pPr>
        <w:pStyle w:val="ECEcorps"/>
        <w:numPr>
          <w:ilvl w:val="0"/>
          <w:numId w:val="4"/>
        </w:numPr>
        <w:rPr>
          <w:color w:val="000000" w:themeColor="text1"/>
        </w:rPr>
      </w:pPr>
      <w:r>
        <w:rPr>
          <w:color w:val="000000" w:themeColor="text1"/>
        </w:rPr>
        <w:t>Fermer le calorimètre, attendre l’équilibre thermique et mesurer la température</w:t>
      </w:r>
      <w:r>
        <w:rPr>
          <w:i/>
          <w:color w:val="000000" w:themeColor="text1"/>
        </w:rPr>
        <w:t xml:space="preserve"> </w:t>
      </w:r>
      <w:r w:rsidR="00E548E5" w:rsidRPr="00E548E5">
        <w:rPr>
          <w:rFonts w:ascii="Symbol" w:hAnsi="Symbol"/>
          <w:color w:val="000000" w:themeColor="text1"/>
        </w:rPr>
        <w:t></w:t>
      </w:r>
      <w:r w:rsidR="00E548E5">
        <w:rPr>
          <w:color w:val="000000" w:themeColor="text1"/>
          <w:vertAlign w:val="subscript"/>
        </w:rPr>
        <w:t>f</w:t>
      </w:r>
      <w:r w:rsidR="00E548E5">
        <w:rPr>
          <w:color w:val="000000" w:themeColor="text1"/>
        </w:rPr>
        <w:t xml:space="preserve"> </w:t>
      </w:r>
      <w:r>
        <w:rPr>
          <w:color w:val="000000" w:themeColor="text1"/>
        </w:rPr>
        <w:t>de l’eau.</w:t>
      </w:r>
    </w:p>
    <w:p w14:paraId="7492346B" w14:textId="77777777" w:rsidR="00E36211" w:rsidRDefault="00E36211">
      <w:pPr>
        <w:pStyle w:val="ECEcorps"/>
        <w:rPr>
          <w:color w:val="000000" w:themeColor="text1"/>
        </w:rPr>
      </w:pPr>
    </w:p>
    <w:p w14:paraId="27F1E462" w14:textId="77777777" w:rsidR="00E36211" w:rsidRDefault="007F51DD">
      <w:pPr>
        <w:pStyle w:val="ECEcorps"/>
        <w:rPr>
          <w:color w:val="000000" w:themeColor="text1"/>
        </w:rPr>
      </w:pPr>
      <w:r>
        <w:rPr>
          <w:color w:val="000000" w:themeColor="text1"/>
        </w:rPr>
        <w:t xml:space="preserve">Noter les mesures et les résultats obtenus. </w:t>
      </w:r>
    </w:p>
    <w:p w14:paraId="05D352A8" w14:textId="77777777" w:rsidR="00E36211" w:rsidRDefault="00E36211">
      <w:pPr>
        <w:pStyle w:val="ECEcorps"/>
        <w:rPr>
          <w:color w:val="000000" w:themeColor="text1"/>
        </w:rPr>
      </w:pPr>
    </w:p>
    <w:p w14:paraId="17169C59" w14:textId="77777777" w:rsidR="00E36211" w:rsidRDefault="007F51DD">
      <w:pPr>
        <w:pStyle w:val="ECEcorps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…………………………………………………………………………………………………..……….………..……………….</w:t>
      </w:r>
    </w:p>
    <w:p w14:paraId="5978C757" w14:textId="77777777" w:rsidR="00E36211" w:rsidRDefault="007F51DD">
      <w:pPr>
        <w:pStyle w:val="ECErponse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14:paraId="0984399D" w14:textId="77777777" w:rsidR="00E36211" w:rsidRDefault="00E36211">
      <w:pPr>
        <w:pStyle w:val="ECEcorps"/>
        <w:rPr>
          <w:color w:val="000000" w:themeColor="text1"/>
        </w:rPr>
      </w:pPr>
    </w:p>
    <w:p w14:paraId="30A2E9D1" w14:textId="77777777" w:rsidR="00E36211" w:rsidRDefault="007F51DD" w:rsidP="00AB6CD7">
      <w:pPr>
        <w:pStyle w:val="ECEcorps"/>
        <w:rPr>
          <w:color w:val="000000" w:themeColor="text1"/>
        </w:rPr>
      </w:pPr>
      <w:r>
        <w:rPr>
          <w:color w:val="000000" w:themeColor="text1"/>
        </w:rPr>
        <w:t xml:space="preserve">En établissant un bilan énergétique sur le système isolé {eau + calorimètre + </w:t>
      </w:r>
      <w:r w:rsidR="00D50477" w:rsidRPr="00D50477">
        <w:rPr>
          <w:color w:val="000000" w:themeColor="text1"/>
          <w:bdr w:val="single" w:sz="4" w:space="0" w:color="auto"/>
        </w:rPr>
        <w:t>…………</w:t>
      </w:r>
      <w:proofErr w:type="gramStart"/>
      <w:r w:rsidR="00D50477" w:rsidRPr="00D50477">
        <w:rPr>
          <w:color w:val="000000" w:themeColor="text1"/>
          <w:bdr w:val="single" w:sz="4" w:space="0" w:color="auto"/>
        </w:rPr>
        <w:t>…….</w:t>
      </w:r>
      <w:proofErr w:type="gramEnd"/>
      <w:r>
        <w:rPr>
          <w:color w:val="000000" w:themeColor="text1"/>
        </w:rPr>
        <w:t xml:space="preserve">}, on </w:t>
      </w:r>
      <w:r w:rsidR="00AB6CD7">
        <w:rPr>
          <w:color w:val="000000" w:themeColor="text1"/>
        </w:rPr>
        <w:t xml:space="preserve">peut montrer que la </w:t>
      </w:r>
      <w:r>
        <w:rPr>
          <w:color w:val="000000" w:themeColor="text1"/>
        </w:rPr>
        <w:t>capacité thermique massique de l’échantillon peut alors être obtenue par la relation :</w:t>
      </w:r>
    </w:p>
    <w:p w14:paraId="74F0D016" w14:textId="07055D87" w:rsidR="00E36211" w:rsidRPr="00C67AFD" w:rsidRDefault="00637CEA">
      <w:pPr>
        <w:pStyle w:val="ECEcorps"/>
        <w:rPr>
          <w:color w:val="000000" w:themeColor="text1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m:rPr>
                  <m:nor/>
                </m:rPr>
                <w:rPr>
                  <w:i/>
                </w:rPr>
                <m:t>c</m:t>
              </m:r>
            </m:e>
            <m:sub>
              <m:r>
                <m:rPr>
                  <m:nor/>
                </m:rPr>
                <w:rPr>
                  <w:i/>
                </w:rPr>
                <m:t>2</m:t>
              </m:r>
            </m:sub>
          </m:sSub>
          <m:r>
            <m:rPr>
              <m:nor/>
            </m:rPr>
            <w:rPr>
              <w:rFonts w:ascii="Cambria Math"/>
            </w:rPr>
            <m:t xml:space="preserve"> </m:t>
          </m:r>
          <m:r>
            <m:rPr>
              <m:nor/>
            </m:rPr>
            <m:t>=</m:t>
          </m:r>
          <m:r>
            <m:rPr>
              <m:nor/>
            </m:rPr>
            <w:rPr>
              <w:rFonts w:ascii="Cambria Math"/>
            </w:rPr>
            <m:t xml:space="preserve"> 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i/>
                        </w:rPr>
                        <m:t>m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i/>
                        </w:rPr>
                        <m:t>eau</m:t>
                      </m:r>
                    </m:sub>
                  </m:sSub>
                  <m:r>
                    <m:rPr>
                      <m:nor/>
                    </m:rPr>
                    <w:rPr>
                      <w:i/>
                      <w:color w:val="000000" w:themeColor="text1"/>
                    </w:rPr>
                    <m:t>∙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i/>
                        </w:rPr>
                        <m:t>c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i/>
                        </w:rPr>
                        <m:t>eau</m:t>
                      </m:r>
                    </m:sub>
                  </m:sSub>
                  <m:r>
                    <m:rPr>
                      <m:lit/>
                      <m:nor/>
                    </m:rPr>
                    <m:t xml:space="preserve"> </m:t>
                  </m:r>
                  <m:r>
                    <m:rPr>
                      <m:nor/>
                    </m:rPr>
                    <m:t>+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rFonts w:ascii="Cambria Math"/>
                          <w:i/>
                        </w:rPr>
                        <m:t xml:space="preserve"> </m:t>
                      </m:r>
                      <m:r>
                        <m:rPr>
                          <m:nor/>
                        </m:rPr>
                        <w:rPr>
                          <w:i/>
                        </w:rPr>
                        <m:t>C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i/>
                        </w:rPr>
                        <m:t>calorimètre</m:t>
                      </m:r>
                    </m:sub>
                  </m:sSub>
                </m:e>
              </m:d>
              <m:r>
                <m:rPr>
                  <m:nor/>
                </m:rPr>
                <w:rPr>
                  <w:color w:val="000000" w:themeColor="text1"/>
                </w:rPr>
                <m:t>∙</m:t>
              </m:r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00" w:themeColor="text1"/>
                        </w:rPr>
                        <m:t>θ</m:t>
                      </m:r>
                    </m:e>
                    <m:sub>
                      <m:r>
                        <m:rPr>
                          <m:nor/>
                        </m:rPr>
                        <m:t>f</m:t>
                      </m:r>
                    </m:sub>
                  </m:sSub>
                  <m:r>
                    <w:rPr>
                      <w:rFonts w:ascii="Cambria Math" w:hAnsi="Cambria Math"/>
                    </w:rPr>
                    <m:t xml:space="preserve"> </m:t>
                  </m:r>
                  <m:r>
                    <m:rPr>
                      <m:nor/>
                    </m:rPr>
                    <m:t>-</m:t>
                  </m:r>
                  <m:r>
                    <m:rPr>
                      <m:nor/>
                    </m:rPr>
                    <w:rPr>
                      <w:rFonts w:ascii="Cambria Math"/>
                    </w:rPr>
                    <m:t xml:space="preserve"> </m:t>
                  </m:r>
                  <m:sSub>
                    <m:sSubPr>
                      <m:ctrlPr>
                        <w:rPr>
                          <w:rFonts w:ascii="Cambria Math" w:hAnsi="Cambria Math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00" w:themeColor="text1"/>
                        </w:rPr>
                        <m:t>θ</m:t>
                      </m:r>
                    </m:e>
                    <m:sub>
                      <m:r>
                        <m:rPr>
                          <m:nor/>
                        </m:rPr>
                        <m:t>i</m:t>
                      </m:r>
                    </m:sub>
                  </m:sSub>
                </m:e>
              </m:d>
            </m:num>
            <m:den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</w:rPr>
                    <m:t>m</m:t>
                  </m:r>
                </m:e>
                <m:sub>
                  <m:r>
                    <m:rPr>
                      <m:nor/>
                    </m:rPr>
                    <w:rPr>
                      <w:i/>
                    </w:rPr>
                    <m:t>2</m:t>
                  </m:r>
                </m:sub>
              </m:sSub>
              <m:r>
                <m:rPr>
                  <m:nor/>
                </m:rPr>
                <w:rPr>
                  <w:color w:val="000000" w:themeColor="text1"/>
                </w:rPr>
                <m:t>∙</m:t>
              </m:r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00" w:themeColor="text1"/>
                        </w:rPr>
                        <m:t>θ</m:t>
                      </m:r>
                    </m:e>
                    <m:sub>
                      <m:r>
                        <m:rPr>
                          <m:nor/>
                        </m:rPr>
                        <m:t>2</m:t>
                      </m:r>
                    </m:sub>
                  </m:sSub>
                  <m:r>
                    <m:rPr>
                      <m:nor/>
                    </m:rPr>
                    <m:t xml:space="preserve"> - </m:t>
                  </m:r>
                  <m:sSub>
                    <m:sSubPr>
                      <m:ctrlPr>
                        <w:rPr>
                          <w:rFonts w:ascii="Cambria Math" w:hAnsi="Cambria Math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00" w:themeColor="text1"/>
                        </w:rPr>
                        <m:t>θ</m:t>
                      </m:r>
                    </m:e>
                    <m:sub>
                      <m:r>
                        <m:rPr>
                          <m:nor/>
                        </m:rPr>
                        <m:t>f</m:t>
                      </m:r>
                    </m:sub>
                  </m:sSub>
                </m:e>
              </m:d>
            </m:den>
          </m:f>
        </m:oMath>
      </m:oMathPara>
    </w:p>
    <w:p w14:paraId="556BE20A" w14:textId="77777777" w:rsidR="00E36211" w:rsidRDefault="007F51DD">
      <w:pPr>
        <w:pStyle w:val="ECEcorps"/>
        <w:spacing w:before="120"/>
        <w:rPr>
          <w:color w:val="000000" w:themeColor="text1"/>
        </w:rPr>
      </w:pPr>
      <w:r>
        <w:rPr>
          <w:color w:val="000000" w:themeColor="text1"/>
        </w:rPr>
        <w:t>En déduire la capacité thermique massique du matériau à disposition.</w:t>
      </w:r>
      <w:bookmarkStart w:id="8" w:name="_GoBack"/>
      <w:bookmarkEnd w:id="8"/>
    </w:p>
    <w:p w14:paraId="26CB71D3" w14:textId="77777777" w:rsidR="00E36211" w:rsidRDefault="007F51DD">
      <w:pPr>
        <w:pStyle w:val="ECErponse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14:paraId="65DA7D79" w14:textId="77777777" w:rsidR="00E36211" w:rsidRDefault="007F51DD">
      <w:pPr>
        <w:pStyle w:val="ECErponse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14:paraId="0A0C7249" w14:textId="77777777" w:rsidR="00E36211" w:rsidRDefault="007F51DD">
      <w:pPr>
        <w:pStyle w:val="ECErponse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14:paraId="1A892081" w14:textId="77777777" w:rsidR="00E36211" w:rsidRDefault="007F51DD">
      <w:pPr>
        <w:pStyle w:val="ECErponse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14:paraId="19B0C15E" w14:textId="77777777" w:rsidR="00E36211" w:rsidRDefault="00E36211">
      <w:pPr>
        <w:pStyle w:val="ECEcorps"/>
        <w:rPr>
          <w:color w:val="000000" w:themeColor="text1"/>
        </w:rPr>
      </w:pPr>
    </w:p>
    <w:p w14:paraId="2CF6F815" w14:textId="77777777" w:rsidR="00E36211" w:rsidRDefault="007F51DD">
      <w:pPr>
        <w:pStyle w:val="ECEcorps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…………………………………………………………………………………………………..……….………..……………….</w:t>
      </w:r>
    </w:p>
    <w:p w14:paraId="19981BAB" w14:textId="77777777" w:rsidR="00E36211" w:rsidRDefault="007F51DD">
      <w:pPr>
        <w:pStyle w:val="ECErponse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14:paraId="7B6A2105" w14:textId="77777777" w:rsidR="00E36211" w:rsidRDefault="00E36211">
      <w:pPr>
        <w:pStyle w:val="ECEcorps"/>
        <w:rPr>
          <w:color w:val="000000" w:themeColor="text1"/>
        </w:rPr>
      </w:pPr>
    </w:p>
    <w:tbl>
      <w:tblPr>
        <w:tblStyle w:val="Grilledutableau"/>
        <w:tblW w:w="9640" w:type="dxa"/>
        <w:jc w:val="center"/>
        <w:tblCellMar>
          <w:top w:w="57" w:type="dxa"/>
          <w:left w:w="39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2"/>
        <w:gridCol w:w="1420"/>
      </w:tblGrid>
      <w:tr w:rsidR="00E36211" w14:paraId="709ADBBF" w14:textId="77777777">
        <w:trPr>
          <w:jc w:val="center"/>
        </w:trPr>
        <w:tc>
          <w:tcPr>
            <w:tcW w:w="1418" w:type="dxa"/>
            <w:tcBorders>
              <w:top w:val="single" w:sz="18" w:space="0" w:color="000001"/>
              <w:left w:val="single" w:sz="18" w:space="0" w:color="000001"/>
              <w:bottom w:val="single" w:sz="6" w:space="0" w:color="000001"/>
              <w:right w:val="nil"/>
            </w:tcBorders>
            <w:shd w:val="clear" w:color="auto" w:fill="D9D9D9"/>
            <w:tcMar>
              <w:left w:w="39" w:type="dxa"/>
            </w:tcMar>
            <w:vAlign w:val="center"/>
          </w:tcPr>
          <w:p w14:paraId="3181BBF9" w14:textId="77777777" w:rsidR="00E36211" w:rsidRDefault="00E36211">
            <w:pPr>
              <w:jc w:val="center"/>
              <w:rPr>
                <w:bCs/>
                <w:color w:val="000000" w:themeColor="text1"/>
                <w:szCs w:val="22"/>
              </w:rPr>
            </w:pPr>
          </w:p>
        </w:tc>
        <w:tc>
          <w:tcPr>
            <w:tcW w:w="6802" w:type="dxa"/>
            <w:tcBorders>
              <w:top w:val="single" w:sz="18" w:space="0" w:color="000001"/>
              <w:left w:val="nil"/>
              <w:bottom w:val="single" w:sz="6" w:space="0" w:color="000001"/>
              <w:right w:val="nil"/>
            </w:tcBorders>
            <w:shd w:val="clear" w:color="auto" w:fill="D9D9D9"/>
            <w:vAlign w:val="center"/>
          </w:tcPr>
          <w:p w14:paraId="5914FC5F" w14:textId="5F5D1629" w:rsidR="00E36211" w:rsidRDefault="007F51DD">
            <w:pPr>
              <w:pStyle w:val="ECEappel"/>
              <w:rPr>
                <w:color w:val="000000" w:themeColor="text1"/>
              </w:rPr>
            </w:pPr>
            <w:r>
              <w:rPr>
                <w:color w:val="000000" w:themeColor="text1"/>
              </w:rPr>
              <w:t>APPEL n°</w:t>
            </w:r>
            <w:r w:rsidR="001B7AA4">
              <w:rPr>
                <w:color w:val="000000" w:themeColor="text1"/>
              </w:rPr>
              <w:t>2</w:t>
            </w:r>
          </w:p>
        </w:tc>
        <w:tc>
          <w:tcPr>
            <w:tcW w:w="1420" w:type="dxa"/>
            <w:tcBorders>
              <w:top w:val="single" w:sz="18" w:space="0" w:color="000001"/>
              <w:left w:val="nil"/>
              <w:bottom w:val="single" w:sz="6" w:space="0" w:color="000001"/>
              <w:right w:val="single" w:sz="18" w:space="0" w:color="000001"/>
            </w:tcBorders>
            <w:shd w:val="clear" w:color="auto" w:fill="D9D9D9"/>
            <w:vAlign w:val="center"/>
          </w:tcPr>
          <w:p w14:paraId="1522BC34" w14:textId="77777777" w:rsidR="00E36211" w:rsidRDefault="00E36211">
            <w:pPr>
              <w:jc w:val="center"/>
              <w:rPr>
                <w:bCs/>
                <w:color w:val="000000" w:themeColor="text1"/>
                <w:szCs w:val="22"/>
              </w:rPr>
            </w:pPr>
          </w:p>
        </w:tc>
      </w:tr>
      <w:tr w:rsidR="00E36211" w14:paraId="7F3238B2" w14:textId="77777777">
        <w:trPr>
          <w:jc w:val="center"/>
        </w:trPr>
        <w:tc>
          <w:tcPr>
            <w:tcW w:w="1418" w:type="dxa"/>
            <w:tcBorders>
              <w:top w:val="single" w:sz="6" w:space="0" w:color="000001"/>
              <w:left w:val="single" w:sz="18" w:space="0" w:color="000001"/>
              <w:bottom w:val="single" w:sz="18" w:space="0" w:color="000001"/>
              <w:right w:val="single" w:sz="6" w:space="0" w:color="000001"/>
            </w:tcBorders>
            <w:shd w:val="clear" w:color="auto" w:fill="auto"/>
            <w:tcMar>
              <w:left w:w="39" w:type="dxa"/>
            </w:tcMar>
            <w:vAlign w:val="center"/>
          </w:tcPr>
          <w:p w14:paraId="7FED2BD0" w14:textId="77777777" w:rsidR="00E36211" w:rsidRDefault="007F51DD">
            <w:pPr>
              <w:jc w:val="center"/>
              <w:rPr>
                <w:bCs/>
                <w:color w:val="000000" w:themeColor="text1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000000" w:themeColor="text1"/>
                <w:sz w:val="96"/>
                <w:szCs w:val="96"/>
              </w:rPr>
              <w:t></w:t>
            </w:r>
          </w:p>
        </w:tc>
        <w:tc>
          <w:tcPr>
            <w:tcW w:w="6802" w:type="dxa"/>
            <w:tcBorders>
              <w:top w:val="single" w:sz="6" w:space="0" w:color="000001"/>
              <w:left w:val="single" w:sz="6" w:space="0" w:color="000001"/>
              <w:bottom w:val="single" w:sz="18" w:space="0" w:color="000001"/>
              <w:right w:val="single" w:sz="6" w:space="0" w:color="000001"/>
            </w:tcBorders>
            <w:shd w:val="clear" w:color="auto" w:fill="auto"/>
            <w:tcMar>
              <w:left w:w="54" w:type="dxa"/>
            </w:tcMar>
            <w:vAlign w:val="center"/>
          </w:tcPr>
          <w:p w14:paraId="48B6CD76" w14:textId="77777777" w:rsidR="00E36211" w:rsidRDefault="007F51DD">
            <w:pPr>
              <w:pStyle w:val="ECEappel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Appeler le professeur pour lui présenter les mesures ou en cas de difficulté. </w:t>
            </w:r>
          </w:p>
        </w:tc>
        <w:tc>
          <w:tcPr>
            <w:tcW w:w="1420" w:type="dxa"/>
            <w:tcBorders>
              <w:top w:val="single" w:sz="6" w:space="0" w:color="000001"/>
              <w:left w:val="single" w:sz="6" w:space="0" w:color="000001"/>
              <w:bottom w:val="single" w:sz="18" w:space="0" w:color="000001"/>
              <w:right w:val="single" w:sz="18" w:space="0" w:color="000001"/>
            </w:tcBorders>
            <w:shd w:val="clear" w:color="auto" w:fill="auto"/>
            <w:tcMar>
              <w:left w:w="54" w:type="dxa"/>
            </w:tcMar>
            <w:vAlign w:val="center"/>
          </w:tcPr>
          <w:p w14:paraId="27F50E4C" w14:textId="77777777" w:rsidR="00E36211" w:rsidRDefault="007F51DD">
            <w:pPr>
              <w:jc w:val="center"/>
              <w:rPr>
                <w:bCs/>
                <w:color w:val="000000" w:themeColor="text1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000000" w:themeColor="text1"/>
                <w:sz w:val="96"/>
                <w:szCs w:val="96"/>
              </w:rPr>
              <w:t></w:t>
            </w:r>
          </w:p>
        </w:tc>
      </w:tr>
    </w:tbl>
    <w:p w14:paraId="44B6029E" w14:textId="77777777" w:rsidR="00E36211" w:rsidRDefault="00E36211">
      <w:pPr>
        <w:pStyle w:val="ECErponse"/>
        <w:rPr>
          <w:color w:val="000000" w:themeColor="text1"/>
        </w:rPr>
      </w:pPr>
    </w:p>
    <w:p w14:paraId="158F4E47" w14:textId="42275507" w:rsidR="00E36211" w:rsidRDefault="007F51DD">
      <w:pPr>
        <w:pStyle w:val="ECEpartie"/>
        <w:numPr>
          <w:ilvl w:val="0"/>
          <w:numId w:val="5"/>
        </w:numPr>
        <w:rPr>
          <w:color w:val="000000" w:themeColor="text1"/>
        </w:rPr>
      </w:pPr>
      <w:bookmarkStart w:id="9" w:name="_Toc29906814"/>
      <w:r>
        <w:rPr>
          <w:color w:val="000000" w:themeColor="text1"/>
        </w:rPr>
        <w:t xml:space="preserve">Exploitation des résultats </w:t>
      </w:r>
      <w:bookmarkEnd w:id="9"/>
      <w:r>
        <w:rPr>
          <w:b w:val="0"/>
          <w:bCs/>
          <w:color w:val="000000" w:themeColor="text1"/>
        </w:rPr>
        <w:t>(</w:t>
      </w:r>
      <w:r w:rsidR="00264CC9">
        <w:rPr>
          <w:b w:val="0"/>
          <w:bCs/>
          <w:color w:val="000000" w:themeColor="text1"/>
        </w:rPr>
        <w:t>10</w:t>
      </w:r>
      <w:r>
        <w:rPr>
          <w:b w:val="0"/>
          <w:bCs/>
          <w:color w:val="000000" w:themeColor="text1"/>
        </w:rPr>
        <w:t xml:space="preserve"> minutes conseillées)</w:t>
      </w:r>
    </w:p>
    <w:p w14:paraId="35BABC55" w14:textId="77777777" w:rsidR="00E36211" w:rsidRDefault="00E36211">
      <w:pPr>
        <w:rPr>
          <w:rFonts w:eastAsia="Arial Unicode MS"/>
          <w:color w:val="000000" w:themeColor="text1"/>
        </w:rPr>
      </w:pPr>
    </w:p>
    <w:p w14:paraId="57D7C7BE" w14:textId="77777777" w:rsidR="00E36211" w:rsidRDefault="007F51DD">
      <w:pPr>
        <w:rPr>
          <w:rFonts w:eastAsia="Arial Unicode MS"/>
          <w:color w:val="000000" w:themeColor="text1"/>
        </w:rPr>
      </w:pPr>
      <w:r>
        <w:rPr>
          <w:rFonts w:eastAsia="Arial Unicode MS"/>
          <w:color w:val="000000" w:themeColor="text1"/>
        </w:rPr>
        <w:t>À l’aide des résultats obtenus, indiquer si le matériau testé est un meilleur accumulateur que le fer.</w:t>
      </w:r>
    </w:p>
    <w:p w14:paraId="0C16AD14" w14:textId="77777777" w:rsidR="00E36211" w:rsidRDefault="007F51DD">
      <w:pPr>
        <w:pStyle w:val="ECErponse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14:paraId="5CFA7EB4" w14:textId="77777777" w:rsidR="00E36211" w:rsidRDefault="007F51DD">
      <w:pPr>
        <w:pStyle w:val="ECErponse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14:paraId="10DBA034" w14:textId="77777777" w:rsidR="00E36211" w:rsidRDefault="007F51DD">
      <w:pPr>
        <w:pStyle w:val="ECErponse"/>
        <w:rPr>
          <w:color w:val="000000" w:themeColor="text1"/>
        </w:rPr>
      </w:pPr>
      <w:r>
        <w:rPr>
          <w:color w:val="000000" w:themeColor="text1"/>
        </w:rPr>
        <w:lastRenderedPageBreak/>
        <w:t>…………………………………………………………………………………………………..……….………..………………..</w:t>
      </w:r>
    </w:p>
    <w:p w14:paraId="549D9214" w14:textId="77777777" w:rsidR="00E36211" w:rsidRDefault="007F51DD">
      <w:pPr>
        <w:pStyle w:val="ECErponse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14:paraId="3BF9E308" w14:textId="77777777" w:rsidR="00E36211" w:rsidRDefault="007F51DD">
      <w:pPr>
        <w:pStyle w:val="ECErponse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14:paraId="7C87749B" w14:textId="77777777" w:rsidR="00E36211" w:rsidRDefault="00E36211">
      <w:pPr>
        <w:pStyle w:val="ECErponse"/>
        <w:rPr>
          <w:color w:val="000000" w:themeColor="text1"/>
        </w:rPr>
      </w:pPr>
    </w:p>
    <w:tbl>
      <w:tblPr>
        <w:tblStyle w:val="Grilledutableau"/>
        <w:tblW w:w="9640" w:type="dxa"/>
        <w:jc w:val="center"/>
        <w:tblCellMar>
          <w:top w:w="57" w:type="dxa"/>
          <w:left w:w="39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2"/>
        <w:gridCol w:w="1420"/>
      </w:tblGrid>
      <w:tr w:rsidR="00E36211" w14:paraId="5571A5F7" w14:textId="77777777">
        <w:trPr>
          <w:jc w:val="center"/>
        </w:trPr>
        <w:tc>
          <w:tcPr>
            <w:tcW w:w="1418" w:type="dxa"/>
            <w:tcBorders>
              <w:top w:val="single" w:sz="18" w:space="0" w:color="000001"/>
              <w:left w:val="single" w:sz="18" w:space="0" w:color="000001"/>
              <w:bottom w:val="single" w:sz="6" w:space="0" w:color="000001"/>
              <w:right w:val="nil"/>
            </w:tcBorders>
            <w:shd w:val="clear" w:color="auto" w:fill="D9D9D9"/>
            <w:tcMar>
              <w:left w:w="39" w:type="dxa"/>
            </w:tcMar>
            <w:vAlign w:val="center"/>
          </w:tcPr>
          <w:p w14:paraId="7391622E" w14:textId="77777777" w:rsidR="00E36211" w:rsidRDefault="00E36211">
            <w:pPr>
              <w:jc w:val="center"/>
              <w:rPr>
                <w:bCs/>
                <w:color w:val="000000" w:themeColor="text1"/>
                <w:szCs w:val="22"/>
              </w:rPr>
            </w:pPr>
          </w:p>
        </w:tc>
        <w:tc>
          <w:tcPr>
            <w:tcW w:w="6802" w:type="dxa"/>
            <w:tcBorders>
              <w:top w:val="single" w:sz="18" w:space="0" w:color="000001"/>
              <w:left w:val="nil"/>
              <w:bottom w:val="single" w:sz="6" w:space="0" w:color="000001"/>
              <w:right w:val="nil"/>
            </w:tcBorders>
            <w:shd w:val="clear" w:color="auto" w:fill="D9D9D9"/>
            <w:vAlign w:val="center"/>
          </w:tcPr>
          <w:p w14:paraId="2B7072ED" w14:textId="77777777" w:rsidR="00E36211" w:rsidRDefault="007F51DD">
            <w:pPr>
              <w:pStyle w:val="ECEappel"/>
              <w:rPr>
                <w:color w:val="000000" w:themeColor="text1"/>
              </w:rPr>
            </w:pPr>
            <w:r>
              <w:rPr>
                <w:color w:val="000000" w:themeColor="text1"/>
              </w:rPr>
              <w:t>APPEL FACULTATIF</w:t>
            </w:r>
          </w:p>
        </w:tc>
        <w:tc>
          <w:tcPr>
            <w:tcW w:w="1420" w:type="dxa"/>
            <w:tcBorders>
              <w:top w:val="single" w:sz="18" w:space="0" w:color="000001"/>
              <w:left w:val="nil"/>
              <w:bottom w:val="single" w:sz="6" w:space="0" w:color="000001"/>
              <w:right w:val="single" w:sz="18" w:space="0" w:color="000001"/>
            </w:tcBorders>
            <w:shd w:val="clear" w:color="auto" w:fill="D9D9D9"/>
            <w:vAlign w:val="center"/>
          </w:tcPr>
          <w:p w14:paraId="13F5BD73" w14:textId="77777777" w:rsidR="00E36211" w:rsidRDefault="00E36211">
            <w:pPr>
              <w:jc w:val="center"/>
              <w:rPr>
                <w:bCs/>
                <w:color w:val="000000" w:themeColor="text1"/>
                <w:szCs w:val="22"/>
              </w:rPr>
            </w:pPr>
          </w:p>
        </w:tc>
      </w:tr>
      <w:tr w:rsidR="00E36211" w14:paraId="13EDB75E" w14:textId="77777777">
        <w:trPr>
          <w:jc w:val="center"/>
        </w:trPr>
        <w:tc>
          <w:tcPr>
            <w:tcW w:w="1418" w:type="dxa"/>
            <w:tcBorders>
              <w:top w:val="single" w:sz="6" w:space="0" w:color="000001"/>
              <w:left w:val="single" w:sz="18" w:space="0" w:color="000001"/>
              <w:bottom w:val="single" w:sz="18" w:space="0" w:color="000001"/>
              <w:right w:val="single" w:sz="6" w:space="0" w:color="000001"/>
            </w:tcBorders>
            <w:shd w:val="clear" w:color="auto" w:fill="auto"/>
            <w:tcMar>
              <w:left w:w="39" w:type="dxa"/>
            </w:tcMar>
            <w:vAlign w:val="center"/>
          </w:tcPr>
          <w:p w14:paraId="03F8CF9F" w14:textId="77777777" w:rsidR="00E36211" w:rsidRDefault="007F51DD">
            <w:pPr>
              <w:jc w:val="center"/>
              <w:rPr>
                <w:bCs/>
                <w:color w:val="000000" w:themeColor="text1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000000" w:themeColor="text1"/>
                <w:sz w:val="96"/>
                <w:szCs w:val="96"/>
              </w:rPr>
              <w:t></w:t>
            </w:r>
          </w:p>
        </w:tc>
        <w:tc>
          <w:tcPr>
            <w:tcW w:w="6802" w:type="dxa"/>
            <w:tcBorders>
              <w:top w:val="single" w:sz="6" w:space="0" w:color="000001"/>
              <w:left w:val="single" w:sz="6" w:space="0" w:color="000001"/>
              <w:bottom w:val="single" w:sz="18" w:space="0" w:color="000001"/>
              <w:right w:val="single" w:sz="6" w:space="0" w:color="000001"/>
            </w:tcBorders>
            <w:shd w:val="clear" w:color="auto" w:fill="auto"/>
            <w:tcMar>
              <w:left w:w="54" w:type="dxa"/>
            </w:tcMar>
            <w:vAlign w:val="center"/>
          </w:tcPr>
          <w:p w14:paraId="7B41C6E6" w14:textId="77777777" w:rsidR="00E36211" w:rsidRDefault="007F51DD">
            <w:pPr>
              <w:pStyle w:val="ECEappel"/>
              <w:rPr>
                <w:color w:val="000000" w:themeColor="text1"/>
              </w:rPr>
            </w:pPr>
            <w:r>
              <w:rPr>
                <w:color w:val="000000" w:themeColor="text1"/>
              </w:rPr>
              <w:t>Appeler le professeur en cas de difficulté</w:t>
            </w:r>
          </w:p>
        </w:tc>
        <w:tc>
          <w:tcPr>
            <w:tcW w:w="1420" w:type="dxa"/>
            <w:tcBorders>
              <w:top w:val="single" w:sz="6" w:space="0" w:color="000001"/>
              <w:left w:val="single" w:sz="6" w:space="0" w:color="000001"/>
              <w:bottom w:val="single" w:sz="18" w:space="0" w:color="000001"/>
              <w:right w:val="single" w:sz="18" w:space="0" w:color="000001"/>
            </w:tcBorders>
            <w:shd w:val="clear" w:color="auto" w:fill="auto"/>
            <w:tcMar>
              <w:left w:w="54" w:type="dxa"/>
            </w:tcMar>
            <w:vAlign w:val="center"/>
          </w:tcPr>
          <w:p w14:paraId="257851FA" w14:textId="77777777" w:rsidR="00E36211" w:rsidRDefault="007F51DD">
            <w:pPr>
              <w:jc w:val="center"/>
              <w:rPr>
                <w:bCs/>
                <w:color w:val="000000" w:themeColor="text1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000000" w:themeColor="text1"/>
                <w:sz w:val="96"/>
                <w:szCs w:val="96"/>
              </w:rPr>
              <w:t></w:t>
            </w:r>
          </w:p>
        </w:tc>
      </w:tr>
    </w:tbl>
    <w:p w14:paraId="21A058EF" w14:textId="77777777" w:rsidR="00E36211" w:rsidRDefault="00E36211">
      <w:pPr>
        <w:pStyle w:val="ECEcorps"/>
        <w:rPr>
          <w:color w:val="000000" w:themeColor="text1"/>
        </w:rPr>
      </w:pPr>
    </w:p>
    <w:p w14:paraId="1F807CC0" w14:textId="77777777" w:rsidR="00E36211" w:rsidRPr="00E548E5" w:rsidRDefault="007F51DD" w:rsidP="00B07B62">
      <w:pPr>
        <w:spacing w:line="240" w:lineRule="auto"/>
        <w:jc w:val="left"/>
        <w:rPr>
          <w:color w:val="000000" w:themeColor="text1"/>
        </w:rPr>
      </w:pPr>
      <w:r w:rsidRPr="00E548E5">
        <w:rPr>
          <w:b/>
          <w:bCs/>
          <w:color w:val="000000" w:themeColor="text1"/>
        </w:rPr>
        <w:t>Défaire le montage et ranger la paillasse avant de quitter la salle.</w:t>
      </w:r>
      <w:r w:rsidR="00CB6CE3">
        <w:rPr>
          <w:b/>
          <w:bCs/>
          <w:color w:val="000000" w:themeColor="text1"/>
        </w:rPr>
        <w:t xml:space="preserve"> </w:t>
      </w:r>
    </w:p>
    <w:sectPr w:rsidR="00E36211" w:rsidRPr="00E548E5">
      <w:headerReference w:type="default" r:id="rId10"/>
      <w:footerReference w:type="default" r:id="rId11"/>
      <w:pgSz w:w="11906" w:h="16838"/>
      <w:pgMar w:top="908" w:right="851" w:bottom="851" w:left="851" w:header="851" w:footer="567" w:gutter="0"/>
      <w:cols w:space="720"/>
      <w:formProt w:val="0"/>
      <w:docGrid w:linePitch="360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A69952" w14:textId="77777777" w:rsidR="000D45FF" w:rsidRDefault="000D45FF">
      <w:pPr>
        <w:spacing w:line="240" w:lineRule="auto"/>
      </w:pPr>
      <w:r>
        <w:separator/>
      </w:r>
    </w:p>
  </w:endnote>
  <w:endnote w:type="continuationSeparator" w:id="0">
    <w:p w14:paraId="4CB829A4" w14:textId="77777777" w:rsidR="000D45FF" w:rsidRDefault="000D45F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Liberation Sans">
    <w:charset w:val="00"/>
    <w:family w:val="swiss"/>
    <w:pitch w:val="variable"/>
    <w:sig w:usb0="E0000AFF" w:usb1="500078FF" w:usb2="00000021" w:usb3="00000000" w:csb0="000001B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2BE6DBA" w14:textId="57D770F3" w:rsidR="00E36211" w:rsidRDefault="007F51DD">
    <w:pPr>
      <w:pStyle w:val="ECEcorps"/>
      <w:jc w:val="right"/>
    </w:pPr>
    <w:r>
      <w:t xml:space="preserve">Page </w:t>
    </w:r>
    <w:r>
      <w:fldChar w:fldCharType="begin"/>
    </w:r>
    <w:r>
      <w:instrText>PAGE</w:instrText>
    </w:r>
    <w:r>
      <w:fldChar w:fldCharType="separate"/>
    </w:r>
    <w:r w:rsidR="00637CEA">
      <w:rPr>
        <w:noProof/>
      </w:rPr>
      <w:t>5</w:t>
    </w:r>
    <w:r>
      <w:fldChar w:fldCharType="end"/>
    </w:r>
    <w:r>
      <w:t xml:space="preserve"> sur </w:t>
    </w:r>
    <w:r>
      <w:fldChar w:fldCharType="begin"/>
    </w:r>
    <w:r>
      <w:instrText>NUMPAGES</w:instrText>
    </w:r>
    <w:r>
      <w:fldChar w:fldCharType="separate"/>
    </w:r>
    <w:r w:rsidR="00637CEA">
      <w:rPr>
        <w:noProof/>
      </w:rPr>
      <w:t>5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8F8C323" w14:textId="77777777" w:rsidR="000D45FF" w:rsidRDefault="000D45FF">
      <w:pPr>
        <w:spacing w:line="240" w:lineRule="auto"/>
      </w:pPr>
      <w:r>
        <w:separator/>
      </w:r>
    </w:p>
  </w:footnote>
  <w:footnote w:type="continuationSeparator" w:id="0">
    <w:p w14:paraId="5DE3AAE8" w14:textId="77777777" w:rsidR="000D45FF" w:rsidRDefault="000D45F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3D81676" w14:textId="77777777" w:rsidR="00E36211" w:rsidRDefault="007F51DD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>
      <w:rPr>
        <w:b/>
        <w:sz w:val="24"/>
        <w:szCs w:val="24"/>
      </w:rPr>
      <w:t>KACHELOFE</w:t>
    </w:r>
    <w:r>
      <w:tab/>
      <w:t>Session</w:t>
    </w:r>
  </w:p>
  <w:p w14:paraId="23E2A188" w14:textId="63F5B13F" w:rsidR="00E36211" w:rsidRDefault="00A01139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264CC9">
      <w:t>4</w:t>
    </w:r>
  </w:p>
  <w:p w14:paraId="485BB120" w14:textId="77777777" w:rsidR="00E36211" w:rsidRDefault="00E36211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1E3B15"/>
    <w:multiLevelType w:val="multilevel"/>
    <w:tmpl w:val="9EACDAC0"/>
    <w:lvl w:ilvl="0">
      <w:start w:val="1"/>
      <w:numFmt w:val="decimal"/>
      <w:lvlText w:val="%1."/>
      <w:lvlJc w:val="left"/>
      <w:pPr>
        <w:ind w:left="360" w:hanging="360"/>
      </w:pPr>
      <w:rPr>
        <w:b/>
        <w:bCs w:val="0"/>
      </w:r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1" w15:restartNumberingAfterBreak="0">
    <w:nsid w:val="1FF41C1A"/>
    <w:multiLevelType w:val="multilevel"/>
    <w:tmpl w:val="78C6D642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31A00310"/>
    <w:multiLevelType w:val="multilevel"/>
    <w:tmpl w:val="5FE08D9C"/>
    <w:lvl w:ilvl="0">
      <w:start w:val="1"/>
      <w:numFmt w:val="bullet"/>
      <w:lvlText w:val="-"/>
      <w:lvlJc w:val="left"/>
      <w:pPr>
        <w:ind w:left="720" w:hanging="360"/>
      </w:pPr>
      <w:rPr>
        <w:rFonts w:ascii="Arial" w:hAnsi="Arial" w:cs="Aria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42D40F27"/>
    <w:multiLevelType w:val="multilevel"/>
    <w:tmpl w:val="05B2F102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4" w15:restartNumberingAfterBreak="0">
    <w:nsid w:val="4C977C2E"/>
    <w:multiLevelType w:val="multilevel"/>
    <w:tmpl w:val="8878F804"/>
    <w:lvl w:ilvl="0">
      <w:start w:val="1"/>
      <w:numFmt w:val="bullet"/>
      <w:lvlText w:val=""/>
      <w:lvlJc w:val="left"/>
      <w:pPr>
        <w:ind w:left="1068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  <w:b/>
      </w:rPr>
    </w:lvl>
    <w:lvl w:ilvl="3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cs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6211"/>
    <w:rsid w:val="000D45FF"/>
    <w:rsid w:val="001B7AA4"/>
    <w:rsid w:val="00264CC9"/>
    <w:rsid w:val="00296781"/>
    <w:rsid w:val="00297671"/>
    <w:rsid w:val="003B5F7C"/>
    <w:rsid w:val="003F51E4"/>
    <w:rsid w:val="00637CEA"/>
    <w:rsid w:val="00777C7B"/>
    <w:rsid w:val="007F51DD"/>
    <w:rsid w:val="007F53B9"/>
    <w:rsid w:val="00842F29"/>
    <w:rsid w:val="008E45A7"/>
    <w:rsid w:val="009B512D"/>
    <w:rsid w:val="00A01139"/>
    <w:rsid w:val="00AB6CD7"/>
    <w:rsid w:val="00AD6C79"/>
    <w:rsid w:val="00B07B62"/>
    <w:rsid w:val="00C67AFD"/>
    <w:rsid w:val="00CB6CE3"/>
    <w:rsid w:val="00D42F78"/>
    <w:rsid w:val="00D50477"/>
    <w:rsid w:val="00D61A2D"/>
    <w:rsid w:val="00E36211"/>
    <w:rsid w:val="00E36549"/>
    <w:rsid w:val="00E548E5"/>
    <w:rsid w:val="00F30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F12AA8"/>
  <w15:docId w15:val="{899ED475-7CCB-4558-8D6A-1617BB47FD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qFormat/>
    <w:rsid w:val="00D9409B"/>
    <w:pPr>
      <w:numPr>
        <w:numId w:val="1"/>
      </w:numPr>
      <w:pBdr>
        <w:top w:val="single" w:sz="12" w:space="1" w:color="00000A"/>
        <w:left w:val="single" w:sz="12" w:space="1" w:color="00000A"/>
        <w:bottom w:val="single" w:sz="12" w:space="1" w:color="00000A"/>
        <w:right w:val="single" w:sz="12" w:space="1" w:color="00000A"/>
      </w:pBdr>
      <w:shd w:val="pct15" w:color="auto" w:fill="FFFFFF"/>
      <w:tabs>
        <w:tab w:val="left" w:pos="-1985"/>
        <w:tab w:val="left" w:pos="567"/>
      </w:tabs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qFormat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qFormat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qFormat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qFormat/>
    <w:rsid w:val="001D6C11"/>
    <w:pPr>
      <w:keepNext/>
      <w:tabs>
        <w:tab w:val="left" w:pos="-1985"/>
      </w:tabs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qFormat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qFormat/>
    <w:rsid w:val="001D6C11"/>
    <w:pPr>
      <w:keepNext/>
      <w:tabs>
        <w:tab w:val="left" w:pos="-1985"/>
      </w:tabs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qFormat/>
    <w:rsid w:val="001D6C11"/>
    <w:pPr>
      <w:keepNext/>
      <w:tabs>
        <w:tab w:val="left" w:pos="-1985"/>
      </w:tabs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qFormat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Marquedecommentaire">
    <w:name w:val="annotation reference"/>
    <w:semiHidden/>
    <w:qFormat/>
    <w:rsid w:val="001D6C11"/>
    <w:rPr>
      <w:sz w:val="16"/>
      <w:szCs w:val="16"/>
    </w:rPr>
  </w:style>
  <w:style w:type="character" w:customStyle="1" w:styleId="Titre2Car">
    <w:name w:val="Titre 2 Car"/>
    <w:link w:val="Titre2"/>
    <w:qFormat/>
    <w:rsid w:val="00BF76AC"/>
    <w:rPr>
      <w:rFonts w:ascii="Arial" w:hAnsi="Arial" w:cs="Arial"/>
      <w:b/>
      <w:color w:val="000000"/>
    </w:rPr>
  </w:style>
  <w:style w:type="character" w:customStyle="1" w:styleId="ListLabel17">
    <w:name w:val="ListLabel 17"/>
    <w:qFormat/>
    <w:rsid w:val="00C36A6D"/>
    <w:rPr>
      <w:rFonts w:cs="Courier New"/>
    </w:rPr>
  </w:style>
  <w:style w:type="character" w:customStyle="1" w:styleId="ListLabel24">
    <w:name w:val="ListLabel 24"/>
    <w:qFormat/>
    <w:rsid w:val="00C36A6D"/>
    <w:rPr>
      <w:rFonts w:cs="Courier New"/>
    </w:rPr>
  </w:style>
  <w:style w:type="character" w:styleId="Textedelespacerserv">
    <w:name w:val="Placeholder Text"/>
    <w:basedOn w:val="Policepardfaut"/>
    <w:uiPriority w:val="99"/>
    <w:semiHidden/>
    <w:qFormat/>
    <w:rsid w:val="005F0BFF"/>
    <w:rPr>
      <w:color w:val="808080"/>
    </w:rPr>
  </w:style>
  <w:style w:type="character" w:customStyle="1" w:styleId="ListLabel25">
    <w:name w:val="ListLabel 25"/>
    <w:qFormat/>
    <w:rPr>
      <w:rFonts w:cs="Courier New"/>
      <w:b/>
    </w:rPr>
  </w:style>
  <w:style w:type="character" w:customStyle="1" w:styleId="ListLabel26">
    <w:name w:val="ListLabel 26"/>
    <w:qFormat/>
    <w:rPr>
      <w:rFonts w:cs="Courier New"/>
    </w:rPr>
  </w:style>
  <w:style w:type="character" w:customStyle="1" w:styleId="ListLabel27">
    <w:name w:val="ListLabel 27"/>
    <w:qFormat/>
    <w:rPr>
      <w:rFonts w:cs="Courier New"/>
    </w:rPr>
  </w:style>
  <w:style w:type="character" w:customStyle="1" w:styleId="ListLabel28">
    <w:name w:val="ListLabel 28"/>
    <w:qFormat/>
    <w:rPr>
      <w:b w:val="0"/>
    </w:rPr>
  </w:style>
  <w:style w:type="character" w:customStyle="1" w:styleId="ListLabel29">
    <w:name w:val="ListLabel 29"/>
    <w:qFormat/>
    <w:rPr>
      <w:rFonts w:cs="Courier New"/>
    </w:rPr>
  </w:style>
  <w:style w:type="character" w:customStyle="1" w:styleId="ListLabel30">
    <w:name w:val="ListLabel 30"/>
    <w:qFormat/>
    <w:rPr>
      <w:rFonts w:cs="Wingdings"/>
    </w:rPr>
  </w:style>
  <w:style w:type="character" w:customStyle="1" w:styleId="ListLabel31">
    <w:name w:val="ListLabel 31"/>
    <w:qFormat/>
    <w:rPr>
      <w:rFonts w:cs="Symbol"/>
    </w:rPr>
  </w:style>
  <w:style w:type="character" w:customStyle="1" w:styleId="ListLabel32">
    <w:name w:val="ListLabel 32"/>
    <w:qFormat/>
    <w:rPr>
      <w:rFonts w:cs="Courier New"/>
    </w:rPr>
  </w:style>
  <w:style w:type="character" w:customStyle="1" w:styleId="ListLabel33">
    <w:name w:val="ListLabel 33"/>
    <w:qFormat/>
    <w:rPr>
      <w:rFonts w:cs="Wingdings"/>
    </w:rPr>
  </w:style>
  <w:style w:type="character" w:customStyle="1" w:styleId="ListLabel34">
    <w:name w:val="ListLabel 34"/>
    <w:qFormat/>
    <w:rPr>
      <w:rFonts w:cs="Symbol"/>
    </w:rPr>
  </w:style>
  <w:style w:type="character" w:customStyle="1" w:styleId="ListLabel35">
    <w:name w:val="ListLabel 35"/>
    <w:qFormat/>
    <w:rPr>
      <w:rFonts w:cs="Courier New"/>
    </w:rPr>
  </w:style>
  <w:style w:type="character" w:customStyle="1" w:styleId="ListLabel36">
    <w:name w:val="ListLabel 36"/>
    <w:qFormat/>
    <w:rPr>
      <w:rFonts w:cs="Wingdings"/>
    </w:rPr>
  </w:style>
  <w:style w:type="character" w:customStyle="1" w:styleId="ListLabel37">
    <w:name w:val="ListLabel 37"/>
    <w:qFormat/>
    <w:rPr>
      <w:rFonts w:cs="Symbol"/>
      <w:b/>
    </w:rPr>
  </w:style>
  <w:style w:type="character" w:customStyle="1" w:styleId="ListLabel38">
    <w:name w:val="ListLabel 38"/>
    <w:qFormat/>
    <w:rPr>
      <w:rFonts w:cs="Courier New"/>
    </w:rPr>
  </w:style>
  <w:style w:type="character" w:customStyle="1" w:styleId="ListLabel39">
    <w:name w:val="ListLabel 39"/>
    <w:qFormat/>
    <w:rPr>
      <w:rFonts w:cs="Courier New"/>
    </w:rPr>
  </w:style>
  <w:style w:type="character" w:customStyle="1" w:styleId="ListLabel40">
    <w:name w:val="ListLabel 40"/>
    <w:qFormat/>
    <w:rPr>
      <w:rFonts w:cs="Symbol"/>
    </w:rPr>
  </w:style>
  <w:style w:type="character" w:customStyle="1" w:styleId="ListLabel41">
    <w:name w:val="ListLabel 41"/>
    <w:qFormat/>
    <w:rPr>
      <w:rFonts w:cs="Courier New"/>
    </w:rPr>
  </w:style>
  <w:style w:type="character" w:customStyle="1" w:styleId="ListLabel42">
    <w:name w:val="ListLabel 42"/>
    <w:qFormat/>
    <w:rPr>
      <w:rFonts w:cs="Wingdings"/>
    </w:rPr>
  </w:style>
  <w:style w:type="character" w:customStyle="1" w:styleId="ListLabel43">
    <w:name w:val="ListLabel 43"/>
    <w:qFormat/>
    <w:rPr>
      <w:rFonts w:cs="Symbol"/>
    </w:rPr>
  </w:style>
  <w:style w:type="character" w:customStyle="1" w:styleId="ListLabel44">
    <w:name w:val="ListLabel 44"/>
    <w:qFormat/>
    <w:rPr>
      <w:rFonts w:cs="Courier New"/>
    </w:rPr>
  </w:style>
  <w:style w:type="character" w:customStyle="1" w:styleId="ListLabel45">
    <w:name w:val="ListLabel 45"/>
    <w:qFormat/>
    <w:rPr>
      <w:rFonts w:cs="Wingdings"/>
    </w:rPr>
  </w:style>
  <w:style w:type="character" w:customStyle="1" w:styleId="ListLabel46">
    <w:name w:val="ListLabel 46"/>
    <w:qFormat/>
    <w:rPr>
      <w:rFonts w:cs="Arial"/>
    </w:rPr>
  </w:style>
  <w:style w:type="character" w:customStyle="1" w:styleId="ListLabel47">
    <w:name w:val="ListLabel 47"/>
    <w:qFormat/>
    <w:rPr>
      <w:rFonts w:cs="Courier New"/>
    </w:rPr>
  </w:style>
  <w:style w:type="character" w:customStyle="1" w:styleId="ListLabel48">
    <w:name w:val="ListLabel 48"/>
    <w:qFormat/>
    <w:rPr>
      <w:rFonts w:cs="Wingdings"/>
    </w:rPr>
  </w:style>
  <w:style w:type="character" w:customStyle="1" w:styleId="ListLabel49">
    <w:name w:val="ListLabel 49"/>
    <w:qFormat/>
    <w:rPr>
      <w:rFonts w:cs="Symbol"/>
    </w:rPr>
  </w:style>
  <w:style w:type="character" w:customStyle="1" w:styleId="ListLabel50">
    <w:name w:val="ListLabel 50"/>
    <w:qFormat/>
    <w:rPr>
      <w:rFonts w:cs="Courier New"/>
    </w:rPr>
  </w:style>
  <w:style w:type="character" w:customStyle="1" w:styleId="ListLabel51">
    <w:name w:val="ListLabel 51"/>
    <w:qFormat/>
    <w:rPr>
      <w:rFonts w:cs="Wingdings"/>
    </w:rPr>
  </w:style>
  <w:style w:type="character" w:customStyle="1" w:styleId="ListLabel52">
    <w:name w:val="ListLabel 52"/>
    <w:qFormat/>
    <w:rPr>
      <w:rFonts w:cs="Symbol"/>
    </w:rPr>
  </w:style>
  <w:style w:type="character" w:customStyle="1" w:styleId="ListLabel53">
    <w:name w:val="ListLabel 53"/>
    <w:qFormat/>
    <w:rPr>
      <w:rFonts w:cs="Courier New"/>
    </w:rPr>
  </w:style>
  <w:style w:type="character" w:customStyle="1" w:styleId="ListLabel54">
    <w:name w:val="ListLabel 54"/>
    <w:qFormat/>
    <w:rPr>
      <w:rFonts w:cs="Wingdings"/>
    </w:rPr>
  </w:style>
  <w:style w:type="character" w:customStyle="1" w:styleId="ListLabel55">
    <w:name w:val="ListLabel 55"/>
    <w:qFormat/>
    <w:rPr>
      <w:rFonts w:cs="Arial"/>
    </w:rPr>
  </w:style>
  <w:style w:type="character" w:customStyle="1" w:styleId="ListLabel56">
    <w:name w:val="ListLabel 56"/>
    <w:qFormat/>
    <w:rPr>
      <w:rFonts w:cs="Courier New"/>
    </w:rPr>
  </w:style>
  <w:style w:type="character" w:customStyle="1" w:styleId="ListLabel57">
    <w:name w:val="ListLabel 57"/>
    <w:qFormat/>
    <w:rPr>
      <w:rFonts w:cs="Wingdings"/>
    </w:rPr>
  </w:style>
  <w:style w:type="character" w:customStyle="1" w:styleId="ListLabel58">
    <w:name w:val="ListLabel 58"/>
    <w:qFormat/>
    <w:rPr>
      <w:rFonts w:cs="Symbol"/>
    </w:rPr>
  </w:style>
  <w:style w:type="character" w:customStyle="1" w:styleId="ListLabel59">
    <w:name w:val="ListLabel 59"/>
    <w:qFormat/>
    <w:rPr>
      <w:rFonts w:cs="Courier New"/>
    </w:rPr>
  </w:style>
  <w:style w:type="character" w:customStyle="1" w:styleId="ListLabel60">
    <w:name w:val="ListLabel 60"/>
    <w:qFormat/>
    <w:rPr>
      <w:rFonts w:cs="Wingdings"/>
    </w:rPr>
  </w:style>
  <w:style w:type="character" w:customStyle="1" w:styleId="ListLabel61">
    <w:name w:val="ListLabel 61"/>
    <w:qFormat/>
    <w:rPr>
      <w:rFonts w:cs="Symbol"/>
    </w:rPr>
  </w:style>
  <w:style w:type="character" w:customStyle="1" w:styleId="ListLabel62">
    <w:name w:val="ListLabel 62"/>
    <w:qFormat/>
    <w:rPr>
      <w:rFonts w:cs="Courier New"/>
    </w:rPr>
  </w:style>
  <w:style w:type="character" w:customStyle="1" w:styleId="ListLabel63">
    <w:name w:val="ListLabel 63"/>
    <w:qFormat/>
    <w:rPr>
      <w:rFonts w:cs="Wingdings"/>
    </w:rPr>
  </w:style>
  <w:style w:type="character" w:customStyle="1" w:styleId="ListLabel64">
    <w:name w:val="ListLabel 64"/>
    <w:qFormat/>
    <w:rPr>
      <w:b/>
      <w:bCs w:val="0"/>
    </w:rPr>
  </w:style>
  <w:style w:type="paragraph" w:styleId="Titre">
    <w:name w:val="Title"/>
    <w:basedOn w:val="Normal"/>
    <w:next w:val="Corpsdetexte"/>
    <w:qFormat/>
    <w:pPr>
      <w:keepNext/>
      <w:spacing w:before="240" w:after="120"/>
    </w:pPr>
    <w:rPr>
      <w:rFonts w:ascii="Liberation Sans" w:eastAsia="Arial Unicode MS" w:hAnsi="Liberation Sans" w:cs="Arial Unicode MS"/>
      <w:sz w:val="28"/>
      <w:szCs w:val="28"/>
    </w:rPr>
  </w:style>
  <w:style w:type="paragraph" w:styleId="Corpsdetexte">
    <w:name w:val="Body Text"/>
    <w:basedOn w:val="Normal"/>
    <w:pPr>
      <w:spacing w:after="140" w:line="288" w:lineRule="auto"/>
    </w:pPr>
  </w:style>
  <w:style w:type="paragraph" w:styleId="Liste">
    <w:name w:val="List"/>
    <w:basedOn w:val="Corpsdetexte"/>
  </w:style>
  <w:style w:type="paragraph" w:styleId="Lgende">
    <w:name w:val="caption"/>
    <w:basedOn w:val="Normal"/>
    <w:next w:val="Normal"/>
    <w:uiPriority w:val="35"/>
    <w:unhideWhenUsed/>
    <w:qFormat/>
    <w:rsid w:val="00573C2D"/>
    <w:pPr>
      <w:spacing w:after="200" w:line="240" w:lineRule="auto"/>
    </w:pPr>
    <w:rPr>
      <w:b/>
      <w:bCs/>
      <w:color w:val="4F81BD" w:themeColor="accent1"/>
      <w:sz w:val="18"/>
      <w:szCs w:val="18"/>
    </w:rPr>
  </w:style>
  <w:style w:type="paragraph" w:customStyle="1" w:styleId="Index">
    <w:name w:val="Index"/>
    <w:basedOn w:val="Normal"/>
    <w:qFormat/>
    <w:pPr>
      <w:suppressLineNumbers/>
    </w:pPr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jc w:val="center"/>
    </w:pPr>
    <w:rPr>
      <w:rFonts w:eastAsia="Arial Unicode MS"/>
      <w:b/>
    </w:rPr>
  </w:style>
  <w:style w:type="paragraph" w:styleId="Retraitnormal">
    <w:name w:val="Normal Indent"/>
    <w:basedOn w:val="Normal"/>
    <w:qFormat/>
    <w:rsid w:val="001D6C11"/>
    <w:pPr>
      <w:tabs>
        <w:tab w:val="left" w:pos="-1985"/>
      </w:tabs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</w:pPr>
    <w:rPr>
      <w:sz w:val="22"/>
      <w:szCs w:val="22"/>
    </w:rPr>
  </w:style>
  <w:style w:type="paragraph" w:customStyle="1" w:styleId="remarque">
    <w:name w:val="remarque"/>
    <w:basedOn w:val="Normal"/>
    <w:qFormat/>
    <w:rsid w:val="001D6C11"/>
    <w:pPr>
      <w:tabs>
        <w:tab w:val="left" w:pos="-1985"/>
      </w:tabs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tabs>
        <w:tab w:val="left" w:pos="-1985"/>
        <w:tab w:val="center" w:pos="4536"/>
        <w:tab w:val="right" w:pos="9072"/>
      </w:tabs>
    </w:pPr>
  </w:style>
  <w:style w:type="paragraph" w:styleId="Notedebasdepage">
    <w:name w:val="footnote text"/>
    <w:basedOn w:val="Normal"/>
    <w:semiHidden/>
    <w:qFormat/>
    <w:rsid w:val="001D6C11"/>
  </w:style>
  <w:style w:type="paragraph" w:styleId="Sous-titre">
    <w:name w:val="Subtitle"/>
    <w:basedOn w:val="Normal"/>
    <w:qFormat/>
    <w:rsid w:val="001D6C11"/>
    <w:pPr>
      <w:jc w:val="center"/>
    </w:pPr>
    <w:rPr>
      <w:b/>
      <w:i/>
      <w:sz w:val="28"/>
    </w:rPr>
  </w:style>
  <w:style w:type="paragraph" w:styleId="Commentaire">
    <w:name w:val="annotation text"/>
    <w:basedOn w:val="Normal"/>
    <w:semiHidden/>
    <w:qFormat/>
    <w:rsid w:val="001D6C11"/>
  </w:style>
  <w:style w:type="paragraph" w:styleId="Objetducommentaire">
    <w:name w:val="annotation subject"/>
    <w:basedOn w:val="Commentaire"/>
    <w:semiHidden/>
    <w:qFormat/>
    <w:rsid w:val="001D6C11"/>
    <w:rPr>
      <w:b/>
      <w:bCs/>
    </w:rPr>
  </w:style>
  <w:style w:type="paragraph" w:styleId="Textedebulles">
    <w:name w:val="Balloon Text"/>
    <w:basedOn w:val="Normal"/>
    <w:qFormat/>
    <w:rsid w:val="001D6C11"/>
    <w:rPr>
      <w:rFonts w:ascii="Tahoma" w:hAnsi="Tahoma" w:cs="Tahoma"/>
      <w:sz w:val="16"/>
      <w:szCs w:val="16"/>
    </w:rPr>
  </w:style>
  <w:style w:type="paragraph" w:styleId="TM1">
    <w:name w:val="toc 1"/>
    <w:next w:val="Normal"/>
    <w:uiPriority w:val="39"/>
    <w:qFormat/>
    <w:rsid w:val="00CA6FD0"/>
    <w:pPr>
      <w:widowControl w:val="0"/>
      <w:tabs>
        <w:tab w:val="left" w:pos="284"/>
        <w:tab w:val="right" w:leader="dot" w:pos="9628"/>
      </w:tabs>
    </w:pPr>
  </w:style>
  <w:style w:type="paragraph" w:styleId="TM2">
    <w:name w:val="toc 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color w:val="00000A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00000A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qFormat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qFormat/>
    <w:rsid w:val="00BF76AC"/>
    <w:rPr>
      <w:rFonts w:ascii="Calibri" w:eastAsia="MS ??" w:hAnsi="Calibri" w:cs="Calibri"/>
      <w:color w:val="000000"/>
      <w:sz w:val="24"/>
      <w:szCs w:val="24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  <w:shd w:val="clear" w:color="auto" w:fill="D8D8D8"/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00000A"/>
        <w:left w:val="single" w:sz="12" w:space="4" w:color="00000A"/>
        <w:bottom w:val="single" w:sz="12" w:space="1" w:color="00000A"/>
        <w:right w:val="single" w:sz="12" w:space="4" w:color="00000A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paragraph" w:styleId="Paragraphedeliste">
    <w:name w:val="List Paragraph"/>
    <w:basedOn w:val="Normal"/>
    <w:uiPriority w:val="72"/>
    <w:qFormat/>
    <w:rsid w:val="005F0BFF"/>
    <w:pPr>
      <w:ind w:left="720"/>
      <w:contextualSpacing/>
    </w:pPr>
  </w:style>
  <w:style w:type="paragraph" w:customStyle="1" w:styleId="Contenudecadre">
    <w:name w:val="Contenu de cadre"/>
    <w:basedOn w:val="Normal"/>
    <w:qFormat/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F80716B-9D8C-4B9C-AEE7-8AAABF64EC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5</Pages>
  <Words>1121</Words>
  <Characters>6168</Characters>
  <Application>Microsoft Office Word</Application>
  <DocSecurity>0</DocSecurity>
  <Lines>51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7275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dc:subject/>
  <dc:description/>
  <cp:revision>20</cp:revision>
  <cp:lastPrinted>2014-07-07T13:51:00Z</cp:lastPrinted>
  <dcterms:created xsi:type="dcterms:W3CDTF">2021-10-05T17:18:00Z</dcterms:created>
  <dcterms:modified xsi:type="dcterms:W3CDTF">2023-12-05T11:06:00Z</dcterms:modified>
  <dc:language>fr-FR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Rectorat de Versailles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