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C48" w:rsidRDefault="009F63ED" w:rsidP="009F63ED">
      <w:pPr>
        <w:jc w:val="center"/>
        <w:rPr>
          <w:b/>
          <w:sz w:val="28"/>
          <w:u w:val="single"/>
        </w:rPr>
      </w:pPr>
      <w:r>
        <w:rPr>
          <w:noProof/>
          <w:lang w:eastAsia="fr-FR"/>
        </w:rPr>
        <w:drawing>
          <wp:anchor distT="0" distB="0" distL="114300" distR="114300" simplePos="0" relativeHeight="251664384" behindDoc="0" locked="0" layoutInCell="1" allowOverlap="1">
            <wp:simplePos x="0" y="0"/>
            <wp:positionH relativeFrom="column">
              <wp:posOffset>45720</wp:posOffset>
            </wp:positionH>
            <wp:positionV relativeFrom="paragraph">
              <wp:posOffset>-542925</wp:posOffset>
            </wp:positionV>
            <wp:extent cx="1438275" cy="740938"/>
            <wp:effectExtent l="0" t="0" r="0" b="254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38275" cy="740938"/>
                    </a:xfrm>
                    <a:prstGeom prst="rect">
                      <a:avLst/>
                    </a:prstGeom>
                  </pic:spPr>
                </pic:pic>
              </a:graphicData>
            </a:graphic>
            <wp14:sizeRelH relativeFrom="page">
              <wp14:pctWidth>0</wp14:pctWidth>
            </wp14:sizeRelH>
            <wp14:sizeRelV relativeFrom="page">
              <wp14:pctHeight>0</wp14:pctHeight>
            </wp14:sizeRelV>
          </wp:anchor>
        </w:drawing>
      </w:r>
      <w:r w:rsidR="00C76C48">
        <w:rPr>
          <w:b/>
          <w:sz w:val="28"/>
          <w:u w:val="single"/>
        </w:rPr>
        <w:t xml:space="preserve">Exercice corrigé sur le titrage :   </w:t>
      </w:r>
    </w:p>
    <w:p w:rsidR="00C76C48" w:rsidRDefault="009F63ED" w:rsidP="009F63ED">
      <w:pPr>
        <w:rPr>
          <w:b/>
          <w:sz w:val="28"/>
          <w:u w:val="single"/>
        </w:rPr>
      </w:pPr>
      <w:r w:rsidRPr="00C76C48">
        <w:rPr>
          <w:b/>
          <w:noProof/>
          <w:sz w:val="28"/>
          <w:u w:val="single"/>
          <w:lang w:eastAsia="fr-FR"/>
        </w:rPr>
        <mc:AlternateContent>
          <mc:Choice Requires="wps">
            <w:drawing>
              <wp:anchor distT="45720" distB="45720" distL="114300" distR="114300" simplePos="0" relativeHeight="251660288" behindDoc="0" locked="0" layoutInCell="1" allowOverlap="1">
                <wp:simplePos x="0" y="0"/>
                <wp:positionH relativeFrom="column">
                  <wp:posOffset>4732020</wp:posOffset>
                </wp:positionH>
                <wp:positionV relativeFrom="paragraph">
                  <wp:posOffset>126365</wp:posOffset>
                </wp:positionV>
                <wp:extent cx="1943100" cy="2124075"/>
                <wp:effectExtent l="0" t="0" r="19050" b="2857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124075"/>
                        </a:xfrm>
                        <a:prstGeom prst="rect">
                          <a:avLst/>
                        </a:prstGeom>
                        <a:solidFill>
                          <a:srgbClr val="FFFFFF"/>
                        </a:solidFill>
                        <a:ln w="9525">
                          <a:solidFill>
                            <a:srgbClr val="000000"/>
                          </a:solidFill>
                          <a:miter lim="800000"/>
                          <a:headEnd/>
                          <a:tailEnd/>
                        </a:ln>
                      </wps:spPr>
                      <wps:txbx>
                        <w:txbxContent>
                          <w:p w:rsidR="00C76C48" w:rsidRPr="00C76C48" w:rsidRDefault="004A0A11" w:rsidP="00C76C48">
                            <w:pPr>
                              <w:rPr>
                                <w:rFonts w:ascii="Times New Roman" w:hAnsi="Times New Roman" w:cs="Times New Roman"/>
                              </w:rPr>
                            </w:pPr>
                            <w:hyperlink r:id="rId6" w:history="1">
                              <w:r w:rsidR="00C76C48" w:rsidRPr="00C76C48">
                                <w:rPr>
                                  <w:rStyle w:val="Lienhypertexte"/>
                                  <w:rFonts w:ascii="Times New Roman" w:hAnsi="Times New Roman" w:cs="Times New Roman"/>
                                  <w:u w:val="none"/>
                                </w:rPr>
                                <w:t>https://youtu.be/9Qddx6e9Gao</w:t>
                              </w:r>
                            </w:hyperlink>
                            <w:r w:rsidR="00C76C48" w:rsidRPr="00C76C48">
                              <w:rPr>
                                <w:rFonts w:ascii="Times New Roman" w:hAnsi="Times New Roman" w:cs="Times New Roman"/>
                              </w:rPr>
                              <w:t xml:space="preserve"> </w:t>
                            </w:r>
                          </w:p>
                          <w:p w:rsidR="00C76C48" w:rsidRDefault="00C76C48" w:rsidP="00C76C48">
                            <w:pPr>
                              <w:jc w:val="center"/>
                            </w:pPr>
                            <w:r>
                              <w:t>Correction de l’exercice</w:t>
                            </w:r>
                            <w:r>
                              <w:rPr>
                                <w:noProof/>
                                <w:lang w:eastAsia="fr-FR"/>
                              </w:rPr>
                              <w:drawing>
                                <wp:inline distT="0" distB="0" distL="0" distR="0" wp14:anchorId="31EBAD5A" wp14:editId="1E4922D1">
                                  <wp:extent cx="1495425" cy="1475105"/>
                                  <wp:effectExtent l="0" t="0" r="9525"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a:extLst>
                                              <a:ext uri="{28A0092B-C50C-407E-A947-70E740481C1C}">
                                                <a14:useLocalDpi xmlns:a14="http://schemas.microsoft.com/office/drawing/2010/main" val="0"/>
                                              </a:ext>
                                            </a:extLst>
                                          </a:blip>
                                          <a:stretch>
                                            <a:fillRect/>
                                          </a:stretch>
                                        </pic:blipFill>
                                        <pic:spPr>
                                          <a:xfrm>
                                            <a:off x="0" y="0"/>
                                            <a:ext cx="1495425" cy="147510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372.6pt;margin-top:9.95pt;width:153pt;height:167.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">
                <v:textbox>
                  <w:txbxContent>
                    <w:p w:rsidR="00C76C48" w:rsidRPr="00C76C48" w:rsidRDefault="00C76C48" w:rsidP="00C76C48">
                      <w:pPr>
                        <w:rPr>
                          <w:rFonts w:ascii="Times New Roman" w:hAnsi="Times New Roman" w:cs="Times New Roman"/>
                        </w:rPr>
                      </w:pPr>
                      <w:hyperlink r:id="rId8" w:history="1">
                        <w:r w:rsidRPr="00C76C48">
                          <w:rPr>
                            <w:rStyle w:val="Lienhypertexte"/>
                            <w:rFonts w:ascii="Times New Roman" w:hAnsi="Times New Roman" w:cs="Times New Roman"/>
                            <w:u w:val="none"/>
                          </w:rPr>
                          <w:t>https://youtu.be/9Qddx6e9Gao</w:t>
                        </w:r>
                      </w:hyperlink>
                      <w:r w:rsidRPr="00C76C48">
                        <w:rPr>
                          <w:rFonts w:ascii="Times New Roman" w:hAnsi="Times New Roman" w:cs="Times New Roman"/>
                        </w:rPr>
                        <w:t xml:space="preserve"> </w:t>
                      </w:r>
                    </w:p>
                    <w:p w:rsidR="00C76C48" w:rsidRDefault="00C76C48" w:rsidP="00C76C48">
                      <w:pPr>
                        <w:jc w:val="center"/>
                      </w:pPr>
                      <w:r>
                        <w:t>Correction de l’exercice</w:t>
                      </w:r>
                      <w:r>
                        <w:rPr>
                          <w:noProof/>
                          <w:lang w:eastAsia="fr-FR"/>
                        </w:rPr>
                        <w:drawing>
                          <wp:inline distT="0" distB="0" distL="0" distR="0" wp14:anchorId="31EBAD5A" wp14:editId="1E4922D1">
                            <wp:extent cx="1495425" cy="1475105"/>
                            <wp:effectExtent l="0" t="0" r="9525"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
                                      <a:extLst>
                                        <a:ext uri="{28A0092B-C50C-407E-A947-70E740481C1C}">
                                          <a14:useLocalDpi xmlns:a14="http://schemas.microsoft.com/office/drawing/2010/main" val="0"/>
                                        </a:ext>
                                      </a:extLst>
                                    </a:blip>
                                    <a:stretch>
                                      <a:fillRect/>
                                    </a:stretch>
                                  </pic:blipFill>
                                  <pic:spPr>
                                    <a:xfrm>
                                      <a:off x="0" y="0"/>
                                      <a:ext cx="1495425" cy="1475105"/>
                                    </a:xfrm>
                                    <a:prstGeom prst="rect">
                                      <a:avLst/>
                                    </a:prstGeom>
                                  </pic:spPr>
                                </pic:pic>
                              </a:graphicData>
                            </a:graphic>
                          </wp:inline>
                        </w:drawing>
                      </w:r>
                    </w:p>
                  </w:txbxContent>
                </v:textbox>
              </v:shape>
            </w:pict>
          </mc:Fallback>
        </mc:AlternateContent>
      </w:r>
      <w:r w:rsidR="00C76C48">
        <w:rPr>
          <w:b/>
          <w:sz w:val="28"/>
          <w:u w:val="single"/>
        </w:rPr>
        <w:t xml:space="preserve">Enoncé :                  </w:t>
      </w:r>
    </w:p>
    <w:p w:rsidR="00C76C48" w:rsidRPr="009F63ED" w:rsidRDefault="00C76C48" w:rsidP="009F63ED">
      <w:pPr>
        <w:spacing w:after="0"/>
        <w:ind w:right="2692"/>
        <w:rPr>
          <w:sz w:val="28"/>
        </w:rPr>
      </w:pPr>
      <w:r w:rsidRPr="009F63ED">
        <w:rPr>
          <w:sz w:val="28"/>
        </w:rPr>
        <w:t xml:space="preserve">Il est indiqué sur la boîte d’un complément alimentaire riche en fer que chaque gélule contient 50 mg de fer (II). On dissout une gélule dans une fiole jaugée   pour obtenir 50,0 </w:t>
      </w:r>
      <w:proofErr w:type="spellStart"/>
      <w:r w:rsidRPr="009F63ED">
        <w:rPr>
          <w:sz w:val="28"/>
        </w:rPr>
        <w:t>mL</w:t>
      </w:r>
      <w:proofErr w:type="spellEnd"/>
      <w:r w:rsidRPr="009F63ED">
        <w:rPr>
          <w:sz w:val="28"/>
        </w:rPr>
        <w:t xml:space="preserve"> de solution S. On titre </w:t>
      </w:r>
      <w:r w:rsidRPr="009F63ED">
        <w:rPr>
          <w:color w:val="FF0000"/>
          <w:sz w:val="28"/>
        </w:rPr>
        <w:t xml:space="preserve">V = 10,0 </w:t>
      </w:r>
      <w:proofErr w:type="spellStart"/>
      <w:r w:rsidRPr="009F63ED">
        <w:rPr>
          <w:color w:val="FF0000"/>
          <w:sz w:val="28"/>
        </w:rPr>
        <w:t>mL</w:t>
      </w:r>
      <w:proofErr w:type="spellEnd"/>
      <w:r w:rsidRPr="009F63ED">
        <w:rPr>
          <w:sz w:val="28"/>
        </w:rPr>
        <w:t xml:space="preserve"> de solution S par une solution de permanganate de potassium de concentration </w:t>
      </w:r>
      <w:r w:rsidRPr="009F63ED">
        <w:rPr>
          <w:sz w:val="28"/>
        </w:rPr>
        <w:cr/>
      </w:r>
      <w:r w:rsidRPr="009F63ED">
        <w:rPr>
          <w:color w:val="7030A0"/>
          <w:sz w:val="28"/>
        </w:rPr>
        <w:t>C</w:t>
      </w:r>
      <w:r w:rsidRPr="009F63ED">
        <w:rPr>
          <w:color w:val="7030A0"/>
          <w:sz w:val="28"/>
          <w:vertAlign w:val="subscript"/>
        </w:rPr>
        <w:t>1</w:t>
      </w:r>
      <w:r w:rsidRPr="009F63ED">
        <w:rPr>
          <w:color w:val="7030A0"/>
          <w:sz w:val="28"/>
        </w:rPr>
        <w:t xml:space="preserve"> = 2,00.10</w:t>
      </w:r>
      <w:r w:rsidRPr="009F63ED">
        <w:rPr>
          <w:color w:val="7030A0"/>
          <w:sz w:val="28"/>
          <w:vertAlign w:val="superscript"/>
        </w:rPr>
        <w:t>-3</w:t>
      </w:r>
      <w:r w:rsidRPr="009F63ED">
        <w:rPr>
          <w:color w:val="7030A0"/>
          <w:sz w:val="28"/>
        </w:rPr>
        <w:t xml:space="preserve"> mol.L</w:t>
      </w:r>
      <w:r w:rsidRPr="009F63ED">
        <w:rPr>
          <w:color w:val="7030A0"/>
          <w:sz w:val="28"/>
          <w:vertAlign w:val="superscript"/>
        </w:rPr>
        <w:t>-1</w:t>
      </w:r>
      <w:r w:rsidRPr="009F63ED">
        <w:rPr>
          <w:sz w:val="28"/>
        </w:rPr>
        <w:t xml:space="preserve">. Le volume de solution de permanganate de potassium versé à l’équivalence est </w:t>
      </w:r>
      <w:r w:rsidRPr="009F63ED">
        <w:rPr>
          <w:color w:val="002060"/>
          <w:sz w:val="28"/>
        </w:rPr>
        <w:t>V</w:t>
      </w:r>
      <w:r w:rsidRPr="009F63ED">
        <w:rPr>
          <w:color w:val="002060"/>
          <w:sz w:val="28"/>
          <w:vertAlign w:val="subscript"/>
        </w:rPr>
        <w:t>E</w:t>
      </w:r>
      <w:r w:rsidRPr="009F63ED">
        <w:rPr>
          <w:color w:val="002060"/>
          <w:sz w:val="28"/>
        </w:rPr>
        <w:t xml:space="preserve"> = 17,9 </w:t>
      </w:r>
      <w:proofErr w:type="spellStart"/>
      <w:r w:rsidRPr="009F63ED">
        <w:rPr>
          <w:color w:val="002060"/>
          <w:sz w:val="28"/>
        </w:rPr>
        <w:t>mL</w:t>
      </w:r>
      <w:proofErr w:type="spellEnd"/>
      <w:r w:rsidRPr="009F63ED">
        <w:rPr>
          <w:sz w:val="28"/>
        </w:rPr>
        <w:t xml:space="preserve">.        </w:t>
      </w:r>
    </w:p>
    <w:p w:rsidR="00C76C48" w:rsidRDefault="00C76C48" w:rsidP="009F63ED">
      <w:pPr>
        <w:spacing w:after="0"/>
        <w:rPr>
          <w:sz w:val="24"/>
        </w:rPr>
      </w:pPr>
      <w:r>
        <w:rPr>
          <w:sz w:val="24"/>
        </w:rPr>
        <w:t xml:space="preserve"> </w:t>
      </w:r>
    </w:p>
    <w:p w:rsidR="00C76C48" w:rsidRDefault="00C76C48" w:rsidP="009F63ED">
      <w:pPr>
        <w:spacing w:after="0"/>
        <w:rPr>
          <w:b/>
          <w:sz w:val="24"/>
          <w:u w:val="single"/>
        </w:rPr>
      </w:pPr>
      <w:r w:rsidRPr="00C76C48">
        <w:rPr>
          <w:b/>
          <w:sz w:val="24"/>
          <w:u w:val="single"/>
        </w:rPr>
        <w:t xml:space="preserve">Données : </w:t>
      </w:r>
    </w:p>
    <w:p w:rsidR="00C76C48" w:rsidRPr="00C76C48" w:rsidRDefault="00C76C48" w:rsidP="009F63ED">
      <w:pPr>
        <w:spacing w:after="0"/>
        <w:rPr>
          <w:b/>
          <w:sz w:val="10"/>
          <w:u w:val="single"/>
        </w:rPr>
      </w:pPr>
    </w:p>
    <w:p w:rsidR="009F63ED" w:rsidRDefault="00C76C48" w:rsidP="009F63ED">
      <w:pPr>
        <w:spacing w:after="0"/>
        <w:rPr>
          <w:color w:val="FFC000"/>
          <w:sz w:val="24"/>
          <w:vertAlign w:val="superscript"/>
        </w:rPr>
      </w:pPr>
      <w:r w:rsidRPr="00C76C48">
        <w:rPr>
          <w:color w:val="FFC000"/>
          <w:sz w:val="24"/>
        </w:rPr>
        <w:t>M(Fe) = 55,8g.mol</w:t>
      </w:r>
      <w:r w:rsidRPr="00C76C48">
        <w:rPr>
          <w:color w:val="FFC000"/>
          <w:sz w:val="24"/>
          <w:vertAlign w:val="superscript"/>
        </w:rPr>
        <w:t>-1</w:t>
      </w:r>
    </w:p>
    <w:p w:rsidR="009F63ED" w:rsidRPr="00C76C48" w:rsidRDefault="009F63ED" w:rsidP="009F63ED">
      <w:pPr>
        <w:spacing w:after="0"/>
        <w:rPr>
          <w:color w:val="FFC000"/>
          <w:sz w:val="14"/>
          <w:vertAlign w:val="superscript"/>
        </w:rPr>
      </w:pPr>
    </w:p>
    <w:p w:rsidR="009F63ED" w:rsidRDefault="009F63ED" w:rsidP="009F63ED">
      <w:pPr>
        <w:jc w:val="center"/>
        <w:rPr>
          <w:b/>
          <w:bCs/>
          <w:sz w:val="28"/>
        </w:rPr>
      </w:pPr>
      <w:r>
        <w:rPr>
          <w:b/>
          <w:bCs/>
          <w:sz w:val="28"/>
        </w:rPr>
        <w:t>Equation support de titrage :</w:t>
      </w:r>
    </w:p>
    <w:p w:rsidR="00C76C48" w:rsidRDefault="00C76C48" w:rsidP="009F63ED">
      <w:pPr>
        <w:jc w:val="center"/>
        <w:rPr>
          <w:sz w:val="28"/>
          <w:vertAlign w:val="subscript"/>
        </w:rPr>
      </w:pPr>
      <w:r w:rsidRPr="00C76C48">
        <w:rPr>
          <w:color w:val="7030A0"/>
          <w:sz w:val="28"/>
        </w:rPr>
        <w:t>1</w:t>
      </w:r>
      <w:r w:rsidR="004A0A11">
        <w:rPr>
          <w:color w:val="7030A0"/>
          <w:sz w:val="28"/>
        </w:rPr>
        <w:t xml:space="preserve"> </w:t>
      </w:r>
      <w:r w:rsidRPr="00C76C48">
        <w:rPr>
          <w:sz w:val="28"/>
        </w:rPr>
        <w:t>MnO</w:t>
      </w:r>
      <w:r w:rsidRPr="00C76C48">
        <w:rPr>
          <w:sz w:val="28"/>
          <w:vertAlign w:val="subscript"/>
        </w:rPr>
        <w:t>4</w:t>
      </w:r>
      <w:r w:rsidRPr="00C76C48">
        <w:rPr>
          <w:sz w:val="28"/>
          <w:vertAlign w:val="superscript"/>
        </w:rPr>
        <w:t xml:space="preserve">- </w:t>
      </w:r>
      <w:r w:rsidRPr="00C76C48">
        <w:rPr>
          <w:sz w:val="28"/>
        </w:rPr>
        <w:t xml:space="preserve"> </w:t>
      </w:r>
      <w:r w:rsidRPr="00C76C48">
        <w:rPr>
          <w:sz w:val="28"/>
          <w:vertAlign w:val="subscript"/>
        </w:rPr>
        <w:t>(</w:t>
      </w:r>
      <w:proofErr w:type="spellStart"/>
      <w:r w:rsidRPr="00C76C48">
        <w:rPr>
          <w:sz w:val="28"/>
          <w:vertAlign w:val="subscript"/>
        </w:rPr>
        <w:t>aq</w:t>
      </w:r>
      <w:proofErr w:type="spellEnd"/>
      <w:r w:rsidRPr="00C76C48">
        <w:rPr>
          <w:sz w:val="28"/>
          <w:vertAlign w:val="subscript"/>
        </w:rPr>
        <w:t>)</w:t>
      </w:r>
      <w:r w:rsidRPr="00C76C48">
        <w:rPr>
          <w:sz w:val="28"/>
        </w:rPr>
        <w:t xml:space="preserve"> + </w:t>
      </w:r>
      <w:r w:rsidRPr="00C76C48">
        <w:rPr>
          <w:b/>
          <w:bCs/>
          <w:color w:val="00B050"/>
          <w:sz w:val="28"/>
        </w:rPr>
        <w:t>5</w:t>
      </w:r>
      <w:r w:rsidR="004A0A11">
        <w:rPr>
          <w:b/>
          <w:bCs/>
          <w:color w:val="00B050"/>
          <w:sz w:val="28"/>
        </w:rPr>
        <w:t xml:space="preserve"> </w:t>
      </w:r>
      <w:r w:rsidRPr="00C76C48">
        <w:rPr>
          <w:sz w:val="28"/>
        </w:rPr>
        <w:t>Fe</w:t>
      </w:r>
      <w:r w:rsidRPr="00C76C48">
        <w:rPr>
          <w:sz w:val="28"/>
          <w:vertAlign w:val="superscript"/>
        </w:rPr>
        <w:t xml:space="preserve">2+ </w:t>
      </w:r>
      <w:r w:rsidRPr="00C76C48">
        <w:rPr>
          <w:sz w:val="28"/>
          <w:vertAlign w:val="subscript"/>
        </w:rPr>
        <w:t>(</w:t>
      </w:r>
      <w:proofErr w:type="spellStart"/>
      <w:r w:rsidRPr="00C76C48">
        <w:rPr>
          <w:sz w:val="28"/>
          <w:vertAlign w:val="subscript"/>
        </w:rPr>
        <w:t>aq</w:t>
      </w:r>
      <w:proofErr w:type="spellEnd"/>
      <w:r w:rsidRPr="00C76C48">
        <w:rPr>
          <w:sz w:val="28"/>
          <w:vertAlign w:val="subscript"/>
        </w:rPr>
        <w:t>)</w:t>
      </w:r>
      <w:r w:rsidRPr="00C76C48">
        <w:rPr>
          <w:sz w:val="28"/>
        </w:rPr>
        <w:t xml:space="preserve"> + 8</w:t>
      </w:r>
      <w:r w:rsidR="004A0A11">
        <w:rPr>
          <w:sz w:val="28"/>
        </w:rPr>
        <w:t xml:space="preserve"> </w:t>
      </w:r>
      <w:r w:rsidRPr="00C76C48">
        <w:rPr>
          <w:sz w:val="28"/>
        </w:rPr>
        <w:t>H</w:t>
      </w:r>
      <w:r w:rsidRPr="00C76C48">
        <w:rPr>
          <w:sz w:val="28"/>
          <w:vertAlign w:val="superscript"/>
        </w:rPr>
        <w:t xml:space="preserve">+ </w:t>
      </w:r>
      <w:r w:rsidRPr="00C76C48">
        <w:rPr>
          <w:sz w:val="28"/>
          <w:vertAlign w:val="subscript"/>
        </w:rPr>
        <w:t>(</w:t>
      </w:r>
      <w:proofErr w:type="spellStart"/>
      <w:r w:rsidRPr="00C76C48">
        <w:rPr>
          <w:sz w:val="28"/>
          <w:vertAlign w:val="subscript"/>
        </w:rPr>
        <w:t>aq</w:t>
      </w:r>
      <w:proofErr w:type="spellEnd"/>
      <w:r w:rsidRPr="00C76C48">
        <w:rPr>
          <w:sz w:val="28"/>
          <w:vertAlign w:val="subscript"/>
        </w:rPr>
        <w:t>)</w:t>
      </w:r>
      <w:r w:rsidRPr="00C76C48">
        <w:rPr>
          <w:sz w:val="28"/>
        </w:rPr>
        <w:t xml:space="preserve"> </w:t>
      </w:r>
      <w:r w:rsidR="009F63ED" w:rsidRPr="009F63ED">
        <w:rPr>
          <w:sz w:val="28"/>
        </w:rPr>
        <w:sym w:font="Wingdings" w:char="F0E0"/>
      </w:r>
      <w:r w:rsidRPr="00C76C48">
        <w:rPr>
          <w:sz w:val="28"/>
        </w:rPr>
        <w:t xml:space="preserve"> Mn</w:t>
      </w:r>
      <w:r w:rsidRPr="00C76C48">
        <w:rPr>
          <w:sz w:val="28"/>
          <w:vertAlign w:val="superscript"/>
        </w:rPr>
        <w:t>2</w:t>
      </w:r>
      <w:proofErr w:type="gramStart"/>
      <w:r w:rsidRPr="00C76C48">
        <w:rPr>
          <w:sz w:val="28"/>
          <w:vertAlign w:val="superscript"/>
        </w:rPr>
        <w:t>+</w:t>
      </w:r>
      <w:r w:rsidRPr="00C76C48">
        <w:rPr>
          <w:sz w:val="28"/>
          <w:vertAlign w:val="subscript"/>
        </w:rPr>
        <w:t>(</w:t>
      </w:r>
      <w:proofErr w:type="spellStart"/>
      <w:proofErr w:type="gramEnd"/>
      <w:r w:rsidRPr="00C76C48">
        <w:rPr>
          <w:sz w:val="28"/>
          <w:vertAlign w:val="subscript"/>
        </w:rPr>
        <w:t>aq</w:t>
      </w:r>
      <w:proofErr w:type="spellEnd"/>
      <w:r w:rsidRPr="00C76C48">
        <w:rPr>
          <w:sz w:val="28"/>
          <w:vertAlign w:val="subscript"/>
        </w:rPr>
        <w:t>)</w:t>
      </w:r>
      <w:r w:rsidRPr="00C76C48">
        <w:rPr>
          <w:sz w:val="28"/>
        </w:rPr>
        <w:t xml:space="preserve"> + 5</w:t>
      </w:r>
      <w:r w:rsidR="004A0A11">
        <w:rPr>
          <w:sz w:val="28"/>
        </w:rPr>
        <w:t xml:space="preserve"> </w:t>
      </w:r>
      <w:r w:rsidRPr="00C76C48">
        <w:rPr>
          <w:sz w:val="28"/>
        </w:rPr>
        <w:t>Fe</w:t>
      </w:r>
      <w:r w:rsidRPr="00C76C48">
        <w:rPr>
          <w:sz w:val="28"/>
          <w:vertAlign w:val="superscript"/>
        </w:rPr>
        <w:t>3+</w:t>
      </w:r>
      <w:r w:rsidRPr="00C76C48">
        <w:rPr>
          <w:sz w:val="28"/>
          <w:vertAlign w:val="subscript"/>
        </w:rPr>
        <w:t>(</w:t>
      </w:r>
      <w:proofErr w:type="spellStart"/>
      <w:r w:rsidRPr="00C76C48">
        <w:rPr>
          <w:sz w:val="28"/>
          <w:vertAlign w:val="subscript"/>
        </w:rPr>
        <w:t>aq</w:t>
      </w:r>
      <w:proofErr w:type="spellEnd"/>
      <w:r w:rsidRPr="00C76C48">
        <w:rPr>
          <w:sz w:val="28"/>
          <w:vertAlign w:val="subscript"/>
        </w:rPr>
        <w:t>)</w:t>
      </w:r>
      <w:r w:rsidRPr="00C76C48">
        <w:rPr>
          <w:sz w:val="28"/>
        </w:rPr>
        <w:t xml:space="preserve"> + 4</w:t>
      </w:r>
      <w:r w:rsidR="004A0A11">
        <w:rPr>
          <w:sz w:val="28"/>
        </w:rPr>
        <w:t xml:space="preserve"> </w:t>
      </w:r>
      <w:r w:rsidRPr="00C76C48">
        <w:rPr>
          <w:sz w:val="28"/>
        </w:rPr>
        <w:t>H</w:t>
      </w:r>
      <w:r w:rsidRPr="00C76C48">
        <w:rPr>
          <w:sz w:val="28"/>
          <w:vertAlign w:val="subscript"/>
        </w:rPr>
        <w:t>2</w:t>
      </w:r>
      <w:r w:rsidRPr="00C76C48">
        <w:rPr>
          <w:sz w:val="28"/>
        </w:rPr>
        <w:t xml:space="preserve">O </w:t>
      </w:r>
      <w:r w:rsidRPr="00C76C48">
        <w:rPr>
          <w:sz w:val="28"/>
          <w:vertAlign w:val="subscript"/>
        </w:rPr>
        <w:t>(l)</w:t>
      </w:r>
      <w:r w:rsidR="009F63ED" w:rsidRPr="009F63ED">
        <w:rPr>
          <w:b/>
          <w:noProof/>
          <w:sz w:val="28"/>
          <w:u w:val="single"/>
        </w:rPr>
        <w:t xml:space="preserve"> </w:t>
      </w:r>
    </w:p>
    <w:p w:rsidR="00C76C48" w:rsidRDefault="009F63ED" w:rsidP="009F63ED">
      <w:pPr>
        <w:rPr>
          <w:sz w:val="28"/>
          <w:vertAlign w:val="subscript"/>
        </w:rPr>
      </w:pPr>
      <w:r w:rsidRPr="009F63ED">
        <w:rPr>
          <w:b/>
          <w:noProof/>
          <w:sz w:val="40"/>
          <w:u w:val="single"/>
          <w:lang w:eastAsia="fr-FR"/>
        </w:rPr>
        <mc:AlternateContent>
          <mc:Choice Requires="wps">
            <w:drawing>
              <wp:anchor distT="45720" distB="45720" distL="114300" distR="114300" simplePos="0" relativeHeight="251663360" behindDoc="0" locked="0" layoutInCell="1" allowOverlap="1" wp14:anchorId="0B2FC086" wp14:editId="41F97AE5">
                <wp:simplePos x="0" y="0"/>
                <wp:positionH relativeFrom="column">
                  <wp:posOffset>3865245</wp:posOffset>
                </wp:positionH>
                <wp:positionV relativeFrom="paragraph">
                  <wp:posOffset>396875</wp:posOffset>
                </wp:positionV>
                <wp:extent cx="2714625" cy="2095500"/>
                <wp:effectExtent l="0" t="0" r="28575" b="19050"/>
                <wp:wrapSquare wrapText="bothSides"/>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2095500"/>
                        </a:xfrm>
                        <a:prstGeom prst="rect">
                          <a:avLst/>
                        </a:prstGeom>
                        <a:solidFill>
                          <a:srgbClr val="FFFFFF"/>
                        </a:solidFill>
                        <a:ln w="9525">
                          <a:solidFill>
                            <a:srgbClr val="000000"/>
                          </a:solidFill>
                          <a:miter lim="800000"/>
                          <a:headEnd/>
                          <a:tailEnd/>
                        </a:ln>
                      </wps:spPr>
                      <wps:txbx>
                        <w:txbxContent>
                          <w:p w:rsidR="009F63ED" w:rsidRDefault="009F63ED" w:rsidP="009F63ED">
                            <w:r>
                              <w:rPr>
                                <w:noProof/>
                                <w:lang w:eastAsia="fr-FR"/>
                              </w:rPr>
                              <w:drawing>
                                <wp:inline distT="0" distB="0" distL="0" distR="0" wp14:anchorId="36D99270" wp14:editId="53D3A4E2">
                                  <wp:extent cx="742950" cy="193294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rotWithShape="1">
                                          <a:blip r:embed="rId10" cstate="print">
                                            <a:extLst>
                                              <a:ext uri="{28A0092B-C50C-407E-A947-70E740481C1C}">
                                                <a14:useLocalDpi xmlns:a14="http://schemas.microsoft.com/office/drawing/2010/main" val="0"/>
                                              </a:ext>
                                            </a:extLst>
                                          </a:blip>
                                          <a:srcRect l="27943" r="50439"/>
                                          <a:stretch/>
                                        </pic:blipFill>
                                        <pic:spPr bwMode="auto">
                                          <a:xfrm>
                                            <a:off x="0" y="0"/>
                                            <a:ext cx="742950" cy="193294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2FC086" id="_x0000_t202" coordsize="21600,21600" o:spt="202" path="m,l,21600r21600,l21600,xe">
                <v:stroke joinstyle="miter"/>
                <v:path gradientshapeok="t" o:connecttype="rect"/>
              </v:shapetype>
              <v:shape id="_x0000_s1027" type="#_x0000_t202" style="position:absolute;margin-left:304.35pt;margin-top:31.25pt;width:213.75pt;height:16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">
                <v:textbox>
                  <w:txbxContent>
                    <w:p w:rsidR="009F63ED" w:rsidRDefault="009F63ED" w:rsidP="009F63ED">
                      <w:r>
                        <w:rPr>
                          <w:noProof/>
                          <w:lang w:eastAsia="fr-FR"/>
                        </w:rPr>
                        <w:drawing>
                          <wp:inline distT="0" distB="0" distL="0" distR="0" wp14:anchorId="36D99270" wp14:editId="53D3A4E2">
                            <wp:extent cx="742950" cy="193294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rotWithShape="1">
                                    <a:blip r:embed="rId10" cstate="print">
                                      <a:extLst>
                                        <a:ext uri="{28A0092B-C50C-407E-A947-70E740481C1C}">
                                          <a14:useLocalDpi xmlns:a14="http://schemas.microsoft.com/office/drawing/2010/main" val="0"/>
                                        </a:ext>
                                      </a:extLst>
                                    </a:blip>
                                    <a:srcRect l="27943" r="50439"/>
                                    <a:stretch/>
                                  </pic:blipFill>
                                  <pic:spPr bwMode="auto">
                                    <a:xfrm>
                                      <a:off x="0" y="0"/>
                                      <a:ext cx="742950" cy="1932940"/>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sz w:val="40"/>
          <w:vertAlign w:val="subscript"/>
        </w:rPr>
        <w:t xml:space="preserve">       C</w:t>
      </w:r>
      <w:r w:rsidRPr="009F63ED">
        <w:rPr>
          <w:sz w:val="40"/>
          <w:vertAlign w:val="subscript"/>
        </w:rPr>
        <w:t>ompléter le schéma présenté ci-contre</w:t>
      </w:r>
      <w:r>
        <w:rPr>
          <w:sz w:val="40"/>
          <w:vertAlign w:val="subscript"/>
        </w:rPr>
        <w:t xml:space="preserve"> : </w:t>
      </w:r>
    </w:p>
    <w:p w:rsidR="004A0A11" w:rsidRDefault="00DE7A49" w:rsidP="004A0A11">
      <w:pPr>
        <w:pStyle w:val="Paragraphedeliste"/>
        <w:numPr>
          <w:ilvl w:val="0"/>
          <w:numId w:val="1"/>
        </w:numPr>
        <w:spacing w:after="0"/>
        <w:ind w:left="284"/>
        <w:rPr>
          <w:sz w:val="28"/>
        </w:rPr>
      </w:pPr>
      <w:r w:rsidRPr="004A0A11">
        <w:rPr>
          <w:sz w:val="28"/>
        </w:rPr>
        <w:t xml:space="preserve">Déterminer grâce au titrage, la concentration en quantité de matière </w:t>
      </w:r>
      <w:r w:rsidRPr="004A0A11">
        <w:rPr>
          <w:color w:val="00B050"/>
          <w:sz w:val="28"/>
        </w:rPr>
        <w:t>C</w:t>
      </w:r>
      <w:r w:rsidRPr="004A0A11">
        <w:rPr>
          <w:sz w:val="28"/>
        </w:rPr>
        <w:t xml:space="preserve"> en ions fer </w:t>
      </w:r>
      <w:r w:rsidR="00C76C48" w:rsidRPr="004A0A11">
        <w:rPr>
          <w:sz w:val="28"/>
        </w:rPr>
        <w:t>(</w:t>
      </w:r>
      <w:r w:rsidRPr="004A0A11">
        <w:rPr>
          <w:sz w:val="28"/>
        </w:rPr>
        <w:t>II</w:t>
      </w:r>
      <w:r w:rsidR="00C76C48" w:rsidRPr="004A0A11">
        <w:rPr>
          <w:sz w:val="28"/>
        </w:rPr>
        <w:t>)</w:t>
      </w:r>
      <w:r w:rsidRPr="004A0A11">
        <w:rPr>
          <w:sz w:val="28"/>
        </w:rPr>
        <w:t xml:space="preserve"> de la solution S. </w:t>
      </w:r>
    </w:p>
    <w:p w:rsidR="004A0A11" w:rsidRDefault="004A0A11" w:rsidP="004A0A11">
      <w:pPr>
        <w:pStyle w:val="Paragraphedeliste"/>
        <w:spacing w:after="0"/>
        <w:ind w:left="284"/>
        <w:rPr>
          <w:sz w:val="28"/>
        </w:rPr>
      </w:pPr>
    </w:p>
    <w:p w:rsidR="004A0A11" w:rsidRDefault="00C76C48" w:rsidP="004A0A11">
      <w:pPr>
        <w:pStyle w:val="Paragraphedeliste"/>
        <w:numPr>
          <w:ilvl w:val="0"/>
          <w:numId w:val="1"/>
        </w:numPr>
        <w:spacing w:after="0"/>
        <w:ind w:left="284"/>
        <w:rPr>
          <w:sz w:val="28"/>
        </w:rPr>
      </w:pPr>
      <w:r w:rsidRPr="004A0A11">
        <w:rPr>
          <w:sz w:val="28"/>
        </w:rPr>
        <w:t>E</w:t>
      </w:r>
      <w:r w:rsidR="00DE7A49" w:rsidRPr="004A0A11">
        <w:rPr>
          <w:sz w:val="28"/>
        </w:rPr>
        <w:t xml:space="preserve">n déduire la concentration en masse Cm en ions fer II de la solution </w:t>
      </w:r>
      <w:r w:rsidRPr="004A0A11">
        <w:rPr>
          <w:sz w:val="28"/>
        </w:rPr>
        <w:t>S</w:t>
      </w:r>
      <w:r w:rsidR="00DE7A49" w:rsidRPr="004A0A11">
        <w:rPr>
          <w:sz w:val="28"/>
        </w:rPr>
        <w:t xml:space="preserve">. </w:t>
      </w:r>
    </w:p>
    <w:p w:rsidR="004A0A11" w:rsidRPr="004A0A11" w:rsidRDefault="004A0A11" w:rsidP="004A0A11">
      <w:pPr>
        <w:spacing w:after="0"/>
        <w:ind w:left="284"/>
        <w:rPr>
          <w:sz w:val="28"/>
        </w:rPr>
      </w:pPr>
    </w:p>
    <w:p w:rsidR="00DE7A49" w:rsidRPr="004A0A11" w:rsidRDefault="00C76C48" w:rsidP="004A0A11">
      <w:pPr>
        <w:pStyle w:val="Paragraphedeliste"/>
        <w:numPr>
          <w:ilvl w:val="0"/>
          <w:numId w:val="1"/>
        </w:numPr>
        <w:spacing w:after="0"/>
        <w:ind w:left="284"/>
        <w:rPr>
          <w:sz w:val="28"/>
        </w:rPr>
      </w:pPr>
      <w:r w:rsidRPr="004A0A11">
        <w:rPr>
          <w:sz w:val="28"/>
        </w:rPr>
        <w:t>D</w:t>
      </w:r>
      <w:r w:rsidR="00DE7A49" w:rsidRPr="004A0A11">
        <w:rPr>
          <w:sz w:val="28"/>
        </w:rPr>
        <w:t xml:space="preserve">éterminer la masse </w:t>
      </w:r>
      <w:r w:rsidRPr="004A0A11">
        <w:rPr>
          <w:color w:val="0070C0"/>
          <w:sz w:val="28"/>
        </w:rPr>
        <w:t>m</w:t>
      </w:r>
      <w:r w:rsidRPr="004A0A11">
        <w:rPr>
          <w:sz w:val="28"/>
        </w:rPr>
        <w:t xml:space="preserve"> </w:t>
      </w:r>
      <w:r w:rsidR="00DE7A49" w:rsidRPr="004A0A11">
        <w:rPr>
          <w:sz w:val="28"/>
        </w:rPr>
        <w:t xml:space="preserve">de fer </w:t>
      </w:r>
      <w:r w:rsidRPr="004A0A11">
        <w:rPr>
          <w:sz w:val="28"/>
        </w:rPr>
        <w:t>(</w:t>
      </w:r>
      <w:r w:rsidR="00DE7A49" w:rsidRPr="004A0A11">
        <w:rPr>
          <w:sz w:val="28"/>
        </w:rPr>
        <w:t>II</w:t>
      </w:r>
      <w:r w:rsidRPr="004A0A11">
        <w:rPr>
          <w:sz w:val="28"/>
        </w:rPr>
        <w:t>)</w:t>
      </w:r>
      <w:r w:rsidR="00DE7A49" w:rsidRPr="004A0A11">
        <w:rPr>
          <w:sz w:val="28"/>
        </w:rPr>
        <w:t xml:space="preserve"> présente dans la gélule et la compar</w:t>
      </w:r>
      <w:r w:rsidRPr="004A0A11">
        <w:rPr>
          <w:sz w:val="28"/>
        </w:rPr>
        <w:t>er</w:t>
      </w:r>
      <w:r w:rsidR="00DE7A49" w:rsidRPr="004A0A11">
        <w:rPr>
          <w:sz w:val="28"/>
        </w:rPr>
        <w:t xml:space="preserve"> à la valeur indiquée sur </w:t>
      </w:r>
      <w:bookmarkStart w:id="0" w:name="_GoBack"/>
      <w:bookmarkEnd w:id="0"/>
      <w:r w:rsidR="00DE7A49" w:rsidRPr="004A0A11">
        <w:rPr>
          <w:sz w:val="28"/>
        </w:rPr>
        <w:t xml:space="preserve">la boîte du médicament. </w:t>
      </w:r>
    </w:p>
    <w:p w:rsidR="00E54E2B" w:rsidRDefault="00E54E2B" w:rsidP="009F63ED">
      <w:pPr>
        <w:rPr>
          <w:sz w:val="28"/>
        </w:rPr>
      </w:pPr>
    </w:p>
    <w:p w:rsidR="009F63ED" w:rsidRDefault="009F63ED" w:rsidP="009F63ED">
      <w:pPr>
        <w:rPr>
          <w:sz w:val="28"/>
        </w:rPr>
      </w:pPr>
      <w:proofErr w:type="gramStart"/>
      <w:r>
        <w:rPr>
          <w:sz w:val="28"/>
        </w:rPr>
        <w:t>Remarques</w:t>
      </w:r>
      <w:proofErr w:type="gramEnd"/>
      <w:r>
        <w:rPr>
          <w:sz w:val="28"/>
        </w:rPr>
        <w:t xml:space="preserve"> : </w:t>
      </w:r>
    </w:p>
    <w:p w:rsidR="009F63ED" w:rsidRDefault="009F63ED" w:rsidP="009F63ED">
      <w:pPr>
        <w:rPr>
          <w:sz w:val="28"/>
        </w:rPr>
      </w:pPr>
      <w:r>
        <w:rPr>
          <w:sz w:val="28"/>
        </w:rPr>
        <w:t xml:space="preserve">- Pensez à exprimer vos résultats avec le bon nombre de chiffres significatifs. </w:t>
      </w:r>
    </w:p>
    <w:p w:rsidR="009F63ED" w:rsidRPr="009F63ED" w:rsidRDefault="009F63ED" w:rsidP="009F63ED">
      <w:pPr>
        <w:rPr>
          <w:sz w:val="28"/>
        </w:rPr>
      </w:pPr>
      <w:r>
        <w:rPr>
          <w:sz w:val="28"/>
        </w:rPr>
        <w:t>- Il est possible de retenir la relation utilisée à la question b) de manière phonétique (à l’oreille) : C</w:t>
      </w:r>
      <w:r>
        <w:rPr>
          <w:sz w:val="28"/>
          <w:vertAlign w:val="subscript"/>
        </w:rPr>
        <w:t xml:space="preserve">m </w:t>
      </w:r>
      <w:r>
        <w:rPr>
          <w:sz w:val="28"/>
        </w:rPr>
        <w:t xml:space="preserve">= C.M   </w:t>
      </w:r>
    </w:p>
    <w:p w:rsidR="009F63ED" w:rsidRDefault="009F63ED" w:rsidP="009F63ED">
      <w:pPr>
        <w:rPr>
          <w:sz w:val="28"/>
        </w:rPr>
      </w:pPr>
    </w:p>
    <w:sectPr w:rsidR="009F63ED" w:rsidSect="009F63ED">
      <w:pgSz w:w="11906" w:h="16838"/>
      <w:pgMar w:top="1417" w:right="991"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8E0E07"/>
    <w:multiLevelType w:val="hybridMultilevel"/>
    <w:tmpl w:val="B9E4CE90"/>
    <w:lvl w:ilvl="0" w:tplc="8AFED840">
      <w:start w:val="1"/>
      <w:numFmt w:val="lowerLetter"/>
      <w:lvlText w:val="%1)"/>
      <w:lvlJc w:val="left"/>
      <w:pPr>
        <w:ind w:left="768" w:hanging="4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A49"/>
    <w:rsid w:val="004A0A11"/>
    <w:rsid w:val="00646CBD"/>
    <w:rsid w:val="00771966"/>
    <w:rsid w:val="009F63ED"/>
    <w:rsid w:val="00B86694"/>
    <w:rsid w:val="00C76C48"/>
    <w:rsid w:val="00DE7A49"/>
    <w:rsid w:val="00E54E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76BA1F-AC89-4BA6-977F-FB2EF7B4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E7A4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E7A49"/>
    <w:rPr>
      <w:rFonts w:ascii="Segoe UI" w:hAnsi="Segoe UI" w:cs="Segoe UI"/>
      <w:sz w:val="18"/>
      <w:szCs w:val="18"/>
    </w:rPr>
  </w:style>
  <w:style w:type="character" w:styleId="Lienhypertexte">
    <w:name w:val="Hyperlink"/>
    <w:basedOn w:val="Policepardfaut"/>
    <w:uiPriority w:val="99"/>
    <w:unhideWhenUsed/>
    <w:rsid w:val="00C76C48"/>
    <w:rPr>
      <w:color w:val="0563C1" w:themeColor="hyperlink"/>
      <w:u w:val="single"/>
    </w:rPr>
  </w:style>
  <w:style w:type="paragraph" w:styleId="Paragraphedeliste">
    <w:name w:val="List Paragraph"/>
    <w:basedOn w:val="Normal"/>
    <w:uiPriority w:val="34"/>
    <w:qFormat/>
    <w:rsid w:val="004A0A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9Qddx6e9Gao"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9Qddx6e9Gao"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184</Words>
  <Characters>1012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 fenrich</dc:creator>
  <cp:keywords/>
  <dc:description/>
  <cp:lastModifiedBy>Boris</cp:lastModifiedBy>
  <cp:revision>4</cp:revision>
  <cp:lastPrinted>2020-04-05T20:42:00Z</cp:lastPrinted>
  <dcterms:created xsi:type="dcterms:W3CDTF">2020-04-06T11:32:00Z</dcterms:created>
  <dcterms:modified xsi:type="dcterms:W3CDTF">2020-04-06T12:50:00Z</dcterms:modified>
</cp:coreProperties>
</file>